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独立行政法人大学改革支援・学位授与機構法</w:t>
        <w:br/>
        <w:t>（平成十五年法律第百十四号）</w:t>
      </w:r>
    </w:p>
    <w:p>
      <w:pPr>
        <w:pStyle w:val="Heading2"/>
      </w:pPr>
      <w:r>
        <w:t>第一章　総則</w:t>
      </w:r>
    </w:p>
    <w:p>
      <w:pPr>
        <w:pStyle w:val="Heading4"/>
      </w:pPr>
      <w:r>
        <w:t>第一条（目的）</w:t>
      </w:r>
    </w:p>
    <w:p>
      <w:r>
        <w:t>この法律は、独立行政法人大学改革支援・学位授与機構の名称、目的、業務の範囲等に関する事項を定めることを目的とする。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大学改革支援・学位授与機構とする。</w:t>
      </w:r>
    </w:p>
    <w:p>
      <w:pPr>
        <w:pStyle w:val="Heading4"/>
      </w:pPr>
      <w:r>
        <w:t>第三条（機構の目的）</w:t>
      </w:r>
    </w:p>
    <w:p>
      <w:r>
        <w:t>独立行政法人大学改革支援・学位授与機構（以下「機構」という。）は、大学等（学校教育法（昭和二十二年法律第二十六号）第一条に規定する大学及び高等専門学校並びに国立大学法人法（平成十五年法律第百十二号）第二条第四項に規定する大学共同利用機関をいう。以下同じ。）の教育研究活動の状況についての評価等を行うことにより、その教育研究水準の向上を図るとともに、国立大学法人等（国立大学法人（同条第一項に規定する国立大学法人をいう。第十六条第一項第二号及び附則第十三条第一項第一号において同じ。）、大学共同利用機関法人（同法第二条第三項に規定する大学共同利用機関法人をいう。第十六条第一項第二号において同じ。）及び独立行政法人国立高等専門学校機構をいう。第十六条第一項第三号及び第六号において同じ。）の施設の整備等に必要な資金の貸付け及び交付を行うことにより、その教育研究環境の整備充実を図り、あわせて、学校教育法第百四条第七項の規定による学位の授与を行うことにより、高等教育の段階における多様な学習の成果が適切に評価される社会の実現を図り、もって我が国の高等教育の発展に資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機構の資本金は、附則第八条第二項の規定により政府から出資があったものとされた金額とする。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第六条（名称の使用制限）</w:t>
      </w:r>
    </w:p>
    <w:p>
      <w:r>
        <w:t>機構でない者は、大学改革支援・学位授与機構という名称を用いてはならない。</w:t>
      </w:r>
    </w:p>
    <w:p>
      <w:pPr>
        <w:pStyle w:val="Heading2"/>
      </w:pPr>
      <w:r>
        <w:t>第二章　役員及び職員</w:t>
      </w:r>
    </w:p>
    <w:p>
      <w:pPr>
        <w:pStyle w:val="Heading4"/>
      </w:pPr>
      <w:r>
        <w:t>第七条（役員）</w:t>
      </w:r>
    </w:p>
    <w:p>
      <w:r>
        <w:t>機構に、役員として、その長である機構長及び監事二人を置く。</w:t>
      </w:r>
    </w:p>
    <w:p>
      <w:pPr>
        <w:pStyle w:val="Heading5"/>
        <w:ind w:left="440"/>
      </w:pPr>
      <w:r>
        <w:t>２</w:t>
      </w:r>
    </w:p>
    <w:p>
      <w:pPr>
        <w:ind w:left="440"/>
      </w:pPr>
      <w:r>
        <w:t>機構に、役員として、理事二人以内を置くことができる。</w:t>
      </w:r>
    </w:p>
    <w:p>
      <w:pPr>
        <w:pStyle w:val="Heading4"/>
      </w:pPr>
      <w:r>
        <w:t>第八条（理事の職務及び権限等）</w:t>
      </w:r>
    </w:p>
    <w:p>
      <w:r>
        <w:t>理事は、機構長の定めるところにより、機構長を補佐して機構の業務を掌理する。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前項ただし書の場合において、通則法第十九条第二項の規定により機構長の職務を代理し又はその職務を行う監事は、その間、監事の職務を行ってはならない。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第十条（機構長の任命）</w:t>
      </w:r>
    </w:p>
    <w:p>
      <w:r>
        <w:t>文部科学大臣は、通則法第二十条第一項の規定により機構長を任命しようとするときは、あらかじめ、第十四条に規定する評議員会の意見を聴かなければならない。</w:t>
      </w:r>
    </w:p>
    <w:p>
      <w:pPr>
        <w:pStyle w:val="Heading4"/>
      </w:pPr>
      <w:r>
        <w:t>第十一条（役員の欠格条項の特例）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機構の非常勤の理事及び監事の解任に関する通則法第二十三条第一項の規定の適用については、同項中「前条」とあるのは、「前条及び独立行政法人大学改革支援・学位授与機構法（平成十五年法律第百十四号）第十一条第一項」とする。</w:t>
      </w:r>
    </w:p>
    <w:p>
      <w:pPr>
        <w:pStyle w:val="Heading4"/>
      </w:pPr>
      <w:r>
        <w:t>第十二条（役員及び職員の秘密保持義務）</w:t>
      </w:r>
    </w:p>
    <w:p>
      <w:r>
        <w:t>機構の役員及び職員は、職務上知ることのできた秘密を漏らしてはならない。</w:t>
      </w:r>
    </w:p>
    <w:p>
      <w:pPr>
        <w:pStyle w:val="Heading4"/>
      </w:pPr>
      <w:r>
        <w:t>第十三条（役員及び職員の地位）</w:t>
      </w:r>
    </w:p>
    <w:p>
      <w:r>
        <w:t>機構の役員及び職員は、刑法（明治四十年法律第四十五号）その他の罰則の適用については、法令により公務に従事する職員とみなす。</w:t>
      </w:r>
    </w:p>
    <w:p>
      <w:pPr>
        <w:pStyle w:val="Heading2"/>
      </w:pPr>
      <w:r>
        <w:t>第三章　評議員会</w:t>
      </w:r>
    </w:p>
    <w:p>
      <w:pPr>
        <w:pStyle w:val="Heading4"/>
      </w:pPr>
      <w:r>
        <w:t>第十四条（評議員会）</w:t>
      </w:r>
    </w:p>
    <w:p>
      <w:r>
        <w:t>機構に、評議員会を置く。</w:t>
      </w:r>
    </w:p>
    <w:p>
      <w:pPr>
        <w:pStyle w:val="Heading5"/>
        <w:ind w:left="440"/>
      </w:pPr>
      <w:r>
        <w:t>２</w:t>
      </w:r>
    </w:p>
    <w:p>
      <w:pPr>
        <w:ind w:left="440"/>
      </w:pPr>
      <w:r>
        <w:t>評議員会は、二十人以内の評議員で組織する。</w:t>
      </w:r>
    </w:p>
    <w:p>
      <w:pPr>
        <w:pStyle w:val="Heading5"/>
        <w:ind w:left="440"/>
      </w:pPr>
      <w:r>
        <w:t>３</w:t>
      </w:r>
    </w:p>
    <w:p>
      <w:pPr>
        <w:ind w:left="440"/>
      </w:pPr>
      <w:r>
        <w:t>評議員会は、機構長の諮問に応じ、機構の業務運営に関する重要事項を審議する。</w:t>
      </w:r>
    </w:p>
    <w:p>
      <w:pPr>
        <w:pStyle w:val="Heading5"/>
        <w:ind w:left="440"/>
      </w:pPr>
      <w:r>
        <w:t>４</w:t>
      </w:r>
    </w:p>
    <w:p>
      <w:pPr>
        <w:ind w:left="440"/>
      </w:pPr>
      <w:r>
        <w:t>評議員会は、第十条の規定による機構長の任命に関し文部科学大臣に意見を述べるほか、機構の業務運営につき、機構長に対して意見を述べることができる。</w:t>
      </w:r>
    </w:p>
    <w:p>
      <w:pPr>
        <w:pStyle w:val="Heading4"/>
      </w:pPr>
      <w:r>
        <w:t>第十五条（評議員）</w:t>
      </w:r>
    </w:p>
    <w:p>
      <w:r>
        <w:t>評議員は、大学等に関し広くかつ高い識見を有する者その他の機構の業務の適正な運営に必要な学識経験を有する者のうちから、機構長が任命する。</w:t>
      </w:r>
    </w:p>
    <w:p>
      <w:pPr>
        <w:pStyle w:val="Heading5"/>
        <w:ind w:left="440"/>
      </w:pPr>
      <w:r>
        <w:t>２</w:t>
      </w:r>
    </w:p>
    <w:p>
      <w:pPr>
        <w:ind w:left="440"/>
      </w:pPr>
      <w:r>
        <w:t>評議員の任期は、二年とする。</w:t>
      </w:r>
    </w:p>
    <w:p>
      <w:pPr>
        <w:pStyle w:val="Heading5"/>
        <w:ind w:left="440"/>
      </w:pPr>
      <w:r>
        <w:t>３</w:t>
      </w:r>
    </w:p>
    <w:p>
      <w:pPr>
        <w:ind w:left="440"/>
      </w:pPr>
      <w:r>
        <w:t>通則法第二十一条第三項ただし書及び第四項並びに第二十三条第二項の規定は、評議員について準用する。</w:t>
      </w:r>
    </w:p>
    <w:p>
      <w:pPr>
        <w:pStyle w:val="Heading2"/>
      </w:pPr>
      <w:r>
        <w:t>第四章　業務等</w:t>
      </w:r>
    </w:p>
    <w:p>
      <w:pPr>
        <w:pStyle w:val="Heading4"/>
      </w:pPr>
      <w:r>
        <w:t>第十六条（業務の範囲）</w:t>
      </w:r>
    </w:p>
    <w:p>
      <w:r>
        <w:t>機構は、第三条の目的を達成するため、次の業務を行う。</w:t>
      </w:r>
    </w:p>
    <w:p>
      <w:pPr>
        <w:pStyle w:val="Heading6"/>
        <w:ind w:left="880"/>
      </w:pPr>
      <w:r>
        <w:t>一</w:t>
      </w:r>
    </w:p>
    <w:p>
      <w:pPr>
        <w:ind w:left="880"/>
      </w:pPr>
      <w:r>
        <w:t>大学等の教育研究水準の向上に資するため、大学等の教育研究活動等の状況について評価を行い、その結果について、当該大学等及びその設置者に提供し、並びに公表すること。</w:t>
      </w:r>
    </w:p>
    <w:p>
      <w:pPr>
        <w:pStyle w:val="Heading6"/>
        <w:ind w:left="880"/>
      </w:pPr>
      <w:r>
        <w:t>二</w:t>
      </w:r>
    </w:p>
    <w:p>
      <w:pPr>
        <w:ind w:left="880"/>
      </w:pPr>
      <w:r>
        <w:t>国立大学法人及び大学共同利用機関法人に対し、文部科学大臣の定めるところにより、土地の取得、施設の設置若しくは整備又は設備の設置に必要な資金の貸付け（次条及び第十九条第一項において「施設費貸付事業」という。）を行うこと。</w:t>
      </w:r>
    </w:p>
    <w:p>
      <w:pPr>
        <w:pStyle w:val="Heading6"/>
        <w:ind w:left="880"/>
      </w:pPr>
      <w:r>
        <w:t>三</w:t>
      </w:r>
    </w:p>
    <w:p>
      <w:pPr>
        <w:ind w:left="880"/>
      </w:pPr>
      <w:r>
        <w:t>国立大学法人等に対し、文部科学大臣の定めるところにより、土地の取得、施設の設置若しくは整備又は設備の設置に必要な資金の交付（以下「施設費交付事業」という。）を行うこと。</w:t>
      </w:r>
    </w:p>
    <w:p>
      <w:pPr>
        <w:pStyle w:val="Heading6"/>
        <w:ind w:left="880"/>
      </w:pPr>
      <w:r>
        <w:t>四</w:t>
      </w:r>
    </w:p>
    <w:p>
      <w:pPr>
        <w:ind w:left="880"/>
      </w:pPr>
      <w:r>
        <w:t>学校教育法第百四条第七項の規定により、学位を授与すること。</w:t>
      </w:r>
    </w:p>
    <w:p>
      <w:pPr>
        <w:pStyle w:val="Heading6"/>
        <w:ind w:left="880"/>
      </w:pPr>
      <w:r>
        <w:t>五</w:t>
      </w:r>
    </w:p>
    <w:p>
      <w:pPr>
        <w:ind w:left="880"/>
      </w:pPr>
      <w:r>
        <w:t>大学等の教育研究活動等の状況についての評価に関する調査研究及び学位の授与を行うために必要な学習の成果の評価に関する調査研究を行うこと。</w:t>
      </w:r>
    </w:p>
    <w:p>
      <w:pPr>
        <w:pStyle w:val="Heading6"/>
        <w:ind w:left="880"/>
      </w:pPr>
      <w:r>
        <w:t>六</w:t>
      </w:r>
    </w:p>
    <w:p>
      <w:pPr>
        <w:ind w:left="880"/>
      </w:pPr>
      <w:r>
        <w:t>国立大学法人等の運営基盤の強化の促進を図るために必要な情報の収集及び分析並びにその結果の提供を行うこと。</w:t>
      </w:r>
    </w:p>
    <w:p>
      <w:pPr>
        <w:pStyle w:val="Heading6"/>
        <w:ind w:left="880"/>
      </w:pPr>
      <w:r>
        <w:t>七</w:t>
      </w:r>
    </w:p>
    <w:p>
      <w:pPr>
        <w:ind w:left="880"/>
      </w:pPr>
      <w:r>
        <w:t>次に掲げる情報の収集、整理及び提供を行うこと。</w:t>
      </w:r>
    </w:p>
    <w:p>
      <w:pPr>
        <w:pStyle w:val="Heading6"/>
        <w:ind w:left="880"/>
      </w:pPr>
      <w:r>
        <w:t>八</w:t>
      </w:r>
    </w:p>
    <w:p>
      <w:pPr>
        <w:ind w:left="880"/>
      </w:pPr>
      <w:r>
        <w:t>前各号の業務に附帯する業務を行うこと。</w:t>
      </w:r>
    </w:p>
    <w:p>
      <w:pPr>
        <w:pStyle w:val="Heading5"/>
        <w:ind w:left="440"/>
      </w:pPr>
      <w:r>
        <w:t>２</w:t>
      </w:r>
    </w:p>
    <w:p>
      <w:pPr>
        <w:ind w:left="440"/>
      </w:pPr>
      <w:r>
        <w:t>機構は、国立大学法人法第三十一条の三第一項の規定による国立大学法人評価委員会（以下この項及び次項において「評価委員会」という。）から前項第一号の評価の実施の要請があった場合には、遅滞なく、その評価を行い、その結果を評価委員会及び当該評価の対象となった国立大学又は大学共同利用機関に提供し、並びに公表するものとする。</w:t>
      </w:r>
    </w:p>
    <w:p>
      <w:pPr>
        <w:pStyle w:val="Heading5"/>
        <w:ind w:left="440"/>
      </w:pPr>
      <w:r>
        <w:t>３</w:t>
      </w:r>
    </w:p>
    <w:p>
      <w:pPr>
        <w:ind w:left="440"/>
      </w:pPr>
      <w:r>
        <w:t>機構は、国立大学法人法第三十一条の三第二項の規定による評価委員会からの要請があった場合には、当該国立大学に係る学校教育法第百九条第二項に規定する認証評価の結果を踏まえて前項の規定による評価を行うものとする。</w:t>
      </w:r>
    </w:p>
    <w:p>
      <w:pPr>
        <w:pStyle w:val="Heading5"/>
        <w:ind w:left="440"/>
      </w:pPr>
      <w:r>
        <w:t>４</w:t>
      </w:r>
    </w:p>
    <w:p>
      <w:pPr>
        <w:ind w:left="440"/>
      </w:pPr>
      <w:r>
        <w:t>第一項第一号の評価の実施の手続その他同号の評価に関し必要な事項は、文部科学省令で定める。</w:t>
      </w:r>
    </w:p>
    <w:p>
      <w:pPr>
        <w:pStyle w:val="Heading4"/>
      </w:pPr>
      <w:r>
        <w:t>第十七条（区分経理）</w:t>
      </w:r>
    </w:p>
    <w:p>
      <w:r>
        <w:t>機構は、施設費貸付事業及び施設費交付事業に係る経理については、その他の経理と区分し、特別の勘定（次条において「施設整備勘定」という。）を設けて整理しなければならない。</w:t>
      </w:r>
    </w:p>
    <w:p>
      <w:pPr>
        <w:pStyle w:val="Heading4"/>
      </w:pPr>
      <w:r>
        <w:t>第十八条（利益及び損失の処理の特例等）</w:t>
      </w:r>
    </w:p>
    <w:p>
      <w:r>
        <w:t>機構は、施設整備勘定以外の一般の勘定において、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六条に規定する業務のうち同条第一項第二号及び第三号に掲げる業務並びにこれらに附帯する業務以外の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施設整備勘定については、通則法第四十四条第一項ただし書及び第三項の規定は、適用しない。</w:t>
      </w:r>
    </w:p>
    <w:p>
      <w:pPr>
        <w:pStyle w:val="Heading5"/>
        <w:ind w:left="440"/>
      </w:pPr>
      <w:r>
        <w:t>４</w:t>
      </w:r>
    </w:p>
    <w:p>
      <w:pPr>
        <w:ind w:left="440"/>
      </w:pPr>
      <w:r>
        <w:t>機構は、施設整備勘定において、通則法第四十四条第一項本文又は第二項の規定による整理を行った後、同条第一項本文の規定による積立金があるときは、その額に相当する金額を、翌事業年度以降の施設費交付事業の財源に充て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第十九条（長期借入金及び独立行政法人大学改革支援・学位授与機構債券）</w:t>
      </w:r>
    </w:p>
    <w:p>
      <w:r>
        <w:t>機構は、施設費貸付事業に必要な費用に充てるため、文部科学大臣の認可を受けて、長期借入金をし、又は独立行政法人大学改革支援・学位授与機構債券（以下「債券」という。）を発行することができる。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前項に規定するもののほか、機構は、長期借入金又は債券で政令で定めるものの償還に充てるため、文部科学大臣の認可を受けて、長期借入金をし、又は債券を発行することができる。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機構は、文部科学大臣の認可を受けて、債券の発行に関する事務の全部又は一部を銀行又は信託会社に委託することができる。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第二十条（債務保証）</w:t>
      </w:r>
    </w:p>
    <w:p>
      <w:r>
        <w:t>政府は、法人に対する政府の財政援助の制限に関する法律（昭和二十一年法律第二十四号）第三条の規定にかかわらず、国会の議決を経た金額の範囲内において、前条第一項又は第二項の規定による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第二十一条（償還計画）</w:t>
      </w:r>
    </w:p>
    <w:p>
      <w:r>
        <w:t>機構は、毎事業年度、長期借入金及び債券の償還計画を立てて、文部科学大臣の認可を受けなければならない。</w:t>
      </w:r>
    </w:p>
    <w:p>
      <w:pPr>
        <w:pStyle w:val="Heading4"/>
      </w:pPr>
      <w:r>
        <w:t>第二十二条（補助金等に係る予算の執行の適正化に関する法律の準用）</w:t>
      </w:r>
    </w:p>
    <w:p>
      <w:r>
        <w:t>補助金等に係る予算の執行の適正化に関する法律（昭和三十年法律第百七十九号）の規定（罰則を含む。）は、第十六条第一項第三号の規定により機構が交付する資金について準用する。</w:t>
      </w:r>
    </w:p>
    <w:p>
      <w:pPr>
        <w:pStyle w:val="Heading2"/>
      </w:pPr>
      <w:r>
        <w:t>第五章　雑則</w:t>
      </w:r>
    </w:p>
    <w:p>
      <w:pPr>
        <w:pStyle w:val="Heading4"/>
      </w:pPr>
      <w:r>
        <w:t>第二十三条（財務大臣との協議）</w:t>
      </w:r>
    </w:p>
    <w:p>
      <w:r>
        <w:t>文部科学大臣は、次の場合には、財務大臣に協議しなければならない。</w:t>
      </w:r>
    </w:p>
    <w:p>
      <w:pPr>
        <w:pStyle w:val="Heading6"/>
        <w:ind w:left="880"/>
      </w:pPr>
      <w:r>
        <w:t>一</w:t>
      </w:r>
    </w:p>
    <w:p>
      <w:pPr>
        <w:ind w:left="880"/>
      </w:pPr>
      <w:r>
        <w:t>第十八条第一項の規定による承認をしようとするとき。</w:t>
      </w:r>
    </w:p>
    <w:p>
      <w:pPr>
        <w:pStyle w:val="Heading6"/>
        <w:ind w:left="880"/>
      </w:pPr>
      <w:r>
        <w:t>二</w:t>
      </w:r>
    </w:p>
    <w:p>
      <w:pPr>
        <w:ind w:left="880"/>
      </w:pPr>
      <w:r>
        <w:t>第十九条第一項、第二項若しくは第五項又は第二十一条の規定による認可をしようとするとき。</w:t>
      </w:r>
    </w:p>
    <w:p>
      <w:pPr>
        <w:pStyle w:val="Heading4"/>
      </w:pPr>
      <w:r>
        <w:t>第二十四条（主務大臣等）</w:t>
      </w:r>
    </w:p>
    <w:p>
      <w:r>
        <w:t>機構に係る通則法における主務大臣及び主務省令は、それぞれ文部科学大臣及び文部科学省令とする。</w:t>
      </w:r>
    </w:p>
    <w:p>
      <w:pPr>
        <w:pStyle w:val="Heading4"/>
      </w:pPr>
      <w:r>
        <w:t>第二十五条（国家公務員宿舎法の適用除外）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第二十六条</w:t>
      </w:r>
    </w:p>
    <w:p>
      <w:r>
        <w:t>第十二条の規定に違反して秘密を漏らした者は、一年以下の懲役又は五十万円以下の罰金に処する。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Heading6"/>
        <w:ind w:left="880"/>
      </w:pPr>
      <w:r>
        <w:t>一</w:t>
      </w:r>
    </w:p>
    <w:p>
      <w:pPr>
        <w:ind w:left="880"/>
      </w:pPr>
      <w:r>
        <w:t>第十六条に規定する業務以外の業務を行ったとき。</w:t>
      </w:r>
    </w:p>
    <w:p>
      <w:pPr>
        <w:pStyle w:val="Heading6"/>
        <w:ind w:left="880"/>
      </w:pPr>
      <w:r>
        <w:t>二</w:t>
      </w:r>
    </w:p>
    <w:p>
      <w:pPr>
        <w:ind w:left="880"/>
      </w:pPr>
      <w:r>
        <w:t>第十八条第一項の規定により文部科学大臣の承認を受けなければならない場合において、その承認を受けなかったとき。</w:t>
      </w:r>
    </w:p>
    <w:p>
      <w:pPr>
        <w:pStyle w:val="Heading6"/>
        <w:ind w:left="880"/>
      </w:pPr>
      <w:r>
        <w:t>三</w:t>
      </w:r>
    </w:p>
    <w:p>
      <w:pPr>
        <w:ind w:left="880"/>
      </w:pPr>
      <w:r>
        <w:t>第十九条第一項、第二項若しくは第五項又は第二十一条の規定により文部科学大臣の認可を受けなければならない場合において、その認可を受けなかったとき。</w:t>
      </w:r>
    </w:p>
    <w:p>
      <w:pPr>
        <w:pStyle w:val="Heading4"/>
      </w:pPr>
      <w:r>
        <w:t>第二十八条</w:t>
      </w:r>
    </w:p>
    <w:p>
      <w:r>
        <w:t>第六条の規定に違反した者は、十万円以下の過料に処する。</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第二条（機構の成立）</w:t>
      </w:r>
    </w:p>
    <w:p>
      <w:r>
        <w:t>機構は、通則法第十七条の規定にかかわらず、国立大学法人法等の施行に伴う関係法律の整備等に関する法律（平成十五年法律第百十七号。以下「整備法」という。）第二条の規定の施行の時に成立する。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第三条（職員の引継ぎ等）</w:t>
      </w:r>
    </w:p>
    <w:p>
      <w:r>
        <w:t>機構の成立の際現に整備法第二条の規定による廃止前の国立学校設置法（昭和二十四年法律第百五十号）第九条の四第一項に規定する大学評価・学位授与機構（以下「旧機構」という。）の職員である者は、別に辞令を発せられない限り、機構の成立の日において、機構の職員となるものとする。</w:t>
      </w:r>
    </w:p>
    <w:p>
      <w:pPr>
        <w:pStyle w:val="Heading4"/>
      </w:pPr>
      <w:r>
        <w:t>第四条</w:t>
      </w:r>
    </w:p>
    <w:p>
      <w:r>
        <w:t>前条の規定により独立行政法人大学評価・学位授与機構法の一部を改正する法律（平成二十七年法律第二十七号。附則第十三条第一項において「改正法」という。）による改正前の第二条の独立行政法人大学評価・学位授与機構（以下この条及び次条第三項において「旧独立行政法人大学評価・学位授与機構」という。）の職員となった者に対する国家公務員法（昭和二十二年法律第百二十号）第八十二条第二項の規定の適用については、旧独立行政法人大学評価・学位授与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第五条</w:t>
      </w:r>
    </w:p>
    <w:p>
      <w:r>
        <w:t>附則第三条の規定により旧機構の職員が機構の職員となる場合には、その者に対しては、国家公務員退職手当法（昭和二十八年法律第百八十二号）に基づく退職手当は、支給しない。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旧独立行政法人大学評価・学位授与機構の成立の日の前日に旧機構の職員として在職する者が、附則第三条の規定により引き続いて旧独立行政法人大学評価・学位授与機構の職員となり、かつ、引き続き旧独立行政法人大学評価・学位授与機構（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旧独立行政法人大学評価・学位授与機構の職員としての在職期間を同項に規定する職員としての引き続いた在職期間とみなす。</w:t>
      </w:r>
    </w:p>
    <w:p>
      <w:pPr>
        <w:pStyle w:val="Heading5"/>
        <w:ind w:left="440"/>
      </w:pPr>
      <w:r>
        <w:t>４</w:t>
      </w:r>
    </w:p>
    <w:p>
      <w:pPr>
        <w:ind w:left="440"/>
      </w:pPr>
      <w:r>
        <w:t>機構は、機構の成立の日の前日に旧機構の職員として在職し、附則第三条の規定により引き続いて機構の職員となった者のうち機構の成立の日から雇用保険法（昭和四十九年法律第百十六号）による失業等給付の受給資格を取得するまでの間に機構を退職したものであって、その退職した日まで旧機構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第六条</w:t>
      </w:r>
    </w:p>
    <w:p>
      <w:r>
        <w:t>附則第三条の規定により機構の職員となった者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三条の規定により機構に引き継がれる者であるものは、機構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第八条（権利義務の承継等）</w:t>
      </w:r>
    </w:p>
    <w:p>
      <w:r>
        <w:t>機構の成立の際現に国が有する権利及び義務のうち、旧機構の業務に関するもので政令で定めるものは、政令で定めるところにより、機構が承継する。</w:t>
      </w:r>
    </w:p>
    <w:p>
      <w:pPr>
        <w:pStyle w:val="Heading5"/>
        <w:ind w:left="440"/>
      </w:pPr>
      <w:r>
        <w:t>２</w:t>
      </w:r>
    </w:p>
    <w:p>
      <w:pPr>
        <w:ind w:left="440"/>
      </w:pPr>
      <w:r>
        <w:t>前項の規定により機構が国の有する権利及び義務を承継したときは、承継される権利に係る土地、建物その他の財産で政令で定めるものの価額の合計額に相当する金額は、政令で定めるところにより、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w:t>
      </w:r>
    </w:p>
    <w:p>
      <w:r>
        <w:t>機構の成立の際、整備法第二条の規定による廃止前の国立学校特別会計法（昭和三十九年法律第五十五号）第十七条の規定に基づき文部科学大臣から旧機構の長に交付され、その経理を委任された金額に残余があるときは、その残余に相当する額は、機構の成立の日において機構に奨学を目的として寄附されたものとする。</w:t>
      </w:r>
    </w:p>
    <w:p>
      <w:pPr>
        <w:pStyle w:val="Heading4"/>
      </w:pPr>
      <w:r>
        <w:t>第十条（国有財産の無償使用）</w:t>
      </w:r>
    </w:p>
    <w:p>
      <w:r>
        <w:t>国は、機構の成立の際現に旧機構の職員の住居の用に供されている国有財産であって政令で定めるものを、政令で定めるところにより、機構の用に供するため、機構に無償で使用させることができる。</w:t>
      </w:r>
    </w:p>
    <w:p>
      <w:pPr>
        <w:pStyle w:val="Heading4"/>
      </w:pPr>
      <w:r>
        <w:t>第十一条（不動産に関する登記）</w:t>
      </w:r>
    </w:p>
    <w:p>
      <w:r>
        <w:t>機構が附則第八条第一項の規定により不動産に関する権利を承継した場合において、その権利につきなすべき登記の手続については、政令で特例を設けることができる。</w:t>
      </w:r>
    </w:p>
    <w:p>
      <w:pPr>
        <w:pStyle w:val="Heading4"/>
      </w:pPr>
      <w:r>
        <w:t>第十二条（名称の使用制限に関する経過措置）</w:t>
      </w:r>
    </w:p>
    <w:p>
      <w:r>
        <w:t>この法律の施行の際現に大学評価・学位授与機構という名称を使用している者については、第六条の規定は、この法律の施行後六月間は、適用しない。</w:t>
      </w:r>
    </w:p>
    <w:p>
      <w:pPr>
        <w:pStyle w:val="Heading4"/>
      </w:pPr>
      <w:r>
        <w:t>第十三条（機構の業務に関する特例等）</w:t>
      </w:r>
    </w:p>
    <w:p>
      <w:r>
        <w:t>機構は、当分の間、第十六条に規定する業務のほか、次の業務を行うものとする。</w:t>
      </w:r>
    </w:p>
    <w:p>
      <w:pPr>
        <w:pStyle w:val="Heading6"/>
        <w:ind w:left="880"/>
      </w:pPr>
      <w:r>
        <w:t>一</w:t>
      </w:r>
    </w:p>
    <w:p>
      <w:pPr>
        <w:ind w:left="880"/>
      </w:pPr>
      <w:r>
        <w:t>国立大学法人法附則第十二条第一項の規定により国立大学法人から納付される金銭を徴収し、承継債務（改正法附則第十条の規定による廃止前の独立行政法人国立大学財務・経営センター法（平成十五年法律第百十五号。次号において「旧センター法」という。）附則第八条第一項第二号の規定により独立行政法人国立大学財務・経営センターが承継した債務のうち改正法附則第二条第一項の規定により機構が承継するものをいう。）の償還及び当該承継債務に係る利子の支払（以下この条において「承継債務償還」という。）を行うこと。</w:t>
      </w:r>
    </w:p>
    <w:p>
      <w:pPr>
        <w:pStyle w:val="Heading6"/>
        <w:ind w:left="880"/>
      </w:pPr>
      <w:r>
        <w:t>二</w:t>
      </w:r>
    </w:p>
    <w:p>
      <w:pPr>
        <w:ind w:left="880"/>
      </w:pPr>
      <w:r>
        <w:t>承継債務償還及び施設費交付事業に充てるため、旧センター法附則第八条第一項第一号の規定により独立行政法人国立大学財務・経営センターが承継した財産のうち改正法附則第二条第一項の規定により機構が承継するものの管理及び処分を行うこと。</w:t>
      </w:r>
    </w:p>
    <w:p>
      <w:pPr>
        <w:pStyle w:val="Heading5"/>
        <w:ind w:left="440"/>
      </w:pPr>
      <w:r>
        <w:t>２</w:t>
      </w:r>
    </w:p>
    <w:p>
      <w:pPr>
        <w:ind w:left="440"/>
      </w:pPr>
      <w:r>
        <w:t>機構は、当分の間、第十八条第四項に規定する積立金の額に相当する金額を、同項の規定にかかわらず、承継債務償還に充てることができる。</w:t>
      </w:r>
    </w:p>
    <w:p>
      <w:pPr>
        <w:pStyle w:val="Heading5"/>
        <w:ind w:left="440"/>
      </w:pPr>
      <w:r>
        <w:t>３</w:t>
      </w:r>
    </w:p>
    <w:p>
      <w:pPr>
        <w:ind w:left="440"/>
      </w:pPr>
      <w:r>
        <w:t>承継債務償還については、第十九条第二項に規定する長期借入金又は債券の発行による収入をもって充ててはならない。</w:t>
      </w:r>
    </w:p>
    <w:p>
      <w:pPr>
        <w:pStyle w:val="Heading5"/>
        <w:ind w:left="440"/>
      </w:pPr>
      <w:r>
        <w:t>４</w:t>
      </w:r>
    </w:p>
    <w:p>
      <w:pPr>
        <w:ind w:left="440"/>
      </w:pPr>
      <w:r>
        <w:t>機構が第一項に規定する業務を行う場合には、第十七条中「施設費貸付事業及び施設費交付事業」とあるのは「施設費貸付事業及び施設費交付事業並びに附則第十三条第一項に規定する業務」と、第二十七条第一号中「第十六条」とあるのは「第十六条及び附則第十三条第一項」とする。</w:t>
      </w:r>
    </w:p>
    <w:p>
      <w:pPr>
        <w:pStyle w:val="Heading4"/>
      </w:pPr>
      <w:r>
        <w:t>第十四条（政令への委任）</w:t>
      </w:r>
    </w:p>
    <w:p>
      <w:r>
        <w:t>附則第三条から第十二条までに定めるもののほか、機構の設立に伴い必要な経過措置その他この法律の施行に関し必要な経過措置は、政令で定める。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則（平成二七年五月二七日法律第二七号）</w:t>
      </w:r>
    </w:p>
    <w:p>
      <w:pPr>
        <w:pStyle w:val="Heading4"/>
      </w:pPr>
      <w:r>
        <w:t>第一条（施行期日）</w:t>
      </w:r>
    </w:p>
    <w:p>
      <w:r>
        <w:t>この法律は、平成二十八年四月一日から施行する。</w:t>
      </w:r>
    </w:p>
    <w:p>
      <w:pPr>
        <w:pStyle w:val="Heading4"/>
      </w:pPr>
      <w:r>
        <w:t>第二条（センターの解散等）</w:t>
      </w:r>
    </w:p>
    <w:p>
      <w:r>
        <w:t>独立行政法人国立大学財務・経営センター（以下「センター」という。）は、この法律の施行の時において解散するものとし、次項の規定により国が承継する資産を除き、その一切の権利及び義務は、その時において、独立行政法人大学改革支援・学位授与機構（以下「機構」という。）が承継する。</w:t>
      </w:r>
    </w:p>
    <w:p>
      <w:pPr>
        <w:pStyle w:val="Heading5"/>
        <w:ind w:left="440"/>
      </w:pPr>
      <w:r>
        <w:t>２</w:t>
      </w:r>
    </w:p>
    <w:p>
      <w:pPr>
        <w:ind w:left="440"/>
      </w:pPr>
      <w:r>
        <w:t>この法律の施行の際現にセンターが有する権利のうち、機構がその業務を確実に実施するために必要な資産以外の資産は、この法律の施行の時において国が承継する。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センターの平成二十六年四月一日に始まる中期目標の期間（独立行政法人通則法（平成十一年法律第百三号。以下「通則法」という。）第二十九条第二項第一号に規定する中期目標の期間をいう。次項において同じ。）は、平成二十八年三月三十一日に終わるものとする。</w:t>
      </w:r>
    </w:p>
    <w:p>
      <w:pPr>
        <w:pStyle w:val="Heading5"/>
        <w:ind w:left="440"/>
      </w:pPr>
      <w:r>
        <w:t>５</w:t>
      </w:r>
    </w:p>
    <w:p>
      <w:pPr>
        <w:ind w:left="440"/>
      </w:pPr>
      <w:r>
        <w:t>センターの平成二十八年三月三十一日に終わる事業年度（次項及び第七項において「最終事業年度」という。）及び中期目標の期間における業務の実績についての通則法第三十二条第一項の規定による評価は、機構が受けるものとする。</w:t>
      </w:r>
    </w:p>
    <w:p>
      <w:pPr>
        <w:pStyle w:val="Heading5"/>
        <w:ind w:left="440"/>
      </w:pPr>
      <w:r>
        <w:t>６</w:t>
      </w:r>
    </w:p>
    <w:p>
      <w:pPr>
        <w:ind w:left="440"/>
      </w:pPr>
      <w:r>
        <w:t>センターの最終事業年度に係る通則法第三十八条の規定による財務諸表、事業報告書及び決算報告書の作成等については、機構が行うものとする。</w:t>
      </w:r>
    </w:p>
    <w:p>
      <w:pPr>
        <w:pStyle w:val="Heading5"/>
        <w:ind w:left="440"/>
      </w:pPr>
      <w:r>
        <w:t>７</w:t>
      </w:r>
    </w:p>
    <w:p>
      <w:pPr>
        <w:ind w:left="440"/>
      </w:pPr>
      <w:r>
        <w:t>センターの最終事業年度における通則法第四十四条第一項及び第二項の規定による利益及び損失の処理に関する業務は、機構が行うものとする。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前項の規定による処理において、通則法第四十四条第一項及び第二項の規定による整理を行った後、同条第一項の規定による積立金があるときは、当該積立金の処分は、機構が行うものとする。</w:t>
      </w:r>
    </w:p>
    <w:p>
      <w:pPr>
        <w:pStyle w:val="Heading5"/>
        <w:ind w:left="440"/>
      </w:pPr>
      <w:r>
        <w:t>９</w:t>
      </w:r>
    </w:p>
    <w:p>
      <w:pPr>
        <w:ind w:left="440"/>
      </w:pPr>
      <w:r>
        <w:t>第一項の規定によりセンターが解散した場合における解散の登記については、政令で定める。</w:t>
      </w:r>
    </w:p>
    <w:p>
      <w:pPr>
        <w:pStyle w:val="Heading4"/>
      </w:pPr>
      <w:r>
        <w:t>第三条（機構への出資等）</w:t>
      </w:r>
    </w:p>
    <w:p>
      <w:r>
        <w:t>前条第一項の規定により機構がセンターの権利及び義務を承継したときは、その承継の際、機構が承継する資産の価額（同条第八項の規定によりなおその効力を有するものとして読み替えて適用される旧センター法第十五条第四項に規定する積立金の額に相当する金額があるときは、当該金額に相当する金額を除く。）から負債の金額を差し引いた額は、政府から機構に対し出資されたものとする。</w:t>
      </w:r>
    </w:p>
    <w:p>
      <w:pPr>
        <w:pStyle w:val="Heading5"/>
        <w:ind w:left="440"/>
      </w:pPr>
      <w:r>
        <w:t>２</w:t>
      </w:r>
    </w:p>
    <w:p>
      <w:pPr>
        <w:ind w:left="440"/>
      </w:pPr>
      <w:r>
        <w:t>前項に規定する資産の価額は、この法律の施行の日（以下「施行日」という。）現在における時価を基準として評価委員が評価した価額とする。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第四条（非課税）</w:t>
      </w:r>
    </w:p>
    <w:p>
      <w:r>
        <w:t>附則第二条第一項の規定により機構が権利を承継する場合における当該承継に係る不動産の取得に対しては、不動産取得税を課することができない。</w:t>
      </w:r>
    </w:p>
    <w:p>
      <w:pPr>
        <w:pStyle w:val="Heading4"/>
      </w:pPr>
      <w:r>
        <w:t>第五条（センターの権利及び義務の承継に伴う経過措置）</w:t>
      </w:r>
    </w:p>
    <w:p>
      <w:r>
        <w:t>附則第二条第一項の規定により機構が承継する旧センター法第十六条第一項又は第二項の規定によるセンターの長期借入金又は独立行政法人国立大学財務・経営センター債券（以下この項において「債券」という。）に係る債務について政府がした旧センター法第十七条の規定による保証契約は、その承継後においても、当該長期借入金又は債券に係る債務について従前の条件により存続するものとする。</w:t>
      </w:r>
    </w:p>
    <w:p>
      <w:pPr>
        <w:pStyle w:val="Heading5"/>
        <w:ind w:left="440"/>
      </w:pPr>
      <w:r>
        <w:t>２</w:t>
      </w:r>
    </w:p>
    <w:p>
      <w:pPr>
        <w:ind w:left="440"/>
      </w:pPr>
      <w:r>
        <w:t>前項に規定する債券は、この法律による改正後の独立行政法人大学改革支援・学位授与機構法（平成十五年法律第百十四号）第十九条第三項及び第四項の規定の適用については、同条第一項又は第二項の規定による債券とみなす。</w:t>
      </w:r>
    </w:p>
    <w:p>
      <w:pPr>
        <w:pStyle w:val="Heading4"/>
      </w:pPr>
      <w:r>
        <w:t>第六条（国家公務員法の適用に関する特例）</w:t>
      </w:r>
    </w:p>
    <w:p>
      <w:r>
        <w:t>旧センター法附則第三条の規定によりセンターの職員となった者に対する国家公務員法（昭和二十二年法律第百二十号）第八十二条第二項の規定の適用については、センターの職員として在職したことを同項に規定する特別職国家公務員等として在職したことと、旧センター法附則第三条の規定により国家公務員としての身分を失ったことを任命権者の要請に応じ同項に規定する特別職国家公務員等となるため退職したこととみなす。</w:t>
      </w:r>
    </w:p>
    <w:p>
      <w:pPr>
        <w:pStyle w:val="Heading4"/>
      </w:pPr>
      <w:r>
        <w:t>第七条（国家公務員退職手当法の適用に関する特例）</w:t>
      </w:r>
    </w:p>
    <w:p>
      <w:r>
        <w:t>この法律の施行の際現に旧センター法附則第五条第三項に該当する者については、同項の規定は、なおその効力を有する。</w:t>
      </w:r>
    </w:p>
    <w:p>
      <w:pPr>
        <w:pStyle w:val="Heading4"/>
      </w:pPr>
      <w:r>
        <w:t>第八条（機構の役員又は職員についての通則法の適用に関する経過措置）</w:t>
      </w:r>
    </w:p>
    <w:p>
      <w:r>
        <w:t>機構の役員又は職員についての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第九条（名称の使用制限に関する経過措置）</w:t>
      </w:r>
    </w:p>
    <w:p>
      <w:r>
        <w:t>この法律の施行の際現に大学改革支援・学位授与機構という名称を使用している者については、この法律による改正後の独立行政法人大学改革支援・学位授与機構法第六条の規定は、この法律の施行後六月間は、適用しない。</w:t>
      </w:r>
    </w:p>
    <w:p>
      <w:pPr>
        <w:pStyle w:val="Heading4"/>
      </w:pPr>
      <w:r>
        <w:t>第十条（独立行政法人国立大学財務・経営センター法の廃止）</w:t>
      </w:r>
    </w:p>
    <w:p>
      <w:r>
        <w:t>独立行政法人国立大学財務・経営センター法は、廃止する。</w:t>
      </w:r>
    </w:p>
    <w:p>
      <w:pPr>
        <w:pStyle w:val="Heading4"/>
      </w:pPr>
      <w:r>
        <w:t>第十三条（罰則に関する経過措置）</w:t>
      </w:r>
    </w:p>
    <w:p>
      <w:r>
        <w:t>この法律の施行前にした行為及び附則第十一条の規定によりなお従前の例によることとされる場合におけるこの法律の施行後にした行為に対する罰則の適用については、なお従前の例による。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p>
      <w:pPr>
        <w:pStyle w:val="Heading4"/>
      </w:pPr>
      <w:r>
        <w:t>第十一条（罰則に関する経過措置）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第十二条（その他の経過措置の政令への委任）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独立行政法人大学改革支援・学位授与機構法</w:t>
      <w:br/>
      <w:tab/>
      <w:t>（平成十五年法律第百十四号）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独立行政法人大学改革支援・学位授与機構法（平成十五年法律第百十四号）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