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独立行政法人日本スポーツ振興センターに関する省令</w:t>
        <w:br/>
        <w:t>（平成十五年文部科学省令第五十一号）</w:t>
      </w:r>
    </w:p>
    <w:p>
      <w:pPr>
        <w:pStyle w:val="Heading4"/>
      </w:pPr>
      <w:r>
        <w:t>第一条（通則法第八条第三項に規定する主務省令で定める重要な財産）</w:t>
      </w:r>
    </w:p>
    <w:p>
      <w:r>
        <w:t>独立行政法人日本スポーツ振興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センターの役員及び職員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センターの業務が、法令等に従って適正に実施されているかどうか及び中期目標の着実な達成に向け効果的かつ効率的に実施されているかどうかについての意見</w:t>
      </w:r>
    </w:p>
    <w:p>
      <w:pPr>
        <w:pStyle w:val="ListBullet"/>
        <w:ind w:left="880"/>
      </w:pPr>
      <w:r>
        <w:t>三</w:t>
        <w:br/>
        <w:t>センターの役員の職務の執行が法令等に適合することを確保するための体制その他センターの業務の適正を確保するための体制の整備及び運用についての意見</w:t>
      </w:r>
    </w:p>
    <w:p>
      <w:pPr>
        <w:pStyle w:val="ListBullet"/>
        <w:ind w:left="880"/>
      </w:pPr>
      <w:r>
        <w:t>四</w:t>
        <w:br/>
        <w:t>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センターに係る通則法第十九条第六項第二号に規定する主務省令で定める書類は、独立行政法人日本スポーツ振興センター法（以下「法」という。）及びスポーツ振興投票の実施等に関する法律（平成十年法律第六十三号）並びにこれらに基づく命令の規定に基づき文部科学大臣に提出する書類とする。</w:t>
      </w:r>
    </w:p>
    <w:p>
      <w:pPr>
        <w:pStyle w:val="Heading4"/>
      </w:pPr>
      <w:r>
        <w:t>第一条の四（業務方法書に記載すべき事項）</w:t>
      </w:r>
    </w:p>
    <w:p>
      <w:r>
        <w:t>センターに係る通則法第二十八条第二項の主務省令で定める業務方法書に記載すべき事項は、次のとおりとする。</w:t>
      </w:r>
    </w:p>
    <w:p>
      <w:pPr>
        <w:pStyle w:val="ListBullet"/>
        <w:ind w:left="880"/>
      </w:pPr>
      <w:r>
        <w:t>一</w:t>
        <w:br/>
        <w:t>法第十五条第一項第一号に規定する施設の設置及び運営並びにスポーツの振興のため必要な業務に関する事項</w:t>
      </w:r>
    </w:p>
    <w:p>
      <w:pPr>
        <w:pStyle w:val="ListBullet"/>
        <w:ind w:left="880"/>
      </w:pPr>
      <w:r>
        <w:t>二</w:t>
        <w:br/>
        <w:t>法第十五条第一項第二号から第四号までに規定する援助に関する事項</w:t>
      </w:r>
    </w:p>
    <w:p>
      <w:pPr>
        <w:pStyle w:val="ListBullet"/>
        <w:ind w:left="880"/>
      </w:pPr>
      <w:r>
        <w:t>三</w:t>
        <w:br/>
        <w:t>法第十五条第一項第五号に規定するスポーツ振興投票の実施等に関する法律に規定する業務に関する事項</w:t>
      </w:r>
    </w:p>
    <w:p>
      <w:pPr>
        <w:pStyle w:val="ListBullet"/>
        <w:ind w:left="880"/>
      </w:pPr>
      <w:r>
        <w:t>四</w:t>
        <w:br/>
        <w:t>法第十五条第一項第六号に規定するスポーツに関する活動が公正かつ適切に実施されるようにするため必要な業務に関する事項</w:t>
      </w:r>
    </w:p>
    <w:p>
      <w:pPr>
        <w:pStyle w:val="ListBullet"/>
        <w:ind w:left="880"/>
      </w:pPr>
      <w:r>
        <w:t>五</w:t>
        <w:br/>
        <w:t>法第十五条第一項第七号に規定する災害共済給付に関する事項</w:t>
      </w:r>
    </w:p>
    <w:p>
      <w:pPr>
        <w:pStyle w:val="ListBullet"/>
        <w:ind w:left="880"/>
      </w:pPr>
      <w:r>
        <w:t>六</w:t>
        <w:br/>
        <w:t>法第十五条第一項第八号に規定する調査研究並びに資料の収集及び提供に関する事項</w:t>
      </w:r>
    </w:p>
    <w:p>
      <w:pPr>
        <w:pStyle w:val="ListBullet"/>
        <w:ind w:left="880"/>
      </w:pPr>
      <w:r>
        <w:t>七</w:t>
        <w:br/>
        <w:t>法第十五条第一項第九号に規定する講演会の開催、出版物の刊行その他普及の事業に関する事項</w:t>
      </w:r>
    </w:p>
    <w:p>
      <w:pPr>
        <w:pStyle w:val="ListBullet"/>
        <w:ind w:left="880"/>
      </w:pPr>
      <w:r>
        <w:t>八</w:t>
        <w:br/>
        <w:t>法第十五条第一項第十号に規定する附帯業務に関する事項</w:t>
      </w:r>
    </w:p>
    <w:p>
      <w:pPr>
        <w:pStyle w:val="ListBullet"/>
        <w:ind w:left="880"/>
      </w:pPr>
      <w:r>
        <w:t>九</w:t>
        <w:br/>
        <w:t>法第十五条第二項に規定する施設の供用に関する事項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その他センターの業務の執行に関して必要な事項</w:t>
      </w:r>
    </w:p>
    <w:p>
      <w:pPr>
        <w:pStyle w:val="Heading4"/>
      </w:pPr>
      <w:r>
        <w:t>第二条（中期計画の作成・変更に係る事項）</w:t>
      </w:r>
    </w:p>
    <w:p>
      <w:r>
        <w:t>センターは、通則法第三十条第一項の規定により中期計画の認可を受けようとするときは、中期計画を記載した申請書を、当該中期計画の最初の事業年度開始三十日前までに（センターの最初の事業年度の属する中期計画については、センターの成立後遅滞なく）、文部科学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センターに係る通則法第三十条第二項第八号に規定する主務省令で定める業務運営に関する事項は、次のとおりとする。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Heading4"/>
      </w:pPr>
      <w:r>
        <w:t>第四条（年度計画の作成・変更に係る事項）</w:t>
      </w:r>
    </w:p>
    <w:p>
      <w:r>
        <w:t>センターに係る通則法第三十一条第一項の年度計画には、中期計画に定めた事項に関し、当該事業年度において実施すべき事項を記載しなければならない。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センターは、通則法第三十一条第一項後段の規定により年度計画の変更をしたときは、変更した事項及びその理由を記載した届出書を文部科学大臣に提出しなければならない。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センターに係る通則法第三十二条第二項に規定する報告書には、当該報告書が次の表の上欄に掲げる報告書のいずれに該当するかに応じ、同表の下欄に掲げる事項を記載しなければならない。</w:t>
        <w:br/>
        <w:t>その際、センターは、当該報告書が同条第一項の評価の根拠となる情報を提供するために作成されるものであることに留意しつつ、センターの事務及び事業の性質、内容等に応じて区分して同欄に掲げる事項を記載するものとする。</w:t>
      </w:r>
    </w:p>
    <w:p>
      <w:pPr>
        <w:pStyle w:val="Heading5"/>
        <w:ind w:left="440"/>
      </w:pPr>
      <w:r>
        <w:t>２</w:t>
      </w:r>
    </w:p>
    <w:p>
      <w:pPr>
        <w:ind w:left="440"/>
      </w:pPr>
      <w:r>
        <w:t>センターは、前項に規定する報告書を文部科学大臣に提出したときは、速やかに、当該報告書をインターネットの利用その他の適切な方法により公表するものとする。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センターに係る通則法第三十八条第一項に規定する主務省令で定める書類は、行政コスト計算書、純資産変動計算書及びキャッシュ・フロー計算書とする。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センターの目的及び業務内容</w:t>
      </w:r>
    </w:p>
    <w:p>
      <w:pPr>
        <w:pStyle w:val="ListBullet"/>
        <w:ind w:left="880"/>
      </w:pPr>
      <w:r>
        <w:t>二</w:t>
        <w:br/>
        <w:t>国の政策におけるセンターの位置付け及び役割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センターに関する基礎的な情報</w:t>
      </w:r>
    </w:p>
    <w:p>
      <w:pPr>
        <w:pStyle w:val="Heading4"/>
      </w:pPr>
      <w:r>
        <w:t>第十一条（財務諸表の閲覧期間）</w:t>
      </w:r>
    </w:p>
    <w:p>
      <w:r>
        <w:t>センターに係る通則法第三十八条第三項に規定する主務省令で定める期間は、五年とする。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センターの役員（監事を除く。）及び職員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センター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第十三条（長期借入金の認可の申請）</w:t>
      </w:r>
    </w:p>
    <w:p>
      <w:r>
        <w:t>センターは、法第二十五条の規定により長期借入金の借入れの認可を受けようとするときは、次に掲げる事項を記載した申請書を文部科学大臣に提出しなければならない。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借入れの額</w:t>
      </w:r>
    </w:p>
    <w:p>
      <w:pPr>
        <w:pStyle w:val="ListBullet"/>
        <w:ind w:left="880"/>
      </w:pPr>
      <w:r>
        <w:t>三</w:t>
        <w:br/>
        <w:t>借入先</w:t>
      </w:r>
    </w:p>
    <w:p>
      <w:pPr>
        <w:pStyle w:val="ListBullet"/>
        <w:ind w:left="880"/>
      </w:pPr>
      <w:r>
        <w:t>四</w:t>
        <w:br/>
        <w:t>借入れの利率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第十四条（償還計画の認可の申請）</w:t>
      </w:r>
    </w:p>
    <w:p>
      <w:r>
        <w:t>センターは、法第二十六条の規定により償還計画の認可を受けようとするときは、通則法第三十一条第一項前段の規定により年度計画を届け出た後遅滞なく、次に掲げる事項を記載した申請書を文部科学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第十五条（通則法第四十八条に規定する主務省令で定める重要な財産）</w:t>
      </w:r>
    </w:p>
    <w:p>
      <w:r>
        <w:t>センターに係る通則法第四十八条に規定する主務省令で定める重要な財産は、土地及び建物並びに文部科学大臣が指定するその他の財産とする。</w:t>
      </w:r>
    </w:p>
    <w:p>
      <w:pPr>
        <w:pStyle w:val="Heading4"/>
      </w:pPr>
      <w:r>
        <w:t>第十六条（通則法第四十八条に規定する主務省令で定める重要な財産の処分等の認可の申請）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センターの業務運営上支障がない旨及びその理由</w:t>
      </w:r>
    </w:p>
    <w:p>
      <w:pPr>
        <w:pStyle w:val="Heading4"/>
      </w:pPr>
      <w:r>
        <w:t>第十七条（資金の繰入れ等）</w:t>
      </w:r>
    </w:p>
    <w:p>
      <w:r>
        <w:t>センターは、次の表の上欄に掲げる勘定から下欄に掲げる勘定へ資金を繰り入れる場合を除き、法第二十三条及び第二十四条第一項に規定するそれぞれの勘定からその他の勘定への資金の繰入れをしてはならない。</w:t>
      </w:r>
    </w:p>
    <w:p>
      <w:pPr>
        <w:pStyle w:val="Heading5"/>
        <w:ind w:left="440"/>
      </w:pPr>
      <w:r>
        <w:t>２</w:t>
      </w:r>
    </w:p>
    <w:p>
      <w:pPr>
        <w:ind w:left="440"/>
      </w:pPr>
      <w:r>
        <w:t>免責特約勘定から災害共済給付勘定への資金の繰入れは、災害共済給付契約に免責の特約を付した学校（法第三条に規定する学校をいう。以下同じ。）の設置者が法第三十一条第一項の規定により損害賠償の責めを免れることとなる場合に限り、当該損害賠償の責めを免れる額について行うものとする。</w:t>
      </w:r>
    </w:p>
    <w:p>
      <w:pPr>
        <w:pStyle w:val="Heading5"/>
        <w:ind w:left="440"/>
      </w:pPr>
      <w:r>
        <w:t>３</w:t>
      </w:r>
    </w:p>
    <w:p>
      <w:pPr>
        <w:ind w:left="440"/>
      </w:pPr>
      <w:r>
        <w:t>センターは、法第二十三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第十八条（経理方法）</w:t>
      </w:r>
    </w:p>
    <w:p>
      <w:r>
        <w:t>投票勘定は、その内訳として、センターの行うスポーツ振興投票の実施等に関する法律第二十一条第一項第二号から第四号までに規定する事業に係る経理とその他の業務に係る経理の各経理単位に区分するものとする。</w:t>
      </w:r>
    </w:p>
    <w:p>
      <w:pPr>
        <w:pStyle w:val="Heading5"/>
        <w:ind w:left="440"/>
      </w:pPr>
      <w:r>
        <w:t>２</w:t>
      </w:r>
    </w:p>
    <w:p>
      <w:pPr>
        <w:ind w:left="440"/>
      </w:pPr>
      <w:r>
        <w:t>一般勘定は、その内訳として、法第十五条第一項第二号から第四号までに規定する業務及びこれらに附帯する業務に係る経理とその他の業務に係る経理の各経理単位に区分するものとする。</w:t>
      </w:r>
    </w:p>
    <w:p>
      <w:pPr>
        <w:pStyle w:val="Heading4"/>
      </w:pPr>
      <w:r>
        <w:t>第十八条の二（通則法第五十条の六第一号に規定する主務省令で定める内部組織）</w:t>
      </w:r>
    </w:p>
    <w:p>
      <w:r>
        <w:t>センター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第十八条の三（通則法第五十条の六第二号に規定する主務省令で定める管理又は監督の地位）</w:t>
      </w:r>
    </w:p>
    <w:p>
      <w:r>
        <w:t>センター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第十九条（令第三条第一項第一号イの文部科学省令で定める額）</w:t>
      </w:r>
    </w:p>
    <w:p>
      <w:r>
        <w:t>独立行政法人日本スポーツ振興センター法施行令（以下「令」という。）第三条第一項第一号イの文部科学省令で定める額は、次項から第十項までに規定する場合を除き、八万百円と、その単位療養につき健康保険法施行令（大正十五年勅令第二百四十三号）第四十二条第一項第一号の厚生労働省令で定めるところにより算定した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２</w:t>
      </w:r>
    </w:p>
    <w:p>
      <w:pPr>
        <w:ind w:left="440"/>
      </w:pPr>
      <w:r>
        <w:t>児童、生徒、学生又は幼児（以下「児童生徒等」という。）の学校の管理下における負傷又は疾病につき、健康保険法施行令第四十二条第一項第一号ただし書（同令第四十四条において準用する場合を含む。）、船員保険法施行令（昭和二十八年政令第二百四十号）第九条第一項第一号ただし書、国民健康保険法施行令（昭和三十三年政令第三百六十二号）第二十九条の三第一項第一号ただし書、国家公務員共済組合法施行令（昭和三十三年政令第二百七号）第十一条の三の五第一項第一号ただし書（私立学校教職員共済法施行令（昭和二十八年政令第四百二十五号）第六条において準用する場合を含む。）又は地方公務員等共済組合法施行令（昭和三十七年政令第三百五十二号）第二十三条の三の四第一項第一号ただし書の規定が適用される場合における令第三条第一項第一号イの文部科学省令で定める額は、四万四千四百円とする。</w:t>
      </w:r>
    </w:p>
    <w:p>
      <w:pPr>
        <w:pStyle w:val="Heading5"/>
        <w:ind w:left="440"/>
      </w:pPr>
      <w:r>
        <w:t>３</w:t>
      </w:r>
    </w:p>
    <w:p>
      <w:pPr>
        <w:ind w:left="440"/>
      </w:pPr>
      <w:r>
        <w:t>児童生徒等の学校の管理下における負傷又は疾病につき、健康保険法施行令第四十二条第一項第二号本文、船員保険法施行令第九条第一項第二号本文、国民健康保険法施行令第二十九条の三第一項第二号本文、国家公務員共済組合法施行令第十一条の三の五第一項第二号本文（私立学校教職員共済法施行令第六条において準用する場合を含む。）又は地方公務員等共済組合法施行令第二十三条の三の四第一項第二号本文の規定が適用される場合における令第三条第一項第一号イの文部科学省令で定める額は、二十五万二千六百円と、その単位療養につき健康保険法施行令第四十二条第一項第二号の厚生労働省令で定めるところにより算定した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４</w:t>
      </w:r>
    </w:p>
    <w:p>
      <w:pPr>
        <w:ind w:left="440"/>
      </w:pPr>
      <w:r>
        <w:t>児童生徒等の学校の管理下における負傷又は疾病につき、健康保険法施行令第四十二条第一項第二号ただし書、船員保険法施行令第九条第一項第二号ただし書、国民健康保険法施行令第二十九条の三第一項第二号ただし書、国家公務員共済組合法施行令第十一条の三の五第一項第二号ただし書（私立学校教職員共済法施行令第六条において準用する場合を含む。）又は地方公務員等共済組合法施行令第二十三条の三の四第一項第二号ただし書の規定が適用される場合における令第三条第一項第一号イの文部科学省令で定める額は、十四万百円とする。</w:t>
      </w:r>
    </w:p>
    <w:p>
      <w:pPr>
        <w:pStyle w:val="Heading5"/>
        <w:ind w:left="440"/>
      </w:pPr>
      <w:r>
        <w:t>５</w:t>
      </w:r>
    </w:p>
    <w:p>
      <w:pPr>
        <w:ind w:left="440"/>
      </w:pPr>
      <w:r>
        <w:t>児童生徒等の学校の管理下における負傷又は疾病につき、健康保険法施行令第四十二条第一項第三号本文、船員保険法施行令第九条第一項第三号本文、国民健康保険法施行令第二十九条の三第一項第三号本文、国家公務員共済組合法施行令第十一条の三の五第一項第三号本文（私立学校教職員共済法施行令第六条において準用する場合を含む。）又は地方公務員等共済組合法施行令第二十三条の三の四第一項第三号本文の規定が適用される場合における令第三条第一項第一号イの文部科学省令で定める額は、十六万七千四百円と、その単位療養につき健康保険法施行令第四十二条第一項第三号の厚生労働省令で定めるところにより算定した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６</w:t>
      </w:r>
    </w:p>
    <w:p>
      <w:pPr>
        <w:ind w:left="440"/>
      </w:pPr>
      <w:r>
        <w:t>児童生徒等の学校の管理下における負傷又は疾病につき、健康保険法施行令第四十二条第一項第三号ただし書、船員保険法施行令第九条第一項第三号ただし書、国民健康保険法施行令第二十九条の三第一項第三号ただし書、国家公務員共済組合法施行令第十一条の三の五第一項第三号ただし書（私立学校教職員共済法施行令第六条において準用する場合を含む。）又は地方公務員等共済組合法施行令第二十三条の三の四第一項第三号ただし書の規定が適用される場合における令第三条第一項第一号イの文部科学省令で定める額は、九万三千円とする。</w:t>
      </w:r>
    </w:p>
    <w:p>
      <w:pPr>
        <w:pStyle w:val="Heading5"/>
        <w:ind w:left="440"/>
      </w:pPr>
      <w:r>
        <w:t>７</w:t>
      </w:r>
    </w:p>
    <w:p>
      <w:pPr>
        <w:ind w:left="440"/>
      </w:pPr>
      <w:r>
        <w:t>児童生徒等の学校の管理下における負傷又は疾病につき、健康保険法施行令第四十二条第一項第四号本文、船員保険法施行令第九条第一項第四号本文、国民健康保険法施行令第二十九条の三第一項第四号本文、国家公務員共済組合法施行令第十一条の三の五第一項第四号本文（私立学校教職員共済法施行令第六条において準用する場合を含む。）又は地方公務員等共済組合法施行令第二十三条の三の四第一項第四号本文の規定が適用される場合における令第三条第一項第一号イの文部科学省令で定める額は、五万七千六百円とする。</w:t>
      </w:r>
    </w:p>
    <w:p>
      <w:pPr>
        <w:pStyle w:val="Heading5"/>
        <w:ind w:left="440"/>
      </w:pPr>
      <w:r>
        <w:t>８</w:t>
      </w:r>
    </w:p>
    <w:p>
      <w:pPr>
        <w:ind w:left="440"/>
      </w:pPr>
      <w:r>
        <w:t>児童生徒等の学校の管理下における負傷又は疾病につき、健康保険法施行令第四十二条第一項第四号ただし書、船員保険法施行令第九条第一項第四号ただし書、国民健康保険法施行令第二十九条の三第一項第四号ただし書、国家公務員共済組合法施行令第十一条の三の五第一項第四号ただし書（私立学校教職員共済法施行令第六条において準用する場合を含む。）又は地方公務員等共済組合法施行令第二十三条の三の四第一項第四号ただし書の規定が適用される場合における令第三条第一項第一号イの文部科学省令で定める額は、四万四千四百円とする。</w:t>
      </w:r>
    </w:p>
    <w:p>
      <w:pPr>
        <w:pStyle w:val="Heading5"/>
        <w:ind w:left="440"/>
      </w:pPr>
      <w:r>
        <w:t>９</w:t>
      </w:r>
    </w:p>
    <w:p>
      <w:pPr>
        <w:ind w:left="440"/>
      </w:pPr>
      <w:r>
        <w:t>児童生徒等の学校の管理下における負傷又は疾病につき、健康保険法施行令第四十二条第一項第五号本文（同令第四十四条において準用する場合を含む。）、船員保険法施行令第九条第一項第五号本文、国民健康保険法施行令第二十九条の三第一項第五号本文、国家公務員共済組合法施行令第十一条の三の五第一項第五号本文（私立学校教職員共済法施行令第六条において準用する場合を含む。）又は地方公務員等共済組合法施行令第二十三条の三の四第一項第五号本文の規定が適用される場合における令第三条第一項第一号イの文部科学省令で定める額は、三万五千四百円とする。</w:t>
      </w:r>
    </w:p>
    <w:p>
      <w:pPr>
        <w:pStyle w:val="Heading5"/>
        <w:ind w:left="440"/>
      </w:pPr>
      <w:r>
        <w:t>１０</w:t>
      </w:r>
    </w:p>
    <w:p>
      <w:pPr>
        <w:ind w:left="440"/>
      </w:pPr>
      <w:r>
        <w:t>児童生徒等の学校の管理下における負傷又は疾病につき、健康保険法施行令第四十二条第一項第五号ただし書（同令第四十四条において準用する場合を含む。）、船員保険法施行令第九条第一項第五号ただし書、国民健康保険法施行令第二十九条の三第一項第五号ただし書、国家公務員共済組合法施行令第十一条の三の五第一項第五号ただし書（私立学校教職員共済法施行令第六条において準用する場合を含む。）又は地方公務員等共済組合法施行令第二十三条の三の四第一項第五号ただし書の規定が適用される場合における令第三条第一項第一号イの文部科学省令で定める額は、二万四千六百円とする。</w:t>
      </w:r>
    </w:p>
    <w:p>
      <w:pPr>
        <w:pStyle w:val="Heading5"/>
        <w:ind w:left="440"/>
      </w:pPr>
      <w:r>
        <w:t>１１</w:t>
      </w:r>
    </w:p>
    <w:p>
      <w:pPr>
        <w:ind w:left="440"/>
      </w:pPr>
      <w:r>
        <w:t>前各項の規定にかかわらず、同一の月に健康保険法（大正十一年法律第七十号）、船員保険法（昭和十四年法律第七十三号）、国家公務員共済組合法（昭和三十三年法律第百二十八号）、地方公務員等共済組合法（昭和三十七年法律第百五十二号）若しくは私立学校教職員共済法（昭和二十八年法律第二百四十五号）における同一の被保険者、組合員若しくは加入者の被扶養者である児童生徒等又は国民健康保険法（昭和三十三年法律第百九十二号）における同一の世帯に属する被保険者である児童生徒等の学校の管理下における負傷又は疾病につき、単位療養算定額（令第三条第一項第一号イに規定する単位療養額に十分の三を乗じて得た額をいう。以下この項において同じ。）が二万千円以上のものが二以上ある場合には、当該負傷又は疾病の発生の期日の早いものから順次その順位を付し、第一順位から当該順位までの単位療養算定額を合算して得た額（以下この項において「単位療養算定合算額」という。）が、当該各項に定める額（第一項、第三項及び第五項にあっては、これらの項中「その単位療養」とあるのは「第十一項に規定する単位療養算定額が二万千円以上である二以上の単位療養」と、「算定した」とあるのは「それぞれ算定した」と、「費用の額」とあるのは「費用の額の合算額」と読み替えて、これらの項の規定に準じて算定した額）を超えるときは、当該順位の単位療養算定額に係る文部科学省令で定める額は、単位療養算定合算額と当該各項に定める額との差額に相当する額を、当該順位の単位療養算定額から控除して得た額（その額が零を下回る場合にあっては零）とする。</w:t>
      </w:r>
    </w:p>
    <w:p>
      <w:pPr>
        <w:pStyle w:val="Heading4"/>
      </w:pPr>
      <w:r>
        <w:t>第二十条（令第三条第一項第一号ロの文部科学省令で定める額）</w:t>
      </w:r>
    </w:p>
    <w:p>
      <w:r>
        <w:t>令第三条第一項第一号ロの文部科学省令で定める額は、同号イに規定する単位療養額を合算した額に十分の一を乗じて得た額とする。</w:t>
      </w:r>
    </w:p>
    <w:p>
      <w:pPr>
        <w:pStyle w:val="Heading4"/>
      </w:pPr>
      <w:r>
        <w:t>第二十一条（障害見舞金の額）</w:t>
      </w:r>
    </w:p>
    <w:p>
      <w:r>
        <w:t>令第三条第一項第二号の文部科学省令で定める額は、別表上欄に定める障害の程度に応じた等級に対応する同表中欄に定める額（令第五条第二項第四号に掲げる場合及び第二十六条第二号に掲げる場合に係る障害にあっては、その額に二分の一を乗じて得た額）とする。</w:t>
      </w:r>
    </w:p>
    <w:p>
      <w:pPr>
        <w:pStyle w:val="Heading5"/>
        <w:ind w:left="440"/>
      </w:pPr>
      <w:r>
        <w:t>２</w:t>
      </w:r>
    </w:p>
    <w:p>
      <w:pPr>
        <w:ind w:left="440"/>
      </w:pPr>
      <w:r>
        <w:t>別表下欄に定める程度の障害が二以上ある場合の障害の等級は、重い障害に応ずる等級による。</w:t>
      </w:r>
    </w:p>
    <w:p>
      <w:pPr>
        <w:pStyle w:val="Heading5"/>
        <w:ind w:left="440"/>
      </w:pPr>
      <w:r>
        <w:t>３</w:t>
      </w:r>
    </w:p>
    <w:p>
      <w:pPr>
        <w:ind w:left="440"/>
      </w:pPr>
      <w:r>
        <w:t>次に掲げる場合の障害の等級は、次の各号のうち最も有利なものによる。</w:t>
      </w:r>
    </w:p>
    <w:p>
      <w:pPr>
        <w:pStyle w:val="ListBullet"/>
        <w:ind w:left="880"/>
      </w:pPr>
      <w:r>
        <w:t>一</w:t>
        <w:br/>
        <w:t>第十三級以上に該当する障害が二以上ある場合には、前項の規定による等級の一級上位の等級</w:t>
      </w:r>
    </w:p>
    <w:p>
      <w:pPr>
        <w:pStyle w:val="ListBullet"/>
        <w:ind w:left="880"/>
      </w:pPr>
      <w:r>
        <w:t>二</w:t>
        <w:br/>
        <w:t>第八級以上に該当する障害が二以上ある場合には、前項の規定による等級の二級上位の等級</w:t>
      </w:r>
    </w:p>
    <w:p>
      <w:pPr>
        <w:pStyle w:val="ListBullet"/>
        <w:ind w:left="880"/>
      </w:pPr>
      <w:r>
        <w:t>三</w:t>
        <w:br/>
        <w:t>第五級以上に該当する障害が二以上ある場合には、前項の規定による等級の三級上位の等級</w:t>
      </w:r>
    </w:p>
    <w:p>
      <w:pPr>
        <w:pStyle w:val="Heading5"/>
        <w:ind w:left="440"/>
      </w:pPr>
      <w:r>
        <w:t>４</w:t>
      </w:r>
    </w:p>
    <w:p>
      <w:pPr>
        <w:ind w:left="440"/>
      </w:pPr>
      <w:r>
        <w:t>前項の場合の障害見舞金の額は、それぞれの障害に応ずる等級による障害見舞金の額を合算した額を超えてはならない。</w:t>
      </w:r>
    </w:p>
    <w:p>
      <w:pPr>
        <w:pStyle w:val="Heading5"/>
        <w:ind w:left="440"/>
      </w:pPr>
      <w:r>
        <w:t>５</w:t>
      </w:r>
    </w:p>
    <w:p>
      <w:pPr>
        <w:ind w:left="440"/>
      </w:pPr>
      <w:r>
        <w:t>既に障害のある児童生徒等が令第五条第一項第一号の負傷又は同項第二号の疾病によって、同一部位についての障害の程度を加重した場合の障害見舞金の額は、加重後の障害の等級に応ずる障害見舞金の額から加重前の障害の等級に応ずる障害見舞金の額を差し引いた額とする。</w:t>
      </w:r>
    </w:p>
    <w:p>
      <w:pPr>
        <w:pStyle w:val="Heading4"/>
      </w:pPr>
      <w:r>
        <w:t>第二十二条（令第五条第一項第二号の文部科学省令で定める疾病）</w:t>
      </w:r>
    </w:p>
    <w:p>
      <w:r>
        <w:t>令第五条第一項第二号の児童生徒等の疾病でその原因である事由が学校の管理下において生じたもののうち文部科学省令で定めるものは、次に掲げるものとする。</w:t>
      </w:r>
    </w:p>
    <w:p>
      <w:pPr>
        <w:pStyle w:val="ListBullet"/>
        <w:ind w:left="880"/>
      </w:pPr>
      <w:r>
        <w:t>一</w:t>
        <w:br/>
        <w:t>家庭科若しくは技術・家庭科の調理実習における試食又は修学旅行若しくは遠足における給食に起因する中毒及び理科等の実験又は実習におけるガス等による中毒</w:t>
      </w:r>
    </w:p>
    <w:p>
      <w:pPr>
        <w:pStyle w:val="ListBullet"/>
        <w:ind w:left="880"/>
      </w:pPr>
      <w:r>
        <w:t>二</w:t>
        <w:br/>
        <w:t>熱中症</w:t>
      </w:r>
    </w:p>
    <w:p>
      <w:pPr>
        <w:pStyle w:val="ListBullet"/>
        <w:ind w:left="880"/>
      </w:pPr>
      <w:r>
        <w:t>三</w:t>
        <w:br/>
        <w:t>溺でき</w:t>
        <w:br/>
        <w:t>水及びこれに起因する嚥えん</w:t>
        <w:br/>
        <w:t>下性肺炎</w:t>
      </w:r>
    </w:p>
    <w:p>
      <w:pPr>
        <w:pStyle w:val="ListBullet"/>
        <w:ind w:left="880"/>
      </w:pPr>
      <w:r>
        <w:t>四</w:t>
        <w:br/>
        <w:t>異物の嚥えん</w:t>
        <w:br/>
        <w:t>下又は迷入及びこれらに起因する疾病</w:t>
      </w:r>
    </w:p>
    <w:p>
      <w:pPr>
        <w:pStyle w:val="ListBullet"/>
        <w:ind w:left="880"/>
      </w:pPr>
      <w:r>
        <w:t>五</w:t>
        <w:br/>
        <w:t>漆等による皮膚炎</w:t>
      </w:r>
    </w:p>
    <w:p>
      <w:pPr>
        <w:pStyle w:val="ListBullet"/>
        <w:ind w:left="880"/>
      </w:pPr>
      <w:r>
        <w:t>六</w:t>
        <w:br/>
        <w:t>前各号に掲げる疾病に準ずるものと認められる疾病のうち特にセンターが認めたもの</w:t>
      </w:r>
    </w:p>
    <w:p>
      <w:pPr>
        <w:pStyle w:val="ListBullet"/>
        <w:ind w:left="880"/>
      </w:pPr>
      <w:r>
        <w:t>七</w:t>
        <w:br/>
        <w:t>外部衝撃、急激な運動若しくは相当の運動量を伴う運動又は心身に対する負担の累積に起因することが明らかであると認められる疾病のうち特にセンターが認めたもの</w:t>
      </w:r>
    </w:p>
    <w:p>
      <w:pPr>
        <w:pStyle w:val="ListBullet"/>
        <w:ind w:left="880"/>
      </w:pPr>
      <w:r>
        <w:t>八</w:t>
        <w:br/>
        <w:t>令第五条第一項第一号本文に掲げる負傷に起因することが明らかであると認められる疾病のうち特にセンターが認めたもの</w:t>
      </w:r>
    </w:p>
    <w:p>
      <w:pPr>
        <w:pStyle w:val="Heading4"/>
      </w:pPr>
      <w:r>
        <w:t>第二十三条（障害の程度）</w:t>
      </w:r>
    </w:p>
    <w:p>
      <w:r>
        <w:t>令第五条第一項第三号の負傷又は疾病が治った場合において存する障害のうち文部科学省令で定める程度のものは、別表下欄に定める程度のものとする。</w:t>
      </w:r>
    </w:p>
    <w:p>
      <w:pPr>
        <w:pStyle w:val="Heading4"/>
      </w:pPr>
      <w:r>
        <w:t>第二十四条（令第五条第一項第四号の文部科学省令で定める死亡）</w:t>
      </w:r>
    </w:p>
    <w:p>
      <w:r>
        <w:t>令第五条第一項第四号の児童生徒等の死亡でその原因である事由が学校の管理下において生じたもののうち文部科学省令で定めるものは、次に掲げるものとする。</w:t>
      </w:r>
    </w:p>
    <w:p>
      <w:pPr>
        <w:pStyle w:val="ListBullet"/>
        <w:ind w:left="880"/>
      </w:pPr>
      <w:r>
        <w:t>一</w:t>
        <w:br/>
        <w:t>学校給食に起因することが明らかであると認められる死亡</w:t>
      </w:r>
    </w:p>
    <w:p>
      <w:pPr>
        <w:pStyle w:val="ListBullet"/>
        <w:ind w:left="880"/>
      </w:pPr>
      <w:r>
        <w:t>二</w:t>
        <w:br/>
        <w:t>第二十二条に掲げる疾病に直接起因する死亡</w:t>
      </w:r>
    </w:p>
    <w:p>
      <w:pPr>
        <w:pStyle w:val="ListBullet"/>
        <w:ind w:left="880"/>
      </w:pPr>
      <w:r>
        <w:t>三</w:t>
        <w:br/>
        <w:t>前二号に掲げるもののほか、学校の管理下において発生した事件に起因する死亡</w:t>
      </w:r>
    </w:p>
    <w:p>
      <w:pPr>
        <w:pStyle w:val="Heading4"/>
      </w:pPr>
      <w:r>
        <w:t>第二十五条（令第五条第一項第五号の文部科学省令で定める死亡）</w:t>
      </w:r>
    </w:p>
    <w:p>
      <w:r>
        <w:t>令第五条第一項第五号の文部科学省令で定める死亡は、次に掲げるものとする。</w:t>
      </w:r>
    </w:p>
    <w:p>
      <w:pPr>
        <w:pStyle w:val="ListBullet"/>
        <w:ind w:left="880"/>
      </w:pPr>
      <w:r>
        <w:t>一</w:t>
        <w:br/>
        <w:t>突然死であってその顕著な徴候が学校の管理下において発生したもの</w:t>
      </w:r>
    </w:p>
    <w:p>
      <w:pPr>
        <w:pStyle w:val="ListBullet"/>
        <w:ind w:left="880"/>
      </w:pPr>
      <w:r>
        <w:t>二</w:t>
        <w:br/>
        <w:t>前号に掲げる突然死に準ずるものとして、特にセンターが認めたもの</w:t>
      </w:r>
    </w:p>
    <w:p>
      <w:pPr>
        <w:pStyle w:val="Heading4"/>
      </w:pPr>
      <w:r>
        <w:t>第二十六条（令第五条第二項第五号の文部科学省令で定める場合）</w:t>
      </w:r>
    </w:p>
    <w:p>
      <w:r>
        <w:t>令第五条第二項第五号の文部科学省令で定める場合は、次に掲げる場合とする。</w:t>
      </w:r>
    </w:p>
    <w:p>
      <w:pPr>
        <w:pStyle w:val="ListBullet"/>
        <w:ind w:left="880"/>
      </w:pPr>
      <w:r>
        <w:t>一</w:t>
        <w:br/>
        <w:t>学校の寄宿舎に居住する児童生徒等が、当該寄宿舎にあるとき。</w:t>
      </w:r>
    </w:p>
    <w:p>
      <w:pPr>
        <w:pStyle w:val="ListBullet"/>
        <w:ind w:left="880"/>
      </w:pPr>
      <w:r>
        <w:t>二</w:t>
        <w:br/>
        <w:t>児童生徒等が、学校以外の場所であって令第五条第二項第一号の授業若しくは同項第二号の課外指導が行われる場所（当該場所以外の場所において集合し、又は解散するときは、その場所を含む。）又は前号に規定する寄宿舎と住居との間を、合理的な経路及び方法により往復するとき。</w:t>
      </w:r>
    </w:p>
    <w:p>
      <w:pPr>
        <w:pStyle w:val="ListBullet"/>
        <w:ind w:left="880"/>
      </w:pPr>
      <w:r>
        <w:t>三</w:t>
        <w:br/>
        <w:t>令第三条第七項に規定する高等学校の定時制の課程又は通信制の課程に在学する生徒が、学校教育法（昭和二十二年法律第二十六号）第五十五条（同法第七十条第一項において準用する場合を含む。）の規定により技能教育のための施設で当該施設の所在地の都道府県の教育委員会の指定するものにおいて当該高等学校における教科の一部の履修とみなされる教育を受けているとき。</w:t>
      </w:r>
    </w:p>
    <w:p>
      <w:pPr>
        <w:pStyle w:val="Heading4"/>
      </w:pPr>
      <w:r>
        <w:t>第二十七条（災害共済給付契約の契約締結期限）</w:t>
      </w:r>
    </w:p>
    <w:p>
      <w:r>
        <w:t>令第六条第二号の文部科学省令で定める契約締結期限は、各年度について、当該年度の五月三十一日とする。</w:t>
      </w:r>
    </w:p>
    <w:p>
      <w:pPr>
        <w:pStyle w:val="Heading4"/>
      </w:pPr>
      <w:r>
        <w:t>第二十八条（児童生徒等の転学等の場合における特例）</w:t>
      </w:r>
    </w:p>
    <w:p>
      <w:r>
        <w:t>災害共済給付契約に係る児童生徒等の転学、進学、卒業又は退学（以下この条において「転学等」という。）の場合における転学等の前に給付事由が発生した災害共済給付に係る令第四条第一項の給付金の支払の請求は、当該児童生徒等の転学等の前の学校の設置者が行うものとする。</w:t>
        <w:br/>
        <w:t>ただし、転学等の後の学校の設置者が当該学校の児童生徒等についてセンターと災害共済給付契約を締結しているときは、転学等の後の学校の設置者が行うものとする。</w:t>
      </w:r>
    </w:p>
    <w:p>
      <w:pPr>
        <w:pStyle w:val="Heading5"/>
        <w:ind w:left="440"/>
      </w:pPr>
      <w:r>
        <w:t>２</w:t>
      </w:r>
    </w:p>
    <w:p>
      <w:pPr>
        <w:ind w:left="440"/>
      </w:pPr>
      <w:r>
        <w:t>災害共済給付契約に係る児童生徒等の転学等の場合における転学等の前に給付事由が発生した災害共済給付に係る令第四条第二項の給付金の支払の請求は、転学等の前の学校の設置者を経由して行うものとする。</w:t>
        <w:br/>
        <w:t>ただし、転学等の後の学校の設置者が当該学校の児童生徒等についてセンターと災害共済給付契約を締結しているときは、転学等の後の学校の設置者を経由して行うものとする。</w:t>
      </w:r>
    </w:p>
    <w:p>
      <w:pPr>
        <w:pStyle w:val="Heading5"/>
        <w:ind w:left="440"/>
      </w:pPr>
      <w:r>
        <w:t>３</w:t>
      </w:r>
    </w:p>
    <w:p>
      <w:pPr>
        <w:ind w:left="440"/>
      </w:pPr>
      <w:r>
        <w:t>令第四条第五項の規定による給付金の支払は、第一項本文又は第二項本文の規定による請求があった場合にあっては、転学等の前の学校に係る令第四条第五項に定める者を通じて行うものとし、第一項ただし書又は第二項ただし書の規定による請求があった場合にあっては、転学等の後の学校に係る令第四条第五項に定める者を通じて行うものとする。</w:t>
      </w:r>
    </w:p>
    <w:p>
      <w:pPr>
        <w:pStyle w:val="Heading5"/>
        <w:ind w:left="440"/>
      </w:pPr>
      <w:r>
        <w:t>４</w:t>
      </w:r>
    </w:p>
    <w:p>
      <w:pPr>
        <w:ind w:left="440"/>
      </w:pPr>
      <w:r>
        <w:t>センターに対し既に共済掛金を支払った学校の設置者の設置する学校に児童生徒等が転学してきた場合における当該児童生徒等に係る当該年度の共済掛金の支払は、翌年度において行うものとする。</w:t>
        <w:br/>
        <w:t>ただし、当該児童生徒等について、既に当該年度の共済掛金の支払が行われているときは、これを行わないものとする。</w:t>
      </w:r>
    </w:p>
    <w:p>
      <w:pPr>
        <w:pStyle w:val="Heading4"/>
      </w:pPr>
      <w:r>
        <w:t>第二十九条（スポーツ振興投票券の発売等の運営費の制限）</w:t>
      </w:r>
    </w:p>
    <w:p>
      <w:r>
        <w:t>法第十九条の百分の十五を超えない範囲内において文部科学省令で定める金額は、毎事業年度の発売金額の総額（以下「発売総額」という。）をそれぞれ次の表の上欄に掲げる金額に区分して、それぞれの金額に同表の下欄に掲げる率を乗じて得た金額を合計した金額（第四項において「通常限度額」という。）とする。</w:t>
      </w:r>
    </w:p>
    <w:p>
      <w:pPr>
        <w:pStyle w:val="Heading5"/>
        <w:ind w:left="440"/>
      </w:pPr>
      <w:r>
        <w:t>２</w:t>
      </w:r>
    </w:p>
    <w:p>
      <w:pPr>
        <w:ind w:left="440"/>
      </w:pPr>
      <w:r>
        <w:t>法第十九条の別に文部科学省令で定める金額は、発売総額が二千億円に達しない事業年度にあっては、発売総額に一からスポーツ振興投票の実施等に関する法律第十三条に規定する政令で定める率を控除して得た率を乗じて得た金額と発売総額の百分の十に相当する金額に百億円を加えた金額のいずれか少ない金額（次項及び第四項において「特例限度額」という。）とする。</w:t>
      </w:r>
    </w:p>
    <w:p>
      <w:pPr>
        <w:pStyle w:val="Heading5"/>
        <w:ind w:left="440"/>
      </w:pPr>
      <w:r>
        <w:t>３</w:t>
      </w:r>
    </w:p>
    <w:p>
      <w:pPr>
        <w:ind w:left="440"/>
      </w:pPr>
      <w:r>
        <w:t>前項の規定にかかわらず、投票勘定において、通則法第四十四条第二項の規定による繰越欠損金がある事業年度の翌事業年度において、発売総額が千二百億円に達しない場合にあっては、法第十九条の別に文部科学省令で定める金額は、前項に規定する特例限度額に当該繰越欠損金の額を加えた金額とする。</w:t>
      </w:r>
    </w:p>
    <w:p>
      <w:pPr>
        <w:pStyle w:val="Heading5"/>
        <w:ind w:left="440"/>
      </w:pPr>
      <w:r>
        <w:t>４</w:t>
      </w:r>
    </w:p>
    <w:p>
      <w:pPr>
        <w:ind w:left="440"/>
      </w:pPr>
      <w:r>
        <w:t>スポーツ振興投票の実施等に関する法律第十三条の規定に基づき券面金額が払戻金として交付されることにより、同条の払戻金の総額が配分金額を合計した金額を超えるスポーツ振興投票があるときは、その超える金額の当該事業年度の総額は、法第十九条の運営費として、その総額に達するまで、当該事業年度以降のできるだけ早い事業年度の通常限度額又は特例限度額に加算することができる。</w:t>
        <w:br/>
        <w:t>ただし、加算後の通常限度額は、発売総額の百分の十五に相当する金額を超えてはならない。</w:t>
      </w:r>
    </w:p>
    <w:p>
      <w:pPr>
        <w:pStyle w:val="Heading4"/>
      </w:pPr>
      <w:r>
        <w:t>第三十条（積立金の処分に係る申請書の添付書類）</w:t>
      </w:r>
    </w:p>
    <w:p>
      <w:r>
        <w:t>センター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第一条の二（東日本大震災に起因するやむを得ない理由がある場合における災害共済給付契約の契約締結期限の延長）</w:t>
      </w:r>
    </w:p>
    <w:p>
      <w:r>
        <w:t>令附則第一条の二の規定により支払期限が延長された学校の設置者に係る第二十七条に規定する契約締結期限は、同条の規定にかかわらず、令附則第一条の二の規定により延長された支払期限とする。</w:t>
      </w:r>
    </w:p>
    <w:p>
      <w:pPr>
        <w:pStyle w:val="Heading4"/>
      </w:pPr>
      <w:r>
        <w:t>第一条の三（平成二十八年熊本地震による災害に起因するやむを得ない理由がある場合における災害共済給付契約の契約締結期限の延長）</w:t>
      </w:r>
    </w:p>
    <w:p>
      <w:r>
        <w:t>令附則第一条の三の規定により支払期限が延長された学校の設置者に係る第二十七条に規定する契約締結期限は、同条の規定にかかわらず、令附則第一条の三の規定により延長された支払期限とする。</w:t>
      </w:r>
    </w:p>
    <w:p>
      <w:pPr>
        <w:pStyle w:val="Heading4"/>
      </w:pPr>
      <w:r>
        <w:t>第一条の四（新型コロナウイルス感染症の発生又はまん延に起因するやむを得ない理由がある場合における災害共済給付契約の契約締結期限の延長）</w:t>
      </w:r>
    </w:p>
    <w:p>
      <w:r>
        <w:t>令附則第一条の四の規定により支払期限が延長された学校の設置者に係る第二十七条に規定する契約締結期限は、同条の規定にかかわらず、令附則第一条の四の規定により延長された支払期限とする。</w:t>
      </w:r>
    </w:p>
    <w:p>
      <w:pPr>
        <w:pStyle w:val="Heading4"/>
      </w:pPr>
      <w:r>
        <w:t>第二条（成立の際の会計処理の特例）</w:t>
      </w:r>
    </w:p>
    <w:p>
      <w:r>
        <w:t>センターの成立の際法附則第四条第六項の規定によりセンターに出資されたものとされる財産のうち償却資産については、第九条第一項の指定があったものとみなす。</w:t>
      </w:r>
    </w:p>
    <w:p>
      <w:pPr>
        <w:pStyle w:val="Heading4"/>
      </w:pPr>
      <w:r>
        <w:t>第三条（第一期債務の償還）</w:t>
      </w:r>
    </w:p>
    <w:p>
      <w:r>
        <w:t>センターは、最初にスポーツ振興投票券を発売した日から五年を経過した日の属する事業年度末日においてセンターが負担している債務であって投票勘定に属するもの（次条において「第一期債務」という。）の償還に充てるために法第二十五条の規定による長期借入金をする場合には、当該長期借入金が償還されるまでの間、一般勘定に属する財産を担保に供することができる。</w:t>
      </w:r>
    </w:p>
    <w:p>
      <w:pPr>
        <w:pStyle w:val="Heading5"/>
        <w:ind w:left="440"/>
      </w:pPr>
      <w:r>
        <w:t>２</w:t>
      </w:r>
    </w:p>
    <w:p>
      <w:pPr>
        <w:ind w:left="440"/>
      </w:pPr>
      <w:r>
        <w:t>第十七条の規定にかかわらず、前項の長期借入金をする事業年度においては、法第二十七条に規定するスポーツ振興基金に属する資産のうち三十五億円を限度として一般勘定から投票勘定へ資金を融通することができる。</w:t>
      </w:r>
    </w:p>
    <w:p>
      <w:pPr>
        <w:pStyle w:val="Heading5"/>
        <w:ind w:left="440"/>
      </w:pPr>
      <w:r>
        <w:t>３</w:t>
      </w:r>
    </w:p>
    <w:p>
      <w:pPr>
        <w:ind w:left="440"/>
      </w:pPr>
      <w:r>
        <w:t>前項の資金の融通は、一般勘定から投票勘定への貸付けとして整理するものとする。</w:t>
      </w:r>
    </w:p>
    <w:p>
      <w:pPr>
        <w:pStyle w:val="Heading4"/>
      </w:pPr>
      <w:r>
        <w:t>第四条</w:t>
      </w:r>
    </w:p>
    <w:p>
      <w:r>
        <w:t>第二十九条第二項の規定にかかわらず、発売総額が千二百億円に達せず、かつ、第一期債務の償還を行う事業年度にあっては、法第十九条の別に文部科学省令で定める金額は、当該事業年度の発売総額に一からスポーツ振興投票の実施等に関する法律第十三条に規定する政令で定める率を控除して得た率を乗じて得た金額とする。</w:t>
      </w:r>
    </w:p>
    <w:p>
      <w:pPr>
        <w:pStyle w:val="Heading4"/>
      </w:pPr>
      <w:r>
        <w:t>第五条（平成二十八事業年度から平成三十五事業年度までの各事業年度におけるスポーツ振興投票券の発売等の運営費の制限の特例）</w:t>
      </w:r>
    </w:p>
    <w:p>
      <w:r>
        <w:t>センターの平成二十八事業年度から平成三十五事業年度までの各事業年度における第二十九条第二項の規定の適用については、同項中「百億円」とあるのは、「八十億円」とする。</w:t>
      </w:r>
    </w:p>
    <w:p>
      <w:pPr>
        <w:pStyle w:val="Heading4"/>
      </w:pPr>
      <w:r>
        <w:t>第六条（業務の特例等）</w:t>
      </w:r>
    </w:p>
    <w:p>
      <w:r>
        <w:t>センターは、法附則第六条第四項の規定によりなおその効力を有するものとされる法附則第九条の規定による廃止前の日本体育・学校健康センター法（昭和六十年法律第九十二号）第二十三条第一項の規定により、学校給食用物資の売渡価格について文部科学大臣の認可を受けようとするときは、認可申請書に売渡価格算定の基礎となる資料を添付するものとする。</w:t>
      </w:r>
    </w:p>
    <w:p>
      <w:pPr>
        <w:pStyle w:val="Heading5"/>
        <w:ind w:left="440"/>
      </w:pPr>
      <w:r>
        <w:t>２</w:t>
      </w:r>
    </w:p>
    <w:p>
      <w:pPr>
        <w:ind w:left="440"/>
      </w:pPr>
      <w:r>
        <w:t>センターは、法附則第六条第八項に規定する場合を除き、法附則第六条第二項に規定する勘定からその他の勘定への資金の繰入れをしてはならない。</w:t>
      </w:r>
    </w:p>
    <w:p>
      <w:pPr>
        <w:pStyle w:val="Heading5"/>
        <w:ind w:left="440"/>
      </w:pPr>
      <w:r>
        <w:t>３</w:t>
      </w:r>
    </w:p>
    <w:p>
      <w:pPr>
        <w:ind w:left="440"/>
      </w:pPr>
      <w:r>
        <w:t>第十七条第三項の規定は、法附則第六条第二項の規定により区分して経理する場合について準用する。</w:t>
      </w:r>
    </w:p>
    <w:p>
      <w:pPr>
        <w:pStyle w:val="Heading4"/>
      </w:pPr>
      <w:r>
        <w:t>第七条（法附則第八条第一項各号に掲げる施設の災害共済給付）</w:t>
      </w:r>
    </w:p>
    <w:p>
      <w:r>
        <w:t>法附則第八条第一項各号に掲げる施設の災害共済給付については、第十七条第二項、第十九条から第二十五条まで、第二十七条、第二十八条及び附則第一条の二から第一条の四までの規定を準用する。</w:t>
        <w:br/>
        <w:t>この場合において、第二十七条中「第六条第二号」とあるのは「附則第五条第三項において準用する令第六条第二号」と、「五月三十一日」とあるのは「五月三十一日（同月二日から当該年度の末日までの間に経営を開始する法附則第八条第一項各号に掲げる施設（当該施設の設置者が当該施設の管理下における児童について新たに災害共済給付契約を締結するものに限る。）にあっては、その経営を開始した日の属する月の翌月の末日）」と読み替えるものとする。</w:t>
      </w:r>
    </w:p>
    <w:p>
      <w:pPr>
        <w:pStyle w:val="Heading4"/>
      </w:pPr>
      <w:r>
        <w:t>第八条（資金の繰入れ等）</w:t>
      </w:r>
    </w:p>
    <w:p>
      <w:r>
        <w:t>センターは、次の表の上欄に掲げる勘定から下欄に掲げる勘定へ資金を繰り入れる場合を除き、法第二十三条及び第二十四条第一項に規定するそれぞれの勘定から法附則第八条の五第一項に規定する特定業務勘定（以下「特定業務勘定」という。）への資金の繰入れ、又は特定業務勘定から法第二十三条及び第二十四条第一項に規定するそれぞれの勘定への資金の繰入れをしてはならない。</w:t>
      </w:r>
    </w:p>
    <w:p>
      <w:pPr>
        <w:pStyle w:val="Heading5"/>
        <w:ind w:left="440"/>
      </w:pPr>
      <w:r>
        <w:t>２</w:t>
      </w:r>
    </w:p>
    <w:p>
      <w:pPr>
        <w:ind w:left="440"/>
      </w:pPr>
      <w:r>
        <w:t>第十七条第三項の規定は、法附則第八条の五第一項の規定により区分して経理する場合について準用する。</w:t>
      </w:r>
    </w:p>
    <w:p>
      <w:pPr>
        <w:pStyle w:val="Heading4"/>
      </w:pPr>
      <w:r>
        <w:t>第九条（長期借入金の認可の申請）</w:t>
      </w:r>
    </w:p>
    <w:p>
      <w:r>
        <w:t>第十三条の規定は、法附則第八条の七第一項の規定による長期借入金の借入れの認可について準用する。</w:t>
      </w:r>
    </w:p>
    <w:p>
      <w:pPr>
        <w:pStyle w:val="Heading4"/>
      </w:pPr>
      <w:r>
        <w:t>第十条（償還計画の認可の申請）</w:t>
      </w:r>
    </w:p>
    <w:p>
      <w:r>
        <w:t>センターは、法附則第八条の八の規定により償還計画の認可を受けようとするときは、通則法第三十一条第一項前段の規定により年度計画を届け出た後遅滞なく、次に掲げる事項を記載した申請書を文部科学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日本スポーツ振興センター債券の総額及び当該事業年度における発行見込額並びに発行の方法</w:t>
      </w:r>
    </w:p>
    <w:p>
      <w:pPr>
        <w:pStyle w:val="ListBullet"/>
        <w:ind w:left="880"/>
      </w:pPr>
      <w:r>
        <w:t>三</w:t>
        <w:br/>
        <w:t>長期借入金及び日本スポーツ振興センター債券の償還の方法及び期限</w:t>
      </w:r>
    </w:p>
    <w:p>
      <w:pPr>
        <w:pStyle w:val="ListBullet"/>
        <w:ind w:left="880"/>
      </w:pPr>
      <w:r>
        <w:t>四</w:t>
        <w:br/>
        <w:t>その他必要な事項</w:t>
      </w:r>
    </w:p>
    <w:p>
      <w:pPr>
        <w:pStyle w:val="Heading4"/>
      </w:pPr>
      <w:r>
        <w:t>第十一条（日本体育・学校健康センター法施行規則等の廃止）</w:t>
      </w:r>
    </w:p>
    <w:p>
      <w:r>
        <w:t>次に掲げる省令は、廃止する。</w:t>
      </w:r>
    </w:p>
    <w:p>
      <w:pPr>
        <w:pStyle w:val="ListBullet"/>
        <w:ind w:left="880"/>
      </w:pPr>
      <w:r>
        <w:t>一</w:t>
        <w:br/>
        <w:t>日本体育・学校健康センター法施行規則（昭和六十一年文部省令第二号）</w:t>
      </w:r>
    </w:p>
    <w:p>
      <w:pPr>
        <w:pStyle w:val="ListBullet"/>
        <w:ind w:left="880"/>
      </w:pPr>
      <w:r>
        <w:t>二</w:t>
        <w:br/>
        <w:t>日本体育・学校健康センターの財務及び会計に関する省令（昭和六十一年文部省令第三号）</w:t>
      </w:r>
    </w:p>
    <w:p>
      <w:pPr>
        <w:pStyle w:val="ListBullet"/>
        <w:ind w:left="880"/>
      </w:pPr>
      <w:r>
        <w:t>三</w:t>
        <w:br/>
        <w:t>日本体育・学校健康センターの業務方法書に記載すべき事項を定める省令（昭和六十一年文部省令第四号）</w:t>
      </w:r>
    </w:p>
    <w:p>
      <w:r>
        <w:br w:type="page"/>
      </w:r>
    </w:p>
    <w:p>
      <w:pPr>
        <w:pStyle w:val="Heading1"/>
      </w:pPr>
      <w:r>
        <w:t>附則（平成一七年三月三一日文部科学省令第一八号）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この省令の施行の日前に生じた障害に係る障害見舞金については、なお従前の例による。</w:t>
      </w:r>
    </w:p>
    <w:p>
      <w:r>
        <w:br w:type="page"/>
      </w:r>
    </w:p>
    <w:p>
      <w:pPr>
        <w:pStyle w:val="Heading1"/>
      </w:pPr>
      <w:r>
        <w:t>附則（平成一八年三月三一日文部科学省令第一九号）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この省令の施行の日前に生じた障害に係る障害見舞金については、なお従前の例による。</w:t>
      </w:r>
    </w:p>
    <w:p>
      <w:r>
        <w:br w:type="page"/>
      </w:r>
    </w:p>
    <w:p>
      <w:pPr>
        <w:pStyle w:val="Heading1"/>
      </w:pPr>
      <w:r>
        <w:t>附則（平成一八年九月一九日文部科学省令第三五号）</w:t>
      </w:r>
    </w:p>
    <w:p>
      <w:pPr>
        <w:pStyle w:val="Heading5"/>
        <w:ind w:left="440"/>
      </w:pPr>
      <w:r>
        <w:t>１</w:t>
      </w:r>
    </w:p>
    <w:p>
      <w:pPr>
        <w:ind w:left="440"/>
      </w:pPr>
      <w:r>
        <w:t>この省令は公布の日から施行する。</w:t>
        <w:br/>
        <w:t>ただし、第十九条の改正規定は平成十八年十月一日から施行する。</w:t>
      </w:r>
    </w:p>
    <w:p>
      <w:pPr>
        <w:pStyle w:val="Heading5"/>
        <w:ind w:left="440"/>
      </w:pPr>
      <w:r>
        <w:t>２</w:t>
      </w:r>
    </w:p>
    <w:p>
      <w:pPr>
        <w:ind w:left="440"/>
      </w:pPr>
      <w:r>
        <w:t>第十九条の改正規定の施行日前に行われた療養に係る独立行政法人日本スポーツ振興センター法（平成十四年法律第百六十二号）の規定による医療費の支給については、なお従前の例による。</w:t>
      </w:r>
    </w:p>
    <w:p>
      <w:r>
        <w:br w:type="page"/>
      </w:r>
    </w:p>
    <w:p>
      <w:pPr>
        <w:pStyle w:val="Heading1"/>
      </w:pPr>
      <w:r>
        <w:t>附則（平成一九年七月六日文部科学省令第二一号）</w:t>
      </w:r>
    </w:p>
    <w:p>
      <w:r>
        <w:t>この省令は、平成十九年七月九日から施行し、この省令による改正後の独立行政法人日本スポーツ振興センターに関する省令第二十四条第三号の規定は、平成十七年七月九日以後の児童生徒等の死亡でその原因である事由が学校の管理下において生じたものに係る死亡見舞金の支給について適用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附則（平成二一年三月二七日文部科学省令第六号）</w:t>
      </w:r>
    </w:p>
    <w:p>
      <w:r>
        <w:t>この省令は、平成二十一年四月一日から施行する。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附則（平成二三年二月一五日文部科学省令第四号）</w:t>
      </w:r>
    </w:p>
    <w:p>
      <w:pPr>
        <w:pStyle w:val="Heading4"/>
      </w:pPr>
      <w:r>
        <w:t>第一条（施行期日）</w:t>
      </w:r>
    </w:p>
    <w:p>
      <w:r>
        <w:t>この省令は、公布の日から施行する。</w:t>
      </w:r>
    </w:p>
    <w:p>
      <w:pPr>
        <w:pStyle w:val="Heading4"/>
      </w:pPr>
      <w:r>
        <w:t>第三条（独立行政法人日本スポーツ振興センターに関する省令の一部改正に伴う経過措置）</w:t>
      </w:r>
    </w:p>
    <w:p>
      <w:r>
        <w:t>学校の管理下において独立行政法人日本スポーツ振興センター法（平成十四年法律第百六十二号）第三条に規定する児童生徒等（以下単に「児童生徒等」という。）が負傷し、又は疾病にかかり、施行日前に治ったときに存した障害に係るセンター省令別表の規定の適用については、なお従前の例による。</w:t>
      </w:r>
    </w:p>
    <w:p>
      <w:pPr>
        <w:pStyle w:val="Heading5"/>
        <w:ind w:left="440"/>
      </w:pPr>
      <w:r>
        <w:t>２</w:t>
      </w:r>
    </w:p>
    <w:p>
      <w:pPr>
        <w:ind w:left="440"/>
      </w:pPr>
      <w:r>
        <w:t>学校の管理下において児童生徒等が負傷し、又は疾病にかかり、平成二十二年六月十日から施行日の前日までの間に治ったときに存した障害（改正前のセンター省令別表第十二級の項第十四号又は同表第十四級の項第十号に該当するものに限る。）については、前項の規定にかかわらず、当該負傷又は疾病が治った日から改正後のセンター省令別表の規定を適用する。</w:t>
      </w:r>
    </w:p>
    <w:p>
      <w:r>
        <w:br w:type="page"/>
      </w:r>
    </w:p>
    <w:p>
      <w:pPr>
        <w:pStyle w:val="Heading1"/>
      </w:pPr>
      <w:r>
        <w:t>附則（平成二三年五月二七日文部科学省令第二〇号）</w:t>
      </w:r>
    </w:p>
    <w:p>
      <w:r>
        <w:t>この省令は、公布の日から施行する。</w:t>
      </w:r>
    </w:p>
    <w:p>
      <w:r>
        <w:br w:type="page"/>
      </w:r>
    </w:p>
    <w:p>
      <w:pPr>
        <w:pStyle w:val="Heading1"/>
      </w:pPr>
      <w:r>
        <w:t>附則（平成二五年一〇月一七日文部科学省令第二八号）</w:t>
      </w:r>
    </w:p>
    <w:p>
      <w:pPr>
        <w:pStyle w:val="Heading5"/>
        <w:ind w:left="440"/>
      </w:pPr>
      <w:r>
        <w:t>１</w:t>
      </w:r>
    </w:p>
    <w:p>
      <w:pPr>
        <w:ind w:left="440"/>
      </w:pPr>
      <w:r>
        <w:t>この省令は、スポーツ振興投票の実施等に関する法律及び独立行政法人日本スポーツ振興センター法の一部を改正する法律の施行の日（平成二十五年十月十八日）から施行する。</w:t>
      </w:r>
    </w:p>
    <w:p>
      <w:r>
        <w:br w:type="page"/>
      </w:r>
    </w:p>
    <w:p>
      <w:pPr>
        <w:pStyle w:val="Heading1"/>
      </w:pPr>
      <w:r>
        <w:t>附則（平成二六年一二月二六日文部科学省令第三七号）</w:t>
      </w:r>
    </w:p>
    <w:p>
      <w:r>
        <w:t>この省令は、平成二十七年一月一日から施行する。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一から九まで</w:t>
        <w:br/>
        <w:t>略</w:t>
      </w:r>
    </w:p>
    <w:p>
      <w:pPr>
        <w:pStyle w:val="ListBullet"/>
        <w:ind w:left="880"/>
      </w:pPr>
      <w:r>
        <w:t>十</w:t>
        <w:br/>
        <w:t>独立行政法人日本スポーツ振興センターに関する省令第五条第一項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一～十五</w:t>
        <w:br/>
        <w:t>略</w:t>
      </w:r>
    </w:p>
    <w:p>
      <w:pPr>
        <w:pStyle w:val="ListBullet"/>
        <w:ind w:left="880"/>
      </w:pPr>
      <w:r>
        <w:t>十六</w:t>
        <w:br/>
        <w:t>独立行政法人日本スポーツ振興センターに関する省令第十条の二第三項</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附則（平成二七年三月三一日文部科学省令第一八号）</w:t>
      </w:r>
    </w:p>
    <w:p>
      <w:pPr>
        <w:pStyle w:val="Heading5"/>
        <w:ind w:left="440"/>
      </w:pPr>
      <w:r>
        <w:t>１</w:t>
      </w:r>
    </w:p>
    <w:p>
      <w:pPr>
        <w:ind w:left="440"/>
      </w:pPr>
      <w:r>
        <w:t>この省令は、独立行政法人日本スポーツ振興センター法施行令及び沖縄の復帰に伴う文部省関係法令の適用の特別措置等に関する政令の一部を改正する政令（平成二十七年政令第百六十七号）の施行の日（平成二十七年四月一日）から施行する。</w:t>
      </w:r>
    </w:p>
    <w:p>
      <w:pPr>
        <w:pStyle w:val="Heading5"/>
        <w:ind w:left="440"/>
      </w:pPr>
      <w:r>
        <w:t>２</w:t>
      </w:r>
    </w:p>
    <w:p>
      <w:pPr>
        <w:ind w:left="440"/>
      </w:pPr>
      <w:r>
        <w:t>平成二十七年度の災害共済給付契約（独立行政法人日本スポーツ振興センター法（平成十四年法律第百六十二号）附則第八条第一項に規定する特定保育事業の災害共済給付に係るものに限る。）の契約締結期限については、この省令による改正後の独立行政法人日本スポーツ振興センターに関する省令附則第六条において準用する同令第二十七条中「五月三十一日」とあるのは、「七月三十一日」とする。</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附則（平成二八年五月二日文部科学省令第二五号）</w:t>
      </w:r>
    </w:p>
    <w:p>
      <w:r>
        <w:t>この省令は、公布の日から施行する。</w:t>
      </w:r>
    </w:p>
    <w:p>
      <w:r>
        <w:br w:type="page"/>
      </w:r>
    </w:p>
    <w:p>
      <w:pPr>
        <w:pStyle w:val="Heading1"/>
      </w:pPr>
      <w:r>
        <w:t>附則（平成二八年五月一三日文部科学省令第二六号）</w:t>
      </w:r>
    </w:p>
    <w:p>
      <w:r>
        <w:t>この省令は、公布の日から施行する。</w:t>
      </w:r>
    </w:p>
    <w:p>
      <w:r>
        <w:br w:type="page"/>
      </w:r>
    </w:p>
    <w:p>
      <w:pPr>
        <w:pStyle w:val="Heading1"/>
      </w:pPr>
      <w:r>
        <w:t>附則（平成二八年七月一日文部科学省令第二八号）</w:t>
      </w:r>
    </w:p>
    <w:p>
      <w:r>
        <w:t>この省令は、公布の日から施行する。</w:t>
      </w:r>
    </w:p>
    <w:p>
      <w:r>
        <w:br w:type="page"/>
      </w:r>
    </w:p>
    <w:p>
      <w:pPr>
        <w:pStyle w:val="Heading1"/>
      </w:pPr>
      <w:r>
        <w:t>附則（平成二九年三月三一日文部科学省令第二六号）</w:t>
      </w:r>
    </w:p>
    <w:p>
      <w:pPr>
        <w:pStyle w:val="Heading5"/>
        <w:ind w:left="440"/>
      </w:pPr>
      <w:r>
        <w:t>１</w:t>
      </w:r>
    </w:p>
    <w:p>
      <w:pPr>
        <w:ind w:left="440"/>
      </w:pPr>
      <w:r>
        <w:t>この省令は、平成二十九年四月一日から施行する。</w:t>
      </w:r>
    </w:p>
    <w:p>
      <w:pPr>
        <w:pStyle w:val="Heading5"/>
        <w:ind w:left="440"/>
      </w:pPr>
      <w:r>
        <w:t>２</w:t>
      </w:r>
    </w:p>
    <w:p>
      <w:pPr>
        <w:ind w:left="440"/>
      </w:pPr>
      <w:r>
        <w:t>平成二十九年度の災害共済給付契約（独立行政法人日本スポーツ振興センター法（平成十四年法律第百六十二号）第三条に規定する専修学校並びに同法附則第八条第一項第二号、第五号及び第六号に掲げる施設の災害共済給付に係るものに限る。）の契約締結期限については、この省令による改正後の独立行政法人日本スポーツ振興センターに関する省令（以下「新令」という。）第二十七条（新令附則第七条において準用する場合を含む。）中「五月三十一日」とあるのは、「七月三十一日」とする。</w:t>
      </w:r>
    </w:p>
    <w:p>
      <w:r>
        <w:br w:type="page"/>
      </w:r>
    </w:p>
    <w:p>
      <w:pPr>
        <w:pStyle w:val="Heading1"/>
      </w:pPr>
      <w:r>
        <w:t>附則（平成三一年四月二六日文部科学省令第二〇号）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独立行政法人日本スポーツ振興センターに関する省令別表の規定は、平成三十一年四月一日以後に生じた障害に係る障害見舞金について適用し、同日前に生じた障害に係る障害見舞金については、なお従前の例によ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p>
      <w:r>
        <w:br w:type="page"/>
      </w:r>
    </w:p>
    <w:p>
      <w:pPr>
        <w:pStyle w:val="Heading1"/>
      </w:pPr>
      <w:r>
        <w:t>附則（令和二年五月一三日文部科学省令第一九号）</w:t>
      </w:r>
    </w:p>
    <w:p>
      <w:r>
        <w:t>この省令は、公布の日から施行する。</w:t>
      </w:r>
    </w:p>
    <w:p>
      <w:pPr>
        <w:pStyle w:val="ListBullet"/>
        <w:ind w:left="880"/>
      </w:pPr>
      <w:r>
        <w:t>一</w:t>
        <w:br/>
        <w:t>視力の測定は、万国式試視力表による。</w:t>
        <w:br/>
        <w:t>屈折異常のあるものについては矯正視力について測定する。</w:t>
      </w:r>
    </w:p>
    <w:p>
      <w:pPr>
        <w:pStyle w:val="ListBullet"/>
        <w:ind w:left="880"/>
      </w:pPr>
      <w:r>
        <w:t>二</w:t>
        <w:br/>
        <w:t>手指を失ったものとは、母指は指節間関節、その他の手指は近位指節間関節以上を失ったものをいう。</w:t>
      </w:r>
    </w:p>
    <w:p>
      <w:pPr>
        <w:pStyle w:val="ListBullet"/>
        <w:ind w:left="880"/>
      </w:pPr>
      <w:r>
        <w:t>三</w:t>
        <w:br/>
        <w:t>手指の用を廃したものとは、手指の末関節の半分以上を失い、又は中手指節関節若しくは近位指節間関節（母指にあっては指節間関節）に著しい運動障害を残すものをいう。</w:t>
      </w:r>
    </w:p>
    <w:p>
      <w:pPr>
        <w:pStyle w:val="ListBullet"/>
        <w:ind w:left="880"/>
      </w:pPr>
      <w:r>
        <w:t>四</w:t>
        <w:br/>
        <w:t>足指を失ったものとは、その全部を失ったものをいう。</w:t>
      </w:r>
    </w:p>
    <w:p>
      <w:pPr>
        <w:pStyle w:val="ListBullet"/>
        <w:ind w:left="880"/>
      </w:pPr>
      <w:r>
        <w:t>五</w:t>
        <w:br/>
        <w:t>足指の用を廃したものとは、第一の足指は末節骨の半分以上、その他の足指は遠位指節間関節以上を失ったもの又は中足指節関節若しくは近位指節間関節（第一の足指にあっては指節間関節）に著しい運動障害を残すものをいう。</w:t>
      </w:r>
    </w:p>
    <w:p>
      <w:pPr>
        <w:pStyle w:val="ListBullet"/>
        <w:ind w:left="880"/>
      </w:pPr>
      <w:r>
        <w:t>六</w:t>
        <w:br/>
        <w:t>各等級の障害に該当しない障害であって、各等級の障害に相当するものは、当該等級の障害とする。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独立行政法人日本スポーツ振興センターに関する省令</w:t>
      <w:br/>
      <w:tab/>
      <w:t>（平成十五年文部科学省令第五十一号）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独立行政法人日本スポーツ振興センターに関する省令（平成十五年文部科学省令第五十一号）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