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独立行政法人海技教育機構法</w:t>
        <w:br/>
        <w:t>（平成十一年法律第二百十四号）</w:t>
      </w:r>
    </w:p>
    <w:p>
      <w:pPr>
        <w:pStyle w:val="Heading2"/>
      </w:pPr>
      <w:r>
        <w:t>第一章　総則</w:t>
      </w:r>
    </w:p>
    <w:p>
      <w:pPr>
        <w:pStyle w:val="Heading4"/>
      </w:pPr>
      <w:r>
        <w:t>第一条（目的）</w:t>
      </w:r>
    </w:p>
    <w:p>
      <w:r>
        <w:t>この法律は、独立行政法人海技教育機構の名称、目的、業務の範囲等に関する事項を定めることを目的とする。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海技教育機構とする。</w:t>
      </w:r>
    </w:p>
    <w:p>
      <w:pPr>
        <w:pStyle w:val="Heading4"/>
      </w:pPr>
      <w:r>
        <w:t>第三条（機構の目的）</w:t>
      </w:r>
    </w:p>
    <w:p>
      <w:r>
        <w:t>独立行政法人海技教育機構（以下「機構」という。）は、船員となろうとする者及び船員（船員であった者を含む。以下同じ。）に対し、船舶の運航に関する学術及び技能を教授し、並びに航海訓練を行うこと等により、船員の養成及び資質の向上を図り、もって安定的かつ安全な海上輸送の確保を図ることを目的とする。</w:t>
      </w:r>
    </w:p>
    <w:p>
      <w:pPr>
        <w:pStyle w:val="Heading4"/>
      </w:pPr>
      <w:r>
        <w:t>第三条の二（中期目標管理法人）</w:t>
      </w:r>
    </w:p>
    <w:p>
      <w:r>
        <w:t>機構は、通則法第二条第二項に規定する中期目標管理法人とする。</w:t>
      </w:r>
    </w:p>
    <w:p>
      <w:pPr>
        <w:pStyle w:val="Heading4"/>
      </w:pPr>
      <w:r>
        <w:t>第四条（事務所）</w:t>
      </w:r>
    </w:p>
    <w:p>
      <w:r>
        <w:t>機構は、主たる事務所を神奈川県に置く。</w:t>
      </w:r>
    </w:p>
    <w:p>
      <w:pPr>
        <w:pStyle w:val="Heading4"/>
      </w:pPr>
      <w:r>
        <w:t>第五条（資本金）</w:t>
      </w:r>
    </w:p>
    <w:p>
      <w:r>
        <w:t>機構の資本金は、附則第五条第二項、独立行政法人に係る改革を推進するための国土交通省関係法律の整備に関する法律（平成十八年法律第二十八号）附則第九条第一項及び独立行政法人に係る改革を推進するための国土交通省関係法律の整備に関する法律（平成二十七年法律第四十八号）附則第三条第一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政府は、必要があると認めるときは、予算で定める金額の範囲内において、機構に追加して出資することができる。</w:t>
      </w:r>
    </w:p>
    <w:p>
      <w:pPr>
        <w:pStyle w:val="Heading5"/>
        <w:ind w:left="440"/>
      </w:pPr>
      <w:r>
        <w:t>３</w:t>
      </w:r>
    </w:p>
    <w:p>
      <w:pPr>
        <w:ind w:left="440"/>
      </w:pPr>
      <w:r>
        <w:t>機構は、前項の規定による政府の出資があったときは、その出資額により資本金を増加するものとする。</w:t>
      </w:r>
    </w:p>
    <w:p>
      <w:pPr>
        <w:pStyle w:val="Heading2"/>
      </w:pPr>
      <w:r>
        <w:t>第二章　役員及び職員</w:t>
      </w:r>
    </w:p>
    <w:p>
      <w:pPr>
        <w:pStyle w:val="Heading4"/>
      </w:pPr>
      <w:r>
        <w:t>第六条（役員）</w:t>
      </w:r>
    </w:p>
    <w:p>
      <w:r>
        <w:t>機構に、役員として、その長である理事長及び監事二人を置く。</w:t>
      </w:r>
    </w:p>
    <w:p>
      <w:pPr>
        <w:pStyle w:val="Heading5"/>
        <w:ind w:left="440"/>
      </w:pPr>
      <w:r>
        <w:t>２</w:t>
      </w:r>
    </w:p>
    <w:p>
      <w:pPr>
        <w:ind w:left="440"/>
      </w:pPr>
      <w:r>
        <w:t>機構に、役員として、理事四人以内を置くことができる。</w:t>
      </w:r>
    </w:p>
    <w:p>
      <w:pPr>
        <w:pStyle w:val="Heading4"/>
      </w:pPr>
      <w:r>
        <w:t>第七条（理事の職務及び権限等）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機構の役員及び職員は、職務上知ることのできた秘密を漏らしてはならない。</w:t>
        <w:br/>
        <w:t>その職を退いた後も、同様とする。</w:t>
      </w:r>
    </w:p>
    <w:p>
      <w:pPr>
        <w:pStyle w:val="Heading4"/>
      </w:pPr>
      <w:r>
        <w:t>第十条（役員及び職員の地位）</w:t>
      </w:r>
    </w:p>
    <w:p>
      <w:r>
        <w:t>機構の役員及び職員は、刑法（明治四十年法律第四十五号）その他の罰則の適用については、法令により公務に従事する職員とみなす。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機構は、第三条の目的を達成するため、次の業務を行う。</w:t>
      </w:r>
    </w:p>
    <w:p>
      <w:pPr>
        <w:pStyle w:val="ListBullet"/>
        <w:ind w:left="880"/>
      </w:pPr>
      <w:r>
        <w:t>一</w:t>
        <w:br/>
        <w:t>船員となろうとする者及び船員に対し、船舶の運航に関する学術及び技能を教授し、並びに航海訓練を行うこと。</w:t>
      </w:r>
    </w:p>
    <w:p>
      <w:pPr>
        <w:pStyle w:val="ListBullet"/>
        <w:ind w:left="880"/>
      </w:pPr>
      <w:r>
        <w:t>二</w:t>
        <w:br/>
        <w:t>船舶の運航に関する高度の学術及び技能並びに航海訓練に関する研究を行うこと。</w:t>
      </w:r>
    </w:p>
    <w:p>
      <w:pPr>
        <w:pStyle w:val="ListBullet"/>
        <w:ind w:left="880"/>
      </w:pPr>
      <w:r>
        <w:t>三</w:t>
        <w:br/>
        <w:t>前二号の業務に附帯する業務を行うこと。</w:t>
      </w:r>
    </w:p>
    <w:p>
      <w:pPr>
        <w:pStyle w:val="Heading5"/>
        <w:ind w:left="440"/>
      </w:pPr>
      <w:r>
        <w:t>２</w:t>
      </w:r>
    </w:p>
    <w:p>
      <w:pPr>
        <w:ind w:left="440"/>
      </w:pPr>
      <w:r>
        <w:t>機構は、前項の業務のほか、国際航海船舶及び国際港湾施設の保安の確保等に関する法律（平成十六年法律第三十一号）第八条第二項の規定による同条第一項の講習の実施に関する業務を行う。</w:t>
      </w:r>
    </w:p>
    <w:p>
      <w:pPr>
        <w:pStyle w:val="Heading4"/>
      </w:pPr>
      <w:r>
        <w:t>第十二条（積立金の処分）</w:t>
      </w:r>
    </w:p>
    <w:p>
      <w:r>
        <w:t>機構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国土交通大臣は、前項の規定による承認をしようとするときは、財務大臣に協議しなければならない。</w:t>
      </w:r>
    </w:p>
    <w:p>
      <w:pPr>
        <w:pStyle w:val="Heading5"/>
        <w:ind w:left="440"/>
      </w:pPr>
      <w:r>
        <w:t>３</w:t>
      </w:r>
    </w:p>
    <w:p>
      <w:pPr>
        <w:ind w:left="440"/>
      </w:pPr>
      <w:r>
        <w:t>機構は、第一項に規定する積立金の額に相当する金額から同項の規定による承認を受けた金額を控除してなお残余があるときは、その残余の額を国庫に納付しなければならない。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機構に係る通則法における主務大臣及び主務省令は、それぞれ国土交通大臣及び国土交通省令とする。</w:t>
      </w:r>
    </w:p>
    <w:p>
      <w:pPr>
        <w:pStyle w:val="Heading4"/>
      </w:pPr>
      <w:r>
        <w:t>第十四条（他の法令の適用の特例）</w:t>
      </w:r>
    </w:p>
    <w:p>
      <w:r>
        <w:t>医療法（昭和二十三年法律第二百五号）第六条及び同条に基づく政令の規定の適用については、機構は、国とみなす。</w:t>
        <w:br/>
        <w:t>この場合において、これらの規定に関し必要な技術的読替えは、政令で定める。</w:t>
      </w:r>
    </w:p>
    <w:p>
      <w:pPr>
        <w:pStyle w:val="Heading5"/>
        <w:ind w:left="440"/>
      </w:pPr>
      <w:r>
        <w:t>２</w:t>
      </w:r>
    </w:p>
    <w:p>
      <w:pPr>
        <w:ind w:left="440"/>
      </w:pPr>
      <w:r>
        <w:t>港湾法（昭和二十五年法律第二百十八号）第三十七条第三項の規定の適用については、機構は、国とみなす。</w:t>
        <w:br/>
        <w:t>この場合においては、同条第四項ただし書中「前項に規定する者」とあるのは、「前項に規定する者（独立行政法人海技教育機構を含む。）」と読み替えて、同項の規定を適用する。</w:t>
      </w:r>
    </w:p>
    <w:p>
      <w:pPr>
        <w:pStyle w:val="Heading2"/>
      </w:pPr>
      <w:r>
        <w:t>第五章　罰則</w:t>
      </w:r>
    </w:p>
    <w:p>
      <w:pPr>
        <w:pStyle w:val="Heading4"/>
      </w:pPr>
      <w:r>
        <w:t>第十五条</w:t>
      </w:r>
    </w:p>
    <w:p>
      <w:r>
        <w:t>第九条の規定に違反して秘密を漏らした者は、一年以下の懲役又は五十万円以下の罰金に処する。</w:t>
      </w:r>
    </w:p>
    <w:p>
      <w:pPr>
        <w:pStyle w:val="Heading4"/>
      </w:pPr>
      <w:r>
        <w:t>第十六条</w:t>
      </w:r>
    </w:p>
    <w:p>
      <w:r>
        <w:t>次の各号のいずれかに該当する場合には、その違反行為をした機構の役員は、二十万円以下の過料に処する。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第十二条第一項の規定により国土交通大臣の承認を受けなければならない場合において、その承認を受けなかったとき。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学校の成立の際現に国土交通省の部局又は機関で政令で定めるものの職員である者は、別に辞令を発せられない限り、学校の成立の日において、学校の相当の職員となるものとする。</w:t>
      </w:r>
    </w:p>
    <w:p>
      <w:pPr>
        <w:pStyle w:val="Heading4"/>
      </w:pPr>
      <w:r>
        <w:t>第三条</w:t>
      </w:r>
    </w:p>
    <w:p>
      <w:r>
        <w:t>学校の成立の際現に前条に規定する政令で定める部局又は機関の職員である者のうち、学校の成立の日において引き続き学校の職員となったもの（次条において「引継職員」という。）であって、学校の成立の日の前日において国土交通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学校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学校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学校の成立の日の前日の属する月の翌月から始める。</w:t>
      </w:r>
    </w:p>
    <w:p>
      <w:pPr>
        <w:pStyle w:val="Heading4"/>
      </w:pPr>
      <w:r>
        <w:t>第四条（学校の職員となる者の職員団体についての経過措置）</w:t>
      </w:r>
    </w:p>
    <w:p>
      <w:r>
        <w:t>学校の成立の際現に存する国家公務員法（昭和二十二年法律第百二十号）第百八条の二第一項に規定する職員団体であって、その構成員の過半数が引継職員であるものは、学校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学校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第一項の規定により労働組合となったものについては、学校の成立の日から起算して六十日を経過する日までは、労働組合法第二条ただし書（第一号に係る部分に限る。）の規定は、適用しない。</w:t>
      </w:r>
    </w:p>
    <w:p>
      <w:pPr>
        <w:pStyle w:val="Heading4"/>
      </w:pPr>
      <w:r>
        <w:t>第五条（権利義務の承継等）</w:t>
      </w:r>
    </w:p>
    <w:p>
      <w:r>
        <w:t>学校の成立の際、第十条に規定する業務に関し、現に国が有する権利及び義務のうち政令で定めるものは、学校の成立の時において学校が承継する。</w:t>
      </w:r>
    </w:p>
    <w:p>
      <w:pPr>
        <w:pStyle w:val="Heading5"/>
        <w:ind w:left="440"/>
      </w:pPr>
      <w:r>
        <w:t>２</w:t>
      </w:r>
    </w:p>
    <w:p>
      <w:pPr>
        <w:ind w:left="440"/>
      </w:pPr>
      <w:r>
        <w:t>前項の規定により学校が国の有する権利及び義務を承継したときは、その承継の際、承継される権利に係る土地、建物その他の財産で政令で定めるものの価額の合計額に相当する金額は、政府から学校に対し出資されたものとする。</w:t>
      </w:r>
    </w:p>
    <w:p>
      <w:pPr>
        <w:pStyle w:val="Heading5"/>
        <w:ind w:left="440"/>
      </w:pPr>
      <w:r>
        <w:t>３</w:t>
      </w:r>
    </w:p>
    <w:p>
      <w:pPr>
        <w:ind w:left="440"/>
      </w:pPr>
      <w:r>
        <w:t>前項の規定により政府から出資があったものとされる同項の財産の価額は、学校の成立の日現在における時価を基準として評価委員が評価した価額とする。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第六条（国有財産の無償使用）</w:t>
      </w:r>
    </w:p>
    <w:p>
      <w:r>
        <w:t>国は、学校の成立の際現に国土交通省に置かれる文教研修施設であって海員の養成を行うものに使用されている国有財産で政令で定めるものを、政令で定めるところにより、学校の用に供するため、学校に無償で使用させることができる。</w:t>
      </w:r>
    </w:p>
    <w:p>
      <w:pPr>
        <w:pStyle w:val="Heading4"/>
      </w:pPr>
      <w:r>
        <w:t>第七条（政令への委任）</w:t>
      </w:r>
    </w:p>
    <w:p>
      <w:r>
        <w:t>附則第二条から前条までに定めるもののほか、学校の設立に伴い必要な経過措置その他この法律の施行に関し必要な経過措置は、政令で定める。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附則（平成一八年三月三一日法律第二八号）</w:t>
      </w:r>
    </w:p>
    <w:p>
      <w:pPr>
        <w:pStyle w:val="Heading4"/>
      </w:pPr>
      <w:r>
        <w:t>第一条（施行期日）</w:t>
      </w:r>
    </w:p>
    <w:p>
      <w:r>
        <w:t>この法律は、平成十八年四月一日から施行する。</w:t>
        <w:br/>
        <w:t>ただし、附則第九条第二項及び第三項並びに第十五条の規定は、公布の日から施行する。</w:t>
      </w:r>
    </w:p>
    <w:p>
      <w:pPr>
        <w:pStyle w:val="Heading4"/>
      </w:pPr>
      <w:r>
        <w:t>第二条（職員の引継ぎ等）</w:t>
      </w:r>
    </w:p>
    <w:p>
      <w:r>
        <w:t>この法律の施行の際現に独立行政法人北海道開発土木研究所及び独立行政法人海技大学校（以下「北海道開発土木研究所等」という。）の職員である者は、別に辞令を発せられない限り、この法律の施行の日（以下「施行日」という。）において、それぞれ、独立行政法人北海道開発土木研究所の職員にあっては独立行政法人土木研究所の、独立行政法人海技大学校の職員にあっては独立行政法人海技教育機構の職員となるものとする。</w:t>
      </w:r>
    </w:p>
    <w:p>
      <w:pPr>
        <w:pStyle w:val="Heading5"/>
        <w:ind w:left="440"/>
      </w:pPr>
      <w:r>
        <w:t>２</w:t>
      </w:r>
    </w:p>
    <w:p>
      <w:pPr>
        <w:ind w:left="440"/>
      </w:pPr>
      <w:r>
        <w:t>この法律の施行の際現に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員学校及び独立行政法人航空大学校の職員である者は、別に辞令を発せられない限り、施行日において、引き続きそれぞれの独立行政法人（独立行政法人海員学校にあっては、独立行政法人海技教育機構）の職員となるものとする。</w:t>
      </w:r>
    </w:p>
    <w:p>
      <w:pPr>
        <w:pStyle w:val="Heading4"/>
      </w:pPr>
      <w:r>
        <w:t>第三条</w:t>
      </w:r>
    </w:p>
    <w:p>
      <w:r>
        <w:t>前条の規定により独立行政法人土木研究所、独立行政法人建築研究所、独立行政法人交通安全環境研究所、独立行政法人海上技術安全研究所、独立行政法人港湾空港技術研究所、独立行政法人電子航法研究所、独立行政法人航海訓練所、独立行政法人海技教育機構及び独立行政法人航空大学校（以下「施行日後の土木研究所等」という。）の職員となった者に対する国家公務員法（昭和二十二年法律第百二十号）第八十二条第二項の規定の適用については、当該施行日後の土木研究所等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附則第二条の規定により施行日後の土木研究所等の職員となる者に対しては、国家公務員退職手当法（昭和二十八年法律第百八十二号）に基づく退職手当は、支給しない。</w:t>
      </w:r>
    </w:p>
    <w:p>
      <w:pPr>
        <w:pStyle w:val="Heading5"/>
        <w:ind w:left="440"/>
      </w:pPr>
      <w:r>
        <w:t>２</w:t>
      </w:r>
    </w:p>
    <w:p>
      <w:pPr>
        <w:ind w:left="440"/>
      </w:pPr>
      <w:r>
        <w:t>施行日後の土木研究所等は、前項の規定の適用を受けた当該施行日後の土木研究所等の職員の退職に際し、退職手当を支給しようとするときは、その者の国家公務員退職手当法第二条第一項に規定する職員（同条第二項の規定により職員とみなされる者を含む。）としての引き続いた在職期間を当該施行日後の土木研究所等の職員としての在職期間とみなして取り扱うべきものとする。</w:t>
      </w:r>
    </w:p>
    <w:p>
      <w:pPr>
        <w:pStyle w:val="Heading5"/>
        <w:ind w:left="440"/>
      </w:pPr>
      <w:r>
        <w:t>３</w:t>
      </w:r>
    </w:p>
    <w:p>
      <w:pPr>
        <w:ind w:left="440"/>
      </w:pPr>
      <w:r>
        <w:t>施行日の前日に独立行政法人土木研究所、独立行政法人建築研究所、独立行政法人交通安全環境研究所、独立行政法人海上技術安全研究所、独立行政法人港湾空港技術研究所、独立行政法人電子航法研究所、独立行政法人北海道開発土木研究所、独立行政法人海技大学校、独立行政法人航海訓練所、独立行政法人海員学校及び独立行政法人航空大学校（以下「施行日前の土木研究所等」という。）の職員として在職する者が、附則第二条の規定により引き続いて施行日後の土木研究所等の職員となり、かつ、引き続き当該施行日後の土木研究所等（国立研究開発法人土木研究所、国立研究開発法人建築研究所、独立行政法人に係る改革を推進するための国土交通省関係法律の整備に関する法律（平成二十七年法律第四十八号。以下この項において「平成二十七年整備法」という。）第三条の規定による改正前の国立研究開発法人海上技術安全研究所法（平成十一年法律第二百八号）第二条の国立研究開発法人海上技術安全研究所及び国立研究開発法人海上・港湾・航空技術研究所並びに平成二十七年整備法附則第二条第一項の規定により解散した旧国立研究開発法人港湾空港技術研究所及び旧国立研究開発法人電子航法研究所を含む。以下この項において同じ。）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当該施行日後の土木研究所等の職員としての在職期間を同項に規定する職員としての引き続いた在職期間とみなす。</w:t>
        <w:br/>
        <w:t>ただし、その者が当該施行日後の土木研究所等を退職したことにより退職手当（これに相当する給付を含む。）の支給を受けているときは、この限りでない。</w:t>
      </w:r>
    </w:p>
    <w:p>
      <w:pPr>
        <w:pStyle w:val="Heading5"/>
        <w:ind w:left="440"/>
      </w:pPr>
      <w:r>
        <w:t>４</w:t>
      </w:r>
    </w:p>
    <w:p>
      <w:pPr>
        <w:ind w:left="440"/>
      </w:pPr>
      <w:r>
        <w:t>施行日後の土木研究所等は、施行日の前日に施行日前の土木研究所等の職員として在職し、附則第二条の規定により引き続いて施行日後の土木研究所等の職員となった者のうち施行日から雇用保険法（昭和四十九年法律第百十六号）による失業等給付の受給資格を取得するまでの間に当該施行日後の土木研究所等を退職したものであって、その退職した日まで当該施行日前の土木研究所等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第五条（国家公務員退職手当法の適用に関する経過措置）</w:t>
      </w:r>
    </w:p>
    <w:p>
      <w:r>
        <w:t>施行日前に施行日前の土木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国家公務員退職手当法第十二条の二及び第十二条の三の規定の適用については、独立行政法人土木研究所及び独立行政法人北海道開発土木研究所を退職した者にあっては国立研究開発法人土木研究所の、独立行政法人建築研究所を退職した者にあっては国立研究開発法人建築研究所の、独立行政法人交通安全環境研究所を退職した者にあっては独立行政法人自動車技術総合機構の、独立行政法人海上技術安全研究所、独立行政法人港湾空港技術研究所及び独立行政法人電子航法研究所を退職した者にあっては国立研究開発法人海上・港湾・航空技術研究所の、独立行政法人海技大学校、独立行政法人海員学校及び独立行政法人航海訓練所を退職した者にあっては独立行政法人海技教育機構の、独立行政法人航空大学校を退職した者にあっては独立行政法人航空大学校の理事長は、同法第十二条の二第一項に規定する各省各庁の長等とみなす。</w:t>
      </w:r>
    </w:p>
    <w:p>
      <w:pPr>
        <w:pStyle w:val="Heading4"/>
      </w:pPr>
      <w:r>
        <w:t>第六条（労働組合についての経過措置）</w:t>
      </w:r>
    </w:p>
    <w:p>
      <w:r>
        <w:t>この法律の施行の際現に存する特定独立行政法人等の労働関係に関する法律（昭和二十三年法律第二百五十七号。次条において「特労法」という。）第四条第二項に規定する労働組合であって、その構成員の過半数が附則第二条の規定により施行日後の土木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施行日前に特労法第十八条の規定に基づき施行日前の土木研究所等がした解雇に係る中央労働委員会に対する申立て及び中央労働委員会による命令の期間については、なお従前の例による。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土木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第八条（北海道開発土木研究所等の解散等）</w:t>
      </w:r>
    </w:p>
    <w:p>
      <w:r>
        <w:t>北海道開発土木研究所等は、この法律の施行の時において解散するものとし、次項の規定により国が承継する資産を除き、その一切の権利及び義務は、その時において、独立行政法人北海道開発土木研究所に係るものにあっては独立行政法人土木研究所が、独立行政法人海技大学校に係るものにあっては独立行政法人海技教育機構が、それぞれ承継する。</w:t>
      </w:r>
    </w:p>
    <w:p>
      <w:pPr>
        <w:pStyle w:val="Heading5"/>
        <w:ind w:left="440"/>
      </w:pPr>
      <w:r>
        <w:t>２</w:t>
      </w:r>
    </w:p>
    <w:p>
      <w:pPr>
        <w:ind w:left="440"/>
      </w:pPr>
      <w:r>
        <w:t>この法律の施行の際現に北海道開発土木研究所等が有する権利のうち、独立行政法人北海道開発土木研究所に係るものにあっては独立行政法人土木研究所が、独立行政法人海技大学校に係るものにあっては独立行政法人海技教育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北海道開発土木研究所等の平成十七年四月一日に始まる事業年度に係る独立行政法人通則法（平成十一年法律第百三号。以下この条において「通則法」という。）第三十八条の規定による財務諸表、事業報告書及び決算報告書の作成等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５</w:t>
      </w:r>
    </w:p>
    <w:p>
      <w:pPr>
        <w:ind w:left="440"/>
      </w:pPr>
      <w:r>
        <w:t>北海道開発土木研究所等の平成十七年四月一日に始まる事業年度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br/>
        <w:t>この場合において、通則法第三十二条第三項の規定による通知及び勧告は、それぞれ独立行政法人土木研究所又は独立行政法人海技教育機構に対してなされるものとする。</w:t>
      </w:r>
    </w:p>
    <w:p>
      <w:pPr>
        <w:pStyle w:val="Heading5"/>
        <w:ind w:left="440"/>
      </w:pPr>
      <w:r>
        <w:t>６</w:t>
      </w:r>
    </w:p>
    <w:p>
      <w:pPr>
        <w:ind w:left="440"/>
      </w:pPr>
      <w:r>
        <w:t>北海道開発土木研究所等の平成十七年四月一日に始まる事業年度における利益及び損失の処理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７</w:t>
      </w:r>
    </w:p>
    <w:p>
      <w:pPr>
        <w:ind w:left="440"/>
      </w:pPr>
      <w:r>
        <w:t>北海道開発土木研究所等の平成十三年四月一日に始まる通則法第二十九条第二項第一号に規定する中期目標の期間（以下この条において「中期目標の期間」という。）に係る通則法第三十三条の規定による事業報告書の提出及び公表については、独立行政法人北海道開発土木研究所に係るものにあっては独立行政法人土木研究所が、独立行政法人海技大学校に係るものにあっては独立行政法人海技教育機構が、それぞれ行うものとする。</w:t>
      </w:r>
    </w:p>
    <w:p>
      <w:pPr>
        <w:pStyle w:val="Heading5"/>
        <w:ind w:left="440"/>
      </w:pPr>
      <w:r>
        <w:t>８</w:t>
      </w:r>
    </w:p>
    <w:p>
      <w:pPr>
        <w:ind w:left="440"/>
      </w:pPr>
      <w:r>
        <w:t>北海道開発土木研究所等の平成十三年四月一日に始まる中期目標の期間における業務の実績については、独立行政法人北海道開発土木研究所に係るものにあっては独立行政法人土木研究所が、独立行政法人海技大学校に係るものにあっては独立行政法人海技教育機構が、それぞれ評価を受けるものとする。</w:t>
        <w:br/>
        <w:t>この場合において、通則法第三十四条第三項において準用する通則法第三十二条第三項の規定による通知及び勧告は、それぞれ独立行政法人土木研究所又は独立行政法人海技教育機構に対してなされるものとする。</w:t>
      </w:r>
    </w:p>
    <w:p>
      <w:pPr>
        <w:pStyle w:val="Heading5"/>
        <w:ind w:left="440"/>
      </w:pPr>
      <w:r>
        <w:t>９</w:t>
      </w:r>
    </w:p>
    <w:p>
      <w:pPr>
        <w:ind w:left="440"/>
      </w:pPr>
      <w:r>
        <w:t>北海道開発土木研究所等の平成十三年四月一日に始まる中期目標の期間における積立金の処分は、独立行政法人北海道開発土木研究所に係るものにあっては独立行政法人土木研究所が、独立行政法人海技大学校に係るものにあっては独立行政法人海技教育機構が、それぞれ従前の例により行うものとする。</w:t>
        <w:br/>
        <w:t>この場合において、附則第十二条第一号の規定による廃止前の独立行政法人北海道開発土木研究所法（平成十一年法律第二百十一号。次条第一項において「旧北海道開発土木研究所法」という。）第十二条第一項中「当該中期目標の期間の次の」とあるのは「独立行政法人土木研究所の平成十八年四月一日に始まる」と、「次の中期目標の期間における前条」とあるのは「中期目標の期間における独立行政法人土木研究所法（平成十一年法律第二百五号）第十二条」と、附則第十二条第二号の規定による廃止前の独立行政法人海技大学校法（平成十一年法律第二百十二号。次条第一項及び附則第十一条において「旧海技大学校法」という。）第十一条第一項中「当該中期目標の期間の次の」とあるのは「独立行政法人海技教育機構の平成十八年四月一日に始まる」と、「次の中期目標の期間における前条」とあるのは「中期目標の期間における独立行政法人海技教育機構法（平成十一年法律第二百十四号）第十一条」とする。</w:t>
      </w:r>
    </w:p>
    <w:p>
      <w:pPr>
        <w:pStyle w:val="Heading5"/>
        <w:ind w:left="440"/>
      </w:pPr>
      <w:r>
        <w:t>10</w:t>
      </w:r>
    </w:p>
    <w:p>
      <w:pPr>
        <w:ind w:left="440"/>
      </w:pPr>
      <w:r>
        <w:t>第一項の規定により北海道開発土木研究所等が解散した場合における解散の登記については、政令で定める。</w:t>
      </w:r>
    </w:p>
    <w:p>
      <w:pPr>
        <w:pStyle w:val="Heading4"/>
      </w:pPr>
      <w:r>
        <w:t>第九条（独立行政法人土木研究所又は独立行政法人海技教育機構への出資）</w:t>
      </w:r>
    </w:p>
    <w:p>
      <w:r>
        <w:t>前条第一項の規定により独立行政法人土木研究所又は独立行政法人海技教育機構が北海道開発土木研究所等の権利及び義務を承継したときは、それぞれその承継に際し、独立行政法人土木研究所又は独立行政法人海技教育機構が承継する資産の価額（同条第九項の規定により読み替えられた旧北海道開発土木研究所法第十二条第一項又は旧海技大学校法第十一条第一項の規定による承認を受けた金額があるときは、当該金額に相当する金額を除く。）から負債の金額を差し引いた額は、政府から独立行政法人土木研究所又は独立行政法人海技教育機構に出資されたものとする。</w:t>
      </w:r>
    </w:p>
    <w:p>
      <w:pPr>
        <w:pStyle w:val="Heading5"/>
        <w:ind w:left="440"/>
      </w:pPr>
      <w:r>
        <w:t>２</w:t>
      </w:r>
    </w:p>
    <w:p>
      <w:pPr>
        <w:ind w:left="440"/>
      </w:pPr>
      <w:r>
        <w:t>前項に規定する資産の価額は、施行日現在における時価を基準として評価委員が評価した価額とする。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第十一条（独立行政法人海技教育機構に係る財産の無償使用）</w:t>
      </w:r>
    </w:p>
    <w:p>
      <w:r>
        <w:t>国は、この法律の施行の際現に旧海技大学校法附則第六条の規定に基づき独立行政法人海技大学校に無償で使用させている財産を、独立行政法人海技教育機構の用に供するため、独立行政法人海技教育機構に無償で使用させることができる。</w:t>
      </w:r>
    </w:p>
    <w:p>
      <w:pPr>
        <w:pStyle w:val="Heading4"/>
      </w:pPr>
      <w:r>
        <w:t>第十二条（独立行政法人北海道開発土木研究所法及び独立行政法人海技大学校法の廃止）</w:t>
      </w:r>
    </w:p>
    <w:p>
      <w:r>
        <w:t>次に掲げる法律は、廃止する。</w:t>
      </w:r>
    </w:p>
    <w:p>
      <w:pPr>
        <w:pStyle w:val="ListBullet"/>
        <w:ind w:left="880"/>
      </w:pPr>
      <w:r>
        <w:t>一</w:t>
        <w:br/>
        <w:t>略</w:t>
      </w:r>
    </w:p>
    <w:p>
      <w:pPr>
        <w:pStyle w:val="ListBullet"/>
        <w:ind w:left="880"/>
      </w:pPr>
      <w:r>
        <w:t>二</w:t>
        <w:br/>
        <w:t>独立行政法人海技大学校法</w:t>
      </w:r>
    </w:p>
    <w:p>
      <w:pPr>
        <w:pStyle w:val="Heading4"/>
      </w:pPr>
      <w:r>
        <w:t>第十四条（罰則に関する経過措置）</w:t>
      </w:r>
    </w:p>
    <w:p>
      <w:r>
        <w:t>施行日前にした行為及び附則第八条第九項の規定によりなお従前の例によることとされる場合における施行日以後にした行為に対する罰則の適用については、なお従前の例による。</w:t>
      </w:r>
    </w:p>
    <w:p>
      <w:pPr>
        <w:pStyle w:val="Heading4"/>
      </w:pPr>
      <w:r>
        <w:t>第十五条（政令への委任）</w:t>
      </w:r>
    </w:p>
    <w:p>
      <w:r>
        <w:t>附則第二条から第十一条まで及び前二条に定めるもののほか、この法律の施行に関し必要な経過措置は、政令で定める。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附則（平成二七年六月二六日法律第四八号）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附則第三条第二項及び第三項並びに第十一条の規定</w:t>
        <w:br/>
        <w:br/>
        <w:br/>
        <w:t>公布の日</w:t>
      </w:r>
    </w:p>
    <w:p>
      <w:pPr>
        <w:pStyle w:val="ListBullet"/>
        <w:ind w:left="880"/>
      </w:pPr>
      <w:r>
        <w:t>二</w:t>
        <w:br/>
        <w:t>第一条及び第五条並びに附則第十条及び第十四条の規定</w:t>
        <w:br/>
        <w:br/>
        <w:br/>
        <w:t>公布の日から起算して二十日を経過した日</w:t>
      </w:r>
    </w:p>
    <w:p>
      <w:pPr>
        <w:pStyle w:val="Heading4"/>
      </w:pPr>
      <w:r>
        <w:t>第二条（港湾空港技術研究所等の解散等）</w:t>
      </w:r>
    </w:p>
    <w:p>
      <w:r>
        <w:t>国立研究開発法人港湾空港技術研究所、国立研究開発法人電子航法研究所及び独立行政法人航海訓練所（以下「港湾空港技術研究所等」という。）は、この法律の施行の時において解散するものとし、次項の規定により国が承継する資産を除き、その一切の権利及び義務は、その時において、国立研究開発法人港湾空港技術研究所及び国立研究開発法人電子航法研究所に係るものにあっては国立研究開発法人海上・港湾・航空技術研究所（以下「研究所」という。）が、独立行政法人航海訓練所に係るものにあっては独立行政法人海技教育機構（以下「機構」という。）が、それぞれ承継する。</w:t>
      </w:r>
    </w:p>
    <w:p>
      <w:pPr>
        <w:pStyle w:val="Heading5"/>
        <w:ind w:left="440"/>
      </w:pPr>
      <w:r>
        <w:t>２</w:t>
      </w:r>
    </w:p>
    <w:p>
      <w:pPr>
        <w:ind w:left="440"/>
      </w:pPr>
      <w:r>
        <w:t>この法律の施行の際現に港湾空港技術研究所等が有する権利のうち、国立研究開発法人港湾空港技術研究所及び国立研究開発法人電子航法研究所に係るものにあっては研究所が、独立行政法人航海訓練所に係るものにあっては機構が、それぞ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立研究開発法人港湾空港技術研究所及び国立研究開発法人電子航法研究所の平成二十七年四月一日に始まる事業年度及び平成二十三年四月一日に始まる独立行政法人通則法（平成十一年法律第百三号。以下「通則法」という。）第三十五条の四第二項第一号に規定する中長期目標の期間における業務の実績についての通則法第三十五条の六第一項の規定による評価は、研究所が受けるものとする。</w:t>
        <w:br/>
        <w:t>この場合において、同条第三項の規定による報告書の提出及び公表は研究所が行うものとし、同条第七項前段の規定による通知及び同条第九項の規定による命令は研究所に対してなされるものとする。</w:t>
      </w:r>
    </w:p>
    <w:p>
      <w:pPr>
        <w:pStyle w:val="Heading5"/>
        <w:ind w:left="440"/>
      </w:pPr>
      <w:r>
        <w:t>５</w:t>
      </w:r>
    </w:p>
    <w:p>
      <w:pPr>
        <w:ind w:left="440"/>
      </w:pPr>
      <w:r>
        <w:t>独立行政法人航海訓練所の平成二十七年四月一日に始まる事業年度及び平成二十三年四月一日に始まる通則法第二十九条第二項第一号に規定する中期目標の期間における業務の実績についての通則法第三十二条第一項の規定による評価は、機構が受けるものとする。</w:t>
        <w:br/>
        <w:t>この場合において、同条第二項の規定による報告書の提出及び公表は機構が行うものとし、同条第四項前段の規定による通知及び同条第六項の規定による命令は機構に対してなされるものとする。</w:t>
      </w:r>
    </w:p>
    <w:p>
      <w:pPr>
        <w:pStyle w:val="Heading5"/>
        <w:ind w:left="440"/>
      </w:pPr>
      <w:r>
        <w:t>６</w:t>
      </w:r>
    </w:p>
    <w:p>
      <w:pPr>
        <w:ind w:left="440"/>
      </w:pPr>
      <w:r>
        <w:t>港湾空港技術研究所等の平成二十七年四月一日に始まる事業年度に係る通則法第三十八条の規定による財務諸表、事業報告書及び決算報告書の作成等について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７</w:t>
      </w:r>
    </w:p>
    <w:p>
      <w:pPr>
        <w:ind w:left="440"/>
      </w:pPr>
      <w:r>
        <w:t>港湾空港技術研究所等の平成二十七年四月一日に始まる事業年度における通則法第四十四条第一項及び第二項の規定による利益及び損失の処理に関する業務は、国立研究開発法人港湾空港技術研究所及び国立研究開発法人電子航法研究所に係るものにあっては研究所が、独立行政法人航海訓練所に係るものにあっては機構が、それぞれ行うものとする。</w:t>
      </w:r>
    </w:p>
    <w:p>
      <w:pPr>
        <w:pStyle w:val="Heading5"/>
        <w:ind w:left="440"/>
      </w:pPr>
      <w:r>
        <w:t>８</w:t>
      </w:r>
    </w:p>
    <w:p>
      <w:pPr>
        <w:ind w:left="440"/>
      </w:pPr>
      <w:r>
        <w:t>前項の規定による処理において、通則法第四十四条第一項及び第二項の規定による整理を行った後、同条第一項の規定による積立金があるときは、当該積立金の処分は、国立研究開発法人港湾空港技術研究所及び国立研究開発法人電子航法研究所に係るものにあっては研究所が、独立行政法人航海訓練所に係るものにあっては機構が、それぞれ行うものとする。</w:t>
        <w:br/>
        <w:t>この場合において、附則第八条第一号の規定による廃止前の国立研究開発法人港湾空港技術研究所法（平成十一年法律第二百九号。この項及び次条第一項において「旧港湾空港技術研究所法」という。）第十二条、附則第八条第二号の規定による廃止前の国立研究開発法人電子航法研究所法（平成十一年法律第二百十号。この項及び次条第一項において「旧電子航法研究所法」という。）第十三条及び附則第八条第三号の規定による廃止前の独立行政法人航海訓練所法（平成十一年法律第二百十三号。この項及び次条第一項において「旧航海訓練所法」という。）第十二条の規定（これらの規定に係る罰則を含む。）は、なおその効力を有するものとし、旧港湾空港技術研究所法第十二条第一項中「当該中長期目標の期間の次の」とあるのは「国立研究開発法人海上・港湾・航空技術研究所の平成二十八年四月一日に始まる」と、「次の中長期目標の期間における前条」とあるのは「中長期目標の期間における国立研究開発法人海上・港湾・航空技術研究所法（平成十一年法律第二百八号）第十一条」と、旧電子航法研究所法第十三条第一項中「当該中長期目標の期間の次の」とあるのは「国立研究開発法人海上・港湾・航空技術研究所の平成二十八年四月一日に始まる」と、「次の中長期目標の期間における」とあるのは「中長期目標の期間における国立研究開発法人海上・港湾・航空技術研究所法（平成十一年法律第二百八号）」と、旧航海訓練所法第十二条第一項中「当該中期目標の期間の次の」とあるのは「独立行政法人海技教育機構の平成二十八年四月一日に始まる」と、「次の中期目標の期間における前条」とあるのは「中期目標の期間における独立行政法人海技教育機構法（平成十一年法律第二百十四号）第十一条」とする。</w:t>
      </w:r>
    </w:p>
    <w:p>
      <w:pPr>
        <w:pStyle w:val="Heading5"/>
        <w:ind w:left="440"/>
      </w:pPr>
      <w:r>
        <w:t>９</w:t>
      </w:r>
    </w:p>
    <w:p>
      <w:pPr>
        <w:ind w:left="440"/>
      </w:pPr>
      <w:r>
        <w:t>第一項の規定により港湾空港技術研究所等が解散した場合における解散の登記については、政令で定める。</w:t>
      </w:r>
    </w:p>
    <w:p>
      <w:pPr>
        <w:pStyle w:val="Heading4"/>
      </w:pPr>
      <w:r>
        <w:t>第三条（研究所又は機構への出資）</w:t>
      </w:r>
    </w:p>
    <w:p>
      <w:r>
        <w:t>前条第一項の規定により研究所又は機構が港湾空港技術研究所等の権利及び義務を承継したときは、それぞれその承継に際し、研究所又は機構が承継する資産の価額（同条第八項の規定によりなおその効力を有するものとして読み替えて適用される旧港湾空港技術研究所法第十二条第一項、旧電子航法研究所法第十三条第一項又は旧航海訓練所法第十二条第一項の規定による承認を受けた金額があるときは、当該金額に相当する金額を除く。）から負債の金額を差し引いた額は、政府から研究所又は機構に出資されたものとする。</w:t>
      </w:r>
    </w:p>
    <w:p>
      <w:pPr>
        <w:pStyle w:val="Heading5"/>
        <w:ind w:left="440"/>
      </w:pPr>
      <w:r>
        <w:t>２</w:t>
      </w:r>
    </w:p>
    <w:p>
      <w:pPr>
        <w:ind w:left="440"/>
      </w:pPr>
      <w:r>
        <w:t>前項に規定する資産の価額は、この法律の施行の日（以下「施行日」という。）現在における時価を基準として評価委員が評価した価額とする。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第四条（国有財産の無償使用）</w:t>
      </w:r>
    </w:p>
    <w:p>
      <w:r>
        <w:t>国土交通大臣は、この法律の施行の際現に国立研究開発法人港湾空港技術研究所に使用されている国有財産であって政令で定めるものを、政令で定めるところにより、研究所の用に供するため、研究所に無償で使用させることができる。</w:t>
      </w:r>
    </w:p>
    <w:p>
      <w:pPr>
        <w:pStyle w:val="Heading5"/>
        <w:ind w:left="440"/>
      </w:pPr>
      <w:r>
        <w:t>２</w:t>
      </w:r>
    </w:p>
    <w:p>
      <w:pPr>
        <w:ind w:left="440"/>
      </w:pPr>
      <w:r>
        <w:t>国は、この法律の施行の際現に独立行政法人航海訓練所に使用されている国有財産であって政令で定めるものを、政令で定めるところにより、機構の用に供するため、機構に無償で使用させることができる。</w:t>
      </w:r>
    </w:p>
    <w:p>
      <w:pPr>
        <w:pStyle w:val="Heading4"/>
      </w:pPr>
      <w:r>
        <w:t>第五条（非課税）</w:t>
      </w:r>
    </w:p>
    <w:p>
      <w:r>
        <w:t>附則第二条第一項の規定により研究所又は機構が権利を承継する場合における当該承継に係る不動産又は自動車の取得に対しては、不動産取得税又は自動車取得税を課することができない。</w:t>
      </w:r>
    </w:p>
    <w:p>
      <w:pPr>
        <w:pStyle w:val="Heading4"/>
      </w:pPr>
      <w:r>
        <w:t>第六条（港湾空港技術研究所等の職員から引き続き研究所又は機構の職員となった者の退職手当の取扱いに関する経過措置）</w:t>
      </w:r>
    </w:p>
    <w:p>
      <w:r>
        <w:t>研究所及び機構は、研究所にあっては施行日の前日に国立研究開発法人港湾空港技術研究所又は国立研究開発法人電子航法研究所の職員として在職する者（独立行政法人に係る改革を推進するための国土交通省関係法律の整備に関する法律（平成十八年法律第二十八号。以下この条において「平成十八年整備法」という。）附則第四条第一項の規定の適用を受けた者に限る。）で引き続いて研究所の職員となったものの退職に際し、機構にあっては同日に独立行政法人航海訓練所の職員として在職する者（同項の規定の適用を受けた者に限る。）で引き続いて機構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それぞれ研究所又は機構の職員としての在職期間とみなして取り扱うべきものとする。</w:t>
        <w:br/>
        <w:t>ただし、その者が平成十八年整備法の施行の日以後に港湾空港技術研究所等を退職したことにより退職手当（これに相当する給付を含む。）の支給を受けているときは、この限りでない。</w:t>
      </w:r>
    </w:p>
    <w:p>
      <w:pPr>
        <w:pStyle w:val="Heading5"/>
        <w:ind w:left="440"/>
      </w:pPr>
      <w:r>
        <w:t>２</w:t>
      </w:r>
    </w:p>
    <w:p>
      <w:pPr>
        <w:ind w:left="440"/>
      </w:pPr>
      <w:r>
        <w:t>施行日の前日に国立研究開発法人港湾空港技術研究所若しくは国立研究開発法人電子航法研究所の職員として在職する者（平成十八年整備法附則第四条第一項の規定の適用を受けた者であって、平成十八年整備法の施行の日以後引き続き独立行政法人通則法の一部を改正する法律の施行に伴う関係法律の整備に関する法律（平成二十六年法律第六十七号。以下この項において「通則法整備法」という。）第百八十八条の規定による改正前の独立行政法人港湾空港技術研究所法（平成十一年法律第二百九号）第二条の独立行政法人港湾空港技術研究所（国立研究開発法人港湾空港技術研究所を含む。以下この項において「旧港湾空港技術研究所」という。）又は通則法整備法第百八十九条の規定による改正前の独立行政法人電子航法研究所法（平成十一年法律第二百十号）第二条の独立行政法人電子航法研究所（国立研究開発法人電子航法研究所を含む。以下この項において「旧電子航法研究所」という。）の職員として在職する者に限る。）が、引き続いて研究所の職員となり、かつ、引き続き研究所の職員として在職した後引き続いて国家公務員退職手当法第二条第一項に規定する職員となった場合、又は施行日の前日に独立行政法人航海訓練所の職員として在職する者（平成十八年整備法附則第四条第一項の規定の適用を受けた者であって、平成十八年整備法の施行の日以後引き続き独立行政法人航海訓練所の職員として在職する者に限る。）が、引き続いて機構の職員となり、かつ、引き続き機構の職員として在職した後引き続いて国家公務員退職手当法第二条第一項に規定する職員となった場合における、その者の同法に基づいて支給する退職手当の算定の基礎となる勤続期間の計算については、それぞれ、その者の平成十八年整備法の施行の日以後の旧港湾空港技術研究所若しくは旧電子航法研究所の職員としての在職期間及び研究所の職員としての在職期間又はその者の同日以後の独立行政法人航海訓練所の職員としての在職期間及び機構の職員としての在職期間を同項に規定する職員としての引き続いた在職期間とみなす。</w:t>
        <w:br/>
        <w:t>ただし、その者が同日以後に旧港湾空港技術研究所若しくは旧電子航法研究所若しくは研究所又は独立行政法人航海訓練所若しくは機構を退職したことにより退職手当（これに相当する給付を含む。）の支給を受けているときは、この限りでない。</w:t>
      </w:r>
    </w:p>
    <w:p>
      <w:pPr>
        <w:pStyle w:val="Heading4"/>
      </w:pPr>
      <w:r>
        <w:t>第七条（研究所等の役員又は職員についての通則法の適用に関する経過措置）</w:t>
      </w:r>
    </w:p>
    <w:p>
      <w:r>
        <w:t>（略）</w:t>
      </w:r>
    </w:p>
    <w:p>
      <w:pPr>
        <w:pStyle w:val="Heading5"/>
        <w:ind w:left="440"/>
      </w:pPr>
      <w:r>
        <w:t>２</w:t>
      </w:r>
    </w:p>
    <w:p>
      <w:pPr>
        <w:ind w:left="440"/>
      </w:pPr>
      <w:r>
        <w:t>機構の役員又は職員についての通則法第五十条の四第一項、第二項第一号及び第四号並びに第六項並びに第五十条の六の規定の適用については、次の表の上欄に掲げるこれらの規定中同表の中欄に掲げる字句は、それぞれ同表の下欄に掲げる字句とする。</w:t>
      </w:r>
    </w:p>
    <w:p>
      <w:pPr>
        <w:pStyle w:val="Heading4"/>
      </w:pPr>
      <w:r>
        <w:t>第十条（罰則に関する経過措置）</w:t>
      </w:r>
    </w:p>
    <w:p>
      <w:r>
        <w:t>この法律（附則第一条第二号に掲げる規定にあっては、当該規定）の施行前にした行為及び前条第一項の規定によりなお従前の例によることとされる場合における施行日以後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独立行政法人海技教育機構法</w:t>
      <w:br/>
      <w:tab/>
      <w:t>（平成十一年法律第二百十四号）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独立行政法人海技教育機構法（平成十一年法律第二百十四号）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