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独立行政法人福祉医療機構法</w:t>
        <w:br/>
        <w:t>（平成十四年法律第百六十六号）</w:t>
      </w:r>
    </w:p>
    <w:p>
      <w:pPr>
        <w:pStyle w:val="Heading2"/>
      </w:pPr>
      <w:r>
        <w:t>第一章　総則</w:t>
      </w:r>
    </w:p>
    <w:p>
      <w:pPr>
        <w:pStyle w:val="Heading4"/>
      </w:pPr>
      <w:r>
        <w:t>第一条（目的）</w:t>
      </w:r>
    </w:p>
    <w:p>
      <w:r>
        <w:t>この法律は、独立行政法人福祉医療機構の名称、目的、業務の範囲等に関する事項を定めることを目的とする。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福祉医療機構とする。</w:t>
      </w:r>
    </w:p>
    <w:p>
      <w:pPr>
        <w:pStyle w:val="Heading4"/>
      </w:pPr>
      <w:r>
        <w:t>第三条（機構の目的）</w:t>
      </w:r>
    </w:p>
    <w:p>
      <w:r>
        <w:t>独立行政法人福祉医療機構（以下「機構」という。）は、社会福祉事業施設及び病院、診療所等の設置等に必要な資金の融通並びにこれらの施設に関する経営指導、社会福祉事業に関する必要な助成、社会福祉施設職員等退職手当共済制度の運営、心身障害者扶養保険事業等を行い、もって福祉の増進並びに医療の普及及び向上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機構の資本金は、附則第二条第九項の規定により政府から出資があったものとされた金額とする。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第九条（役員の兼職禁止の特例）</w:t>
      </w:r>
    </w:p>
    <w:p>
      <w:r>
        <w:t>役員は、通則法第五十条の三に定めるもののほか、第十二条第一項第一号に規定する社会福祉事業施設を設置し、若しくは経営すること、同項第二号に規定する施設を開設すること若しくは同項第三号及び第五号から第七号までに規定する事業を行うことを目的とする法人の役員となり、又は自ら、同項第一号に規定する社会福祉事業施設を設置し、若しくは経営し、同項第二号に規定する施設を開設し、若しくは同項第三号及び第五号から第七号までに規定する事業を行ってはならない。</w:t>
      </w:r>
    </w:p>
    <w:p>
      <w:pPr>
        <w:pStyle w:val="Heading4"/>
      </w:pPr>
      <w:r>
        <w:t>第十条（役員及び職員の秘密保持義務）</w:t>
      </w:r>
    </w:p>
    <w:p>
      <w:r>
        <w:t>機構の役員及び職員は、職務上知ることのできた秘密を漏らしてはならない。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社会福祉事業施設（社会福祉法（昭和二十六年法律第四十五号）第二条に規定する社会福祉事業に係る施設その他これに準ずる施設で政令で定めるものをいう。以下この項において同じ。）を設置し、又は経営する社会福祉法人その他政令で定める者（第四号において「社会福祉事業施設の設置者等」という。）に対し、社会福祉事業施設の設置、整備又は経営に必要な資金を貸し付けること。</w:t>
      </w:r>
    </w:p>
    <w:p>
      <w:pPr>
        <w:pStyle w:val="Heading6"/>
        <w:ind w:left="880"/>
      </w:pPr>
      <w:r>
        <w:t>二</w:t>
      </w:r>
    </w:p>
    <w:p>
      <w:pPr>
        <w:ind w:left="880"/>
      </w:pPr>
      <w:r>
        <w:t>病院、診療所、薬局その他政令で定める施設（以下この項において「病院等」という。）を開設する個人又は医療法人、一般社団法人若しくは一般財団法人その他政令で定める法人（第四号において「病院等の開設者」という。）に対し、病院等（病院等の経営に関し必要な附属施設を含むものとし、薬局にあっては、調剤のために必要な施設に限る。）の設置、整備又は経営に必要な資金を貸し付けること。</w:t>
      </w:r>
    </w:p>
    <w:p>
      <w:pPr>
        <w:pStyle w:val="Heading6"/>
        <w:ind w:left="880"/>
      </w:pPr>
      <w:r>
        <w:t>三</w:t>
      </w:r>
    </w:p>
    <w:p>
      <w:pPr>
        <w:ind w:left="880"/>
      </w:pPr>
      <w:r>
        <w:t>指定訪問看護事業（介護保険法（平成九年法律第百二十三号）第四十一条第一項本文の指定に係る同法第八条第一項に規定する居宅サービス事業（同条第四項に規定する訪問看護を行う事業に限る。）及び同法第五十三条第一項本文の指定に係る同法第八条の二第一項に規定する介護予防サービス事業（同条第三項に規定する介護予防訪問看護を行う事業に限る。）をいう。）を行う医療法人その他政令で定める者に対し、必要な資金を貸し付けること。</w:t>
      </w:r>
    </w:p>
    <w:p>
      <w:pPr>
        <w:pStyle w:val="Heading6"/>
        <w:ind w:left="880"/>
      </w:pPr>
      <w:r>
        <w:t>四</w:t>
      </w:r>
    </w:p>
    <w:p>
      <w:pPr>
        <w:ind w:left="880"/>
      </w:pPr>
      <w:r>
        <w:t>社会福祉事業施設の設置者等又は病院等の開設者に対し、社会福祉事業施設又は病院等の経営の診断又は指導を行うこと。</w:t>
      </w:r>
    </w:p>
    <w:p>
      <w:pPr>
        <w:pStyle w:val="Heading6"/>
        <w:ind w:left="880"/>
      </w:pPr>
      <w:r>
        <w:t>五</w:t>
      </w:r>
    </w:p>
    <w:p>
      <w:pPr>
        <w:ind w:left="880"/>
      </w:pPr>
      <w:r>
        <w:t>身体上又は精神上の障害があることにより日常生活を営むのに支障がある者につきその者の居宅において入浴、排せつ、食事等の介護を行う事業その他のその者が居宅において日常生活を営むのに必要な便宜を供与する事業であって政令で定めるものを行う者に対し、必要な資金を貸し付けること。</w:t>
      </w:r>
    </w:p>
    <w:p>
      <w:pPr>
        <w:pStyle w:val="Heading6"/>
        <w:ind w:left="880"/>
      </w:pPr>
      <w:r>
        <w:t>六</w:t>
      </w:r>
    </w:p>
    <w:p>
      <w:pPr>
        <w:ind w:left="880"/>
      </w:pPr>
      <w:r>
        <w:t>社会福祉事業施設の職員等社会福祉事業に関する事務に従事する者の研修、福利厚生その他社会福祉事業の振興上必要と認められる事業（次号において「社会福祉振興事業」という。）を行う者に対し、必要な資金を貸し付けること。</w:t>
      </w:r>
    </w:p>
    <w:p>
      <w:pPr>
        <w:pStyle w:val="Heading6"/>
        <w:ind w:left="880"/>
      </w:pPr>
      <w:r>
        <w:t>七</w:t>
      </w:r>
    </w:p>
    <w:p>
      <w:pPr>
        <w:ind w:left="880"/>
      </w:pPr>
      <w:r>
        <w:t>社会福祉振興事業を行う者に対し、助成を行うこと。</w:t>
      </w:r>
    </w:p>
    <w:p>
      <w:pPr>
        <w:pStyle w:val="Heading6"/>
        <w:ind w:left="880"/>
      </w:pPr>
      <w:r>
        <w:t>八</w:t>
      </w:r>
    </w:p>
    <w:p>
      <w:pPr>
        <w:ind w:left="880"/>
      </w:pPr>
      <w:r>
        <w:t>社会福祉事業に関する調査研究、知識の普及及び研修を行うこと。</w:t>
      </w:r>
    </w:p>
    <w:p>
      <w:pPr>
        <w:pStyle w:val="Heading6"/>
        <w:ind w:left="880"/>
      </w:pPr>
      <w:r>
        <w:t>九</w:t>
      </w:r>
    </w:p>
    <w:p>
      <w:pPr>
        <w:ind w:left="880"/>
      </w:pPr>
      <w:r>
        <w:t>社会福祉施設職員等退職手当共済法（昭和三十六年法律第百五十五号）の規定による退職手当金の支給に関する業務を行うこと。</w:t>
      </w:r>
    </w:p>
    <w:p>
      <w:pPr>
        <w:pStyle w:val="Heading6"/>
        <w:ind w:left="880"/>
      </w:pPr>
      <w:r>
        <w:t>十</w:t>
      </w:r>
    </w:p>
    <w:p>
      <w:pPr>
        <w:ind w:left="880"/>
      </w:pPr>
      <w:r>
        <w:t>地方公共団体が心身障害者扶養共済制度の加入者に対して負う共済責任を保険する事業（第四項において「心身障害者扶養保険事業」という。）に関する業務を行うこと。</w:t>
      </w:r>
    </w:p>
    <w:p>
      <w:pPr>
        <w:pStyle w:val="Heading6"/>
        <w:ind w:left="880"/>
      </w:pPr>
      <w:r>
        <w:t>十一</w:t>
      </w:r>
    </w:p>
    <w:p>
      <w:pPr>
        <w:ind w:left="880"/>
      </w:pPr>
      <w:r>
        <w:t>福祉及び保健医療に関する情報システムの整備及び管理を行うこと。</w:t>
      </w:r>
    </w:p>
    <w:p>
      <w:pPr>
        <w:pStyle w:val="Heading6"/>
        <w:ind w:left="880"/>
      </w:pPr>
      <w:r>
        <w:t>十二</w:t>
      </w:r>
    </w:p>
    <w:p>
      <w:pPr>
        <w:ind w:left="880"/>
      </w:pPr>
      <w:r>
        <w:t>前各号に掲げる業務に附帯する業務を行うこと。</w:t>
      </w:r>
    </w:p>
    <w:p>
      <w:pPr>
        <w:pStyle w:val="Heading5"/>
        <w:ind w:left="440"/>
      </w:pPr>
      <w:r>
        <w:t>２</w:t>
      </w:r>
    </w:p>
    <w:p>
      <w:pPr>
        <w:ind w:left="440"/>
      </w:pPr>
      <w:r>
        <w:t>前項第十号に規定する心身障害者扶養共済制度とは、条例の規定により地方公共団体が精神又は身体に障害のある者に関して実施する共済制度で政令で定めるものをいう。</w:t>
      </w:r>
    </w:p>
    <w:p>
      <w:pPr>
        <w:pStyle w:val="Heading5"/>
        <w:ind w:left="440"/>
      </w:pPr>
      <w:r>
        <w:t>３</w:t>
      </w:r>
    </w:p>
    <w:p>
      <w:pPr>
        <w:ind w:left="440"/>
      </w:pPr>
      <w:r>
        <w:t>機構は、第一項第十号に掲げる業務の開始の際、地方公共団体との保険契約に関する保険約款を定め、厚生労働大臣に提出してその認可を受けなければならない。</w:t>
      </w:r>
    </w:p>
    <w:p>
      <w:pPr>
        <w:pStyle w:val="Heading5"/>
        <w:ind w:left="440"/>
      </w:pPr>
      <w:r>
        <w:t>４</w:t>
      </w:r>
    </w:p>
    <w:p>
      <w:pPr>
        <w:ind w:left="440"/>
      </w:pPr>
      <w:r>
        <w:t>機構は、厚生労働大臣の認可を受けて、生命保険会社と心身障害者扶養保険事業に関して心身障害者扶養共済制度の加入者を被保険者とする生命保険契約を締結するものとする。</w:t>
      </w:r>
    </w:p>
    <w:p>
      <w:pPr>
        <w:pStyle w:val="Heading5"/>
        <w:ind w:left="440"/>
      </w:pPr>
      <w:r>
        <w:t>５</w:t>
      </w:r>
    </w:p>
    <w:p>
      <w:pPr>
        <w:ind w:left="440"/>
      </w:pPr>
      <w:r>
        <w:t>機構は、第一項第十号に掲げる業務及びこれに附帯する業務に関して、心身障害者扶養保険資金（以下この条及び第三十二条第三号において「扶養保険資金」という。）を設け、前項に規定する生命保険契約に基づく保険金をもってこれに充てるものとする。</w:t>
      </w:r>
    </w:p>
    <w:p>
      <w:pPr>
        <w:pStyle w:val="Heading5"/>
        <w:ind w:left="440"/>
      </w:pPr>
      <w:r>
        <w:t>６</w:t>
      </w:r>
    </w:p>
    <w:p>
      <w:pPr>
        <w:ind w:left="440"/>
      </w:pPr>
      <w:r>
        <w:t>機構は、次の方法による場合を除くほか、扶養保険資金を運用してはならない。</w:t>
      </w:r>
    </w:p>
    <w:p>
      <w:pPr>
        <w:pStyle w:val="Heading6"/>
        <w:ind w:left="880"/>
      </w:pPr>
      <w:r>
        <w:t>一</w:t>
      </w:r>
    </w:p>
    <w:p>
      <w:pPr>
        <w:ind w:left="880"/>
      </w:pPr>
      <w:r>
        <w:t>国債、地方債、政府保証債（その元本の償還及び利息の支払について政府が保証する債券をいう。）その他厚生労働大臣の指定する有価証券の取得</w:t>
      </w:r>
    </w:p>
    <w:p>
      <w:pPr>
        <w:pStyle w:val="Heading6"/>
        <w:ind w:left="880"/>
      </w:pPr>
      <w:r>
        <w:t>二</w:t>
      </w:r>
    </w:p>
    <w:p>
      <w:pPr>
        <w:ind w:left="880"/>
      </w:pPr>
      <w:r>
        <w:t>銀行その他厚生労働大臣の指定する金融機関への預金</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金融機関をいう。以下同じ。）への金銭信託</w:t>
      </w:r>
    </w:p>
    <w:p>
      <w:pPr>
        <w:pStyle w:val="Heading5"/>
        <w:ind w:left="440"/>
      </w:pPr>
      <w:r>
        <w:t>７</w:t>
      </w:r>
    </w:p>
    <w:p>
      <w:pPr>
        <w:ind w:left="440"/>
      </w:pPr>
      <w:r>
        <w:t>機構は、前項第三号に掲げる方法により、扶養保険資金を運用する場合には、当該金銭信託の契約の内容につき厚生労働大臣の認可を受けなければならない。</w:t>
      </w:r>
    </w:p>
    <w:p>
      <w:pPr>
        <w:pStyle w:val="Heading4"/>
      </w:pPr>
      <w:r>
        <w:t>第十三条（補助金等に係る予算の執行の適正化に関する法律の準用）</w:t>
      </w:r>
    </w:p>
    <w:p>
      <w:r>
        <w:t>補助金等に係る予算の執行の適正化に関する法律（昭和三十年法律第百七十九号）の規定（罰則を含む。）は、前条第一項第七号の規定により機構が交付する助成金について準用する。</w:t>
      </w:r>
    </w:p>
    <w:p>
      <w:pPr>
        <w:pStyle w:val="Heading4"/>
      </w:pPr>
      <w:r>
        <w:t>第十四条（業務の委託）</w:t>
      </w:r>
    </w:p>
    <w:p>
      <w:r>
        <w:t>機構は、厚生労働大臣の認可を受けて、第十二条第一項第一号から第三号まで、第五号及び第六号に掲げる業務の一部を金融機関に委託することができる。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第一項の規定により業務の委託を受けた金融機関の役員及び職員であって当該委託を受けた業務に従事するものは、刑法その他の罰則の適用については、法令により公務に従事する職員とみなす。</w:t>
      </w:r>
    </w:p>
    <w:p>
      <w:pPr>
        <w:pStyle w:val="Heading4"/>
      </w:pPr>
      <w:r>
        <w:t>第十五条（区分経理）</w:t>
      </w:r>
    </w:p>
    <w:p>
      <w:r>
        <w:t>機構は、次に掲げる業務ごとに経理を区分し、それぞれ勘定を設けて整理しなければならない。</w:t>
      </w:r>
    </w:p>
    <w:p>
      <w:pPr>
        <w:pStyle w:val="Heading6"/>
        <w:ind w:left="880"/>
      </w:pPr>
      <w:r>
        <w:t>一</w:t>
      </w:r>
    </w:p>
    <w:p>
      <w:pPr>
        <w:ind w:left="880"/>
      </w:pPr>
      <w:r>
        <w:t>第十二条第一項第一号から第八号まで及び第十一号に掲げる業務並びにこれらに附帯する業務</w:t>
      </w:r>
    </w:p>
    <w:p>
      <w:pPr>
        <w:pStyle w:val="Heading6"/>
        <w:ind w:left="880"/>
      </w:pPr>
      <w:r>
        <w:t>二</w:t>
      </w:r>
    </w:p>
    <w:p>
      <w:pPr>
        <w:ind w:left="880"/>
      </w:pPr>
      <w:r>
        <w:t>第十二条第一項第九号に掲げる業務及びこれに附帯する業務</w:t>
      </w:r>
    </w:p>
    <w:p>
      <w:pPr>
        <w:pStyle w:val="Heading6"/>
        <w:ind w:left="880"/>
      </w:pPr>
      <w:r>
        <w:t>三</w:t>
      </w:r>
    </w:p>
    <w:p>
      <w:pPr>
        <w:ind w:left="880"/>
      </w:pPr>
      <w:r>
        <w:t>第十二条第一項第十号に掲げる業務及びこれに附帯する業務</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一項に規定する業務の財源に充てることができる。</w:t>
      </w:r>
    </w:p>
    <w:p>
      <w:pPr>
        <w:pStyle w:val="Heading5"/>
        <w:ind w:left="440"/>
      </w:pPr>
      <w:r>
        <w:t>２</w:t>
      </w:r>
    </w:p>
    <w:p>
      <w:pPr>
        <w:ind w:left="440"/>
      </w:pPr>
      <w:r>
        <w:t>機構は、前条第一号に掲げる業務に係る勘定において、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機構は、前条第二号に掲げる業務に係る勘定及び同条第三号に掲げる業務に係る勘定において、第一項に規定する積立金の額に相当する金額から同項の規定による承認を受けた金額を控除してなお残余があるときは、その残余の額のうち厚生労働省令で定めるところにより算定した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第十七条（長期借入金及び独立行政法人福祉医療機構債券）</w:t>
      </w:r>
    </w:p>
    <w:p>
      <w:r>
        <w:t>機構は、第十二条第一項第一号から第三号まで、第五号及び第六号に掲げる業務に必要な費用に充てるため、厚生労働大臣の認可を受けて、長期借入金をし、又は独立行政法人福祉医療機構債券（以下「債券」という。）を発行することができる。</w:t>
      </w:r>
    </w:p>
    <w:p>
      <w:pPr>
        <w:pStyle w:val="Heading5"/>
        <w:ind w:left="440"/>
      </w:pPr>
      <w:r>
        <w:t>２</w:t>
      </w:r>
    </w:p>
    <w:p>
      <w:pPr>
        <w:ind w:left="440"/>
      </w:pPr>
      <w:r>
        <w:t>前項の規定による債券（当該債券に係る債権が第十九条の規定に基づき信託された貸付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機構は、厚生労働大臣の認可を受けて、債券の発行に関する事務の全部又は一部を銀行又は信託会社に委託することができる。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第十八条（債務保証）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第十九条（債券の担保のための貸付債権の信託）</w:t>
      </w:r>
    </w:p>
    <w:p>
      <w:r>
        <w:t>機構は、厚生労働大臣の認可を受けて、債券に係る債務（前条の規定により政府が保証するものを除く。）の担保に供するため、その貸付債権の一部を信託会社又は信託業務を営む金融機関（次条第一号において「信託会社等」という。）に信託することができる。</w:t>
      </w:r>
    </w:p>
    <w:p>
      <w:pPr>
        <w:pStyle w:val="Heading4"/>
      </w:pPr>
      <w:r>
        <w:t>第二十条（資金の調達のための貸付債権の信託等）</w:t>
      </w:r>
    </w:p>
    <w:p>
      <w:r>
        <w:t>機構は、第十二条第一項第一号から第三号まで、第五号及び第六号に掲げる業務に必要な費用に充てるため、厚生労働大臣の認可を受けて、次に掲げる行為をすることができる。</w:t>
      </w:r>
    </w:p>
    <w:p>
      <w:pPr>
        <w:pStyle w:val="Heading6"/>
        <w:ind w:left="880"/>
      </w:pPr>
      <w:r>
        <w:t>一</w:t>
      </w:r>
    </w:p>
    <w:p>
      <w:pPr>
        <w:ind w:left="880"/>
      </w:pPr>
      <w:r>
        <w:t>貸付債権の一部を信託会社等に信託し、当該信託の受益権の全部又は一部を譲渡すること。</w:t>
      </w:r>
    </w:p>
    <w:p>
      <w:pPr>
        <w:pStyle w:val="Heading6"/>
        <w:ind w:left="880"/>
      </w:pPr>
      <w:r>
        <w:t>二</w:t>
      </w:r>
    </w:p>
    <w:p>
      <w:pPr>
        <w:ind w:left="880"/>
      </w:pPr>
      <w:r>
        <w:t>貸付債権の一部を資産の流動化に関する法律（平成十年法律第百五号）第二条第三項に規定する特定目的会社に譲渡すること。</w:t>
      </w:r>
    </w:p>
    <w:p>
      <w:pPr>
        <w:pStyle w:val="Heading6"/>
        <w:ind w:left="880"/>
      </w:pPr>
      <w:r>
        <w:t>三</w:t>
      </w:r>
    </w:p>
    <w:p>
      <w:pPr>
        <w:ind w:left="880"/>
      </w:pPr>
      <w:r>
        <w:t>前二号に掲げる行為に附帯する行為をすること。</w:t>
      </w:r>
    </w:p>
    <w:p>
      <w:pPr>
        <w:pStyle w:val="Heading4"/>
      </w:pPr>
      <w:r>
        <w:t>第二十一条（信託の受託者からの業務の受託等）</w:t>
      </w:r>
    </w:p>
    <w:p>
      <w:r>
        <w:t>機構は、前二条の規定によりその貸付債権を信託し、又は譲渡するときは、当該信託の受託者又は当該貸付債権の譲受人から当該貸付債権に係る元利金の回収その他回収に関する業務の全部を受託しなければならない。</w:t>
      </w:r>
    </w:p>
    <w:p>
      <w:pPr>
        <w:pStyle w:val="Heading5"/>
        <w:ind w:left="440"/>
      </w:pPr>
      <w:r>
        <w:t>２</w:t>
      </w:r>
    </w:p>
    <w:p>
      <w:pPr>
        <w:ind w:left="440"/>
      </w:pPr>
      <w:r>
        <w:t>機構は、前項の規定により受託した業務の一部を第十四条第一項の規定により厚生労働大臣の認可を受けた金融機関に委託することができる。</w:t>
      </w:r>
    </w:p>
    <w:p>
      <w:pPr>
        <w:pStyle w:val="Heading4"/>
      </w:pPr>
      <w:r>
        <w:t>第二十二条（償還計画）</w:t>
      </w:r>
    </w:p>
    <w:p>
      <w:r>
        <w:t>機構は、毎事業年度、長期借入金及び債券の償還計画を立てて、厚生労働大臣の認可を受けなければならない。</w:t>
      </w:r>
    </w:p>
    <w:p>
      <w:pPr>
        <w:pStyle w:val="Heading4"/>
      </w:pPr>
      <w:r>
        <w:t>第二十三条</w:t>
      </w:r>
    </w:p>
    <w:p>
      <w:r>
        <w:t>削除</w:t>
      </w:r>
    </w:p>
    <w:p>
      <w:pPr>
        <w:pStyle w:val="Heading2"/>
      </w:pPr>
      <w:r>
        <w:t>第四章　雑則</w:t>
      </w:r>
    </w:p>
    <w:p>
      <w:pPr>
        <w:pStyle w:val="Heading4"/>
      </w:pPr>
      <w:r>
        <w:t>第二十四条（緊急の必要がある場合の厚生労働大臣の要求）</w:t>
      </w:r>
    </w:p>
    <w:p>
      <w:r>
        <w:t>厚生労働大臣は、災害の発生、経済事情の急激な変動その他の事情が生じた場合において、福祉又は医療に係るサービスの安定的な提供を図るため緊急の必要があると認めるときは、機構に対し、第十二条第一項第一号から第三号まで、第五号及び第六号に掲げる業務（これら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第二十五条（報告及び検査）</w:t>
      </w:r>
    </w:p>
    <w:p>
      <w:r>
        <w:t>厚生労働大臣は、この法律を施行するため必要があると認めるときは、第十四条第一項の規定により委託を受けた金融機関（第二十一条第二項の規定により委託を受けた金融機関を含む。以下この項及び第三十一条において「受託金融機関」という。）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第二十六条（権限の委任）</w:t>
      </w:r>
    </w:p>
    <w:p>
      <w:r>
        <w:t>厚生労働大臣は、政令で定めるところにより、通則法第六十四条第一項及び前条第一項の規定による立入検査（第十二条第一項第一号から第三号まで、第五号及び第六号に掲げる業務に係るものに限る。）の権限の一部を内閣総理大臣に委任することができる。</w:t>
      </w:r>
    </w:p>
    <w:p>
      <w:pPr>
        <w:pStyle w:val="Heading5"/>
        <w:ind w:left="440"/>
      </w:pPr>
      <w:r>
        <w:t>２</w:t>
      </w:r>
    </w:p>
    <w:p>
      <w:pPr>
        <w:ind w:left="440"/>
      </w:pPr>
      <w:r>
        <w:t>内閣総理大臣は、前項の委任に基づき、通則法第六十四条第一項又は前条第一項の規定により立入検査をしたときは、速やかに、その結果について厚生労働大臣に報告するものとする。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第二十七条（財務大臣との協議）</w:t>
      </w:r>
    </w:p>
    <w:p>
      <w:r>
        <w:t>厚生労働大臣は、次の場合には、財務大臣に協議しなければならない。</w:t>
      </w:r>
    </w:p>
    <w:p>
      <w:pPr>
        <w:pStyle w:val="Heading6"/>
        <w:ind w:left="880"/>
      </w:pPr>
      <w:r>
        <w:t>一</w:t>
      </w:r>
    </w:p>
    <w:p>
      <w:pPr>
        <w:ind w:left="880"/>
      </w:pPr>
      <w:r>
        <w:t>第十二条第三項若しくは第七項、第十四条第一項、第十七条第一項若しくは第四項、第十九条、第二十条又は第二十二条の認可をしようとするとき。</w:t>
      </w:r>
    </w:p>
    <w:p>
      <w:pPr>
        <w:pStyle w:val="Heading6"/>
        <w:ind w:left="880"/>
      </w:pPr>
      <w:r>
        <w:t>二</w:t>
      </w:r>
    </w:p>
    <w:p>
      <w:pPr>
        <w:ind w:left="880"/>
      </w:pPr>
      <w:r>
        <w:t>第十二条第六項第一号又は第二号の規定による指定をしようとするとき。</w:t>
      </w:r>
    </w:p>
    <w:p>
      <w:pPr>
        <w:pStyle w:val="Heading6"/>
        <w:ind w:left="880"/>
      </w:pPr>
      <w:r>
        <w:t>三</w:t>
      </w:r>
    </w:p>
    <w:p>
      <w:pPr>
        <w:ind w:left="880"/>
      </w:pPr>
      <w:r>
        <w:t>第十六条第一項の承認をしようとするとき。</w:t>
      </w:r>
    </w:p>
    <w:p>
      <w:pPr>
        <w:pStyle w:val="Heading6"/>
        <w:ind w:left="880"/>
      </w:pPr>
      <w:r>
        <w:t>四</w:t>
      </w:r>
    </w:p>
    <w:p>
      <w:pPr>
        <w:ind w:left="880"/>
      </w:pPr>
      <w:r>
        <w:t>第十六条第三項の厚生労働省令を定めようとするとき。</w:t>
      </w:r>
    </w:p>
    <w:p>
      <w:pPr>
        <w:pStyle w:val="Heading4"/>
      </w:pPr>
      <w:r>
        <w:t>第二十八条（主務大臣等）</w:t>
      </w:r>
    </w:p>
    <w:p>
      <w:r>
        <w:t>機構に係る通則法における主務大臣及び主務省令は、それぞれ厚生労働大臣及び厚生労働省令とする。</w:t>
      </w:r>
    </w:p>
    <w:p>
      <w:pPr>
        <w:pStyle w:val="Heading4"/>
      </w:pPr>
      <w:r>
        <w:t>第二十九条（国家公務員宿舎法の適用除外）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第三十条</w:t>
      </w:r>
    </w:p>
    <w:p>
      <w:r>
        <w:t>第十条の規定に違反して秘密を漏らした者は、一年以下の懲役又は五十万円以下の罰金に処する。</w:t>
      </w:r>
    </w:p>
    <w:p>
      <w:pPr>
        <w:pStyle w:val="Heading4"/>
      </w:pPr>
      <w:r>
        <w:t>第三十一条</w:t>
      </w:r>
    </w:p>
    <w:p>
      <w:r>
        <w:t>第二十五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第三十二条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この法律の規定により厚生労働大臣の認可又は承認を受けなければならない場合において、その認可又は承認を受けなかったとき。</w:t>
      </w:r>
    </w:p>
    <w:p>
      <w:pPr>
        <w:pStyle w:val="Heading6"/>
        <w:ind w:left="880"/>
      </w:pPr>
      <w:r>
        <w:t>二</w:t>
      </w:r>
    </w:p>
    <w:p>
      <w:pPr>
        <w:ind w:left="880"/>
      </w:pPr>
      <w:r>
        <w:t>第十二条第一項に規定する業務以外の業務を行ったとき。</w:t>
      </w:r>
    </w:p>
    <w:p>
      <w:pPr>
        <w:pStyle w:val="Heading6"/>
        <w:ind w:left="880"/>
      </w:pPr>
      <w:r>
        <w:t>三</w:t>
      </w:r>
    </w:p>
    <w:p>
      <w:pPr>
        <w:ind w:left="880"/>
      </w:pPr>
      <w:r>
        <w:t>第十二条第六項の規定に違反して扶養保険資金を運用したとき。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第二条（社会福祉・医療事業団の解散等）</w:t>
      </w:r>
    </w:p>
    <w:p>
      <w:r>
        <w:t>社会福祉・医療事業団（以下「事業団」という。）は、機構の成立の時において解散するものとし、その一切の権利及び義務は、次項の規定により国が承継する資産を除き、その時において機構が承継する。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事業団の解散の日の前日を含む事業年度は、その日に終わるものとする。</w:t>
      </w:r>
    </w:p>
    <w:p>
      <w:pPr>
        <w:pStyle w:val="Heading5"/>
        <w:ind w:left="440"/>
      </w:pPr>
      <w:r>
        <w:t>５</w:t>
      </w:r>
    </w:p>
    <w:p>
      <w:pPr>
        <w:ind w:left="440"/>
      </w:pPr>
      <w:r>
        <w:t>事業団の解散の日の前日を含む事業年度に係る決算並びに財産目録、貸借対照表及び損益計算書については、なお従前の例による。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事業団の権利及び義務を承継したときは、その承継の際、旧第二号の二及び第二号の三勘定（附則第六条の規定による廃止前の社会福祉・医療事業団法（昭和五十九年法律第七十五号。以下「旧事業団法」という。）第二十一条第一項第二号の二及び第二号の三に掲げる業務（これらに附帯する業務を含む。）に係る勘定（旧事業団法第二十八条第一項に規定する勘定をいう。）をいう。次項において同じ。）において、旧事業団法第二十九条第一項の規定により積立金として積み立てられている金額又は同条第二項の規定により繰越欠損金として整理されている金額があるときは、当該金額に相当する金額から次項において定める金額を除いた金額は、第二号勘定に属する積立金又は繰越欠損金として整理するものとする。</w:t>
      </w:r>
    </w:p>
    <w:p>
      <w:pPr>
        <w:pStyle w:val="Heading5"/>
        <w:ind w:left="440"/>
      </w:pPr>
      <w:r>
        <w:t>７</w:t>
      </w:r>
    </w:p>
    <w:p>
      <w:pPr>
        <w:ind w:left="440"/>
      </w:pPr>
      <w:r>
        <w:t>前項の場合において、旧第二号の二及び第二号の三勘定において積立金として積み立てられ又は繰越欠損金として整理されている金額から除かれる金額は、第二項の規定により国が承継する資産のうち、旧第二号の二及び第二号の三勘定における積立金として積み立てられている金額に相当するものとして整理されていた資産に相当する金額とする。</w:t>
      </w:r>
    </w:p>
    <w:p>
      <w:pPr>
        <w:pStyle w:val="Heading5"/>
        <w:ind w:left="440"/>
      </w:pPr>
      <w:r>
        <w:t>８</w:t>
      </w:r>
    </w:p>
    <w:p>
      <w:pPr>
        <w:ind w:left="440"/>
      </w:pPr>
      <w:r>
        <w:t>第一項の規定により機構が事業団の権利及び義務を承継したときは、次の各号に掲げる機構の勘定において、各号においてそれぞれ定める旧事業団法に掲げる経理又は勘定から承継した資産の価額から負債の金額を差し引いた額は、それぞれの勘定に属する積立金又は繰越欠損金として整理するものとする。</w:t>
      </w:r>
    </w:p>
    <w:p>
      <w:pPr>
        <w:pStyle w:val="Heading6"/>
        <w:ind w:left="880"/>
      </w:pPr>
      <w:r>
        <w:t>一</w:t>
      </w:r>
    </w:p>
    <w:p>
      <w:pPr>
        <w:ind w:left="880"/>
      </w:pPr>
      <w:r>
        <w:t>第三号勘定</w:t>
      </w:r>
    </w:p>
    <w:p>
      <w:pPr>
        <w:pStyle w:val="Heading6"/>
        <w:ind w:left="880"/>
      </w:pPr>
      <w:r>
        <w:t>二</w:t>
      </w:r>
    </w:p>
    <w:p>
      <w:pPr>
        <w:ind w:left="880"/>
      </w:pPr>
      <w:r>
        <w:t>第四号勘定</w:t>
      </w:r>
    </w:p>
    <w:p>
      <w:pPr>
        <w:pStyle w:val="Heading6"/>
        <w:ind w:left="880"/>
      </w:pPr>
      <w:r>
        <w:t>三</w:t>
      </w:r>
    </w:p>
    <w:p>
      <w:pPr>
        <w:ind w:left="880"/>
      </w:pPr>
      <w:r>
        <w:t>第五号勘定</w:t>
      </w:r>
    </w:p>
    <w:p>
      <w:pPr>
        <w:pStyle w:val="Heading5"/>
        <w:ind w:left="440"/>
      </w:pPr>
      <w:r>
        <w:t>９</w:t>
      </w:r>
    </w:p>
    <w:p>
      <w:pPr>
        <w:ind w:left="440"/>
      </w:pPr>
      <w:r>
        <w:t>第一項の規定により機構が事業団の権利及び義務を承継したときは、承継した資産の価額（第六項及び前項各号において積立金として整理された金額があるときは当該金額に相当する金額を除き、第六項及び前項各号において繰越欠損金として整理された金額があるときは当該金額に相当する金額を加える。）から負債の金額を差し引いた額は、政府から機構に対して出資されたものとする。</w:t>
      </w:r>
    </w:p>
    <w:p>
      <w:pPr>
        <w:pStyle w:val="Heading5"/>
        <w:ind w:left="440"/>
      </w:pPr>
      <w:r>
        <w:t>１０</w:t>
      </w:r>
    </w:p>
    <w:p>
      <w:pPr>
        <w:ind w:left="440"/>
      </w:pPr>
      <w:r>
        <w:t>前項の場合において、旧事業団法第三十三条の二第一項の基金に充てるべきものとして政府から出資されていた出資金に相当する金額から除かれる金額は、第二項の規定により国が承継する資産のうち、旧事業団法第三十三条の二第一項の基金に充てられていた資産に相当する金額とする。</w:t>
      </w:r>
    </w:p>
    <w:p>
      <w:pPr>
        <w:pStyle w:val="Heading5"/>
        <w:ind w:left="440"/>
      </w:pPr>
      <w:r>
        <w:t>１１</w:t>
      </w:r>
    </w:p>
    <w:p>
      <w:pPr>
        <w:ind w:left="440"/>
      </w:pPr>
      <w:r>
        <w:t>第八項及び第九項の資産の価額は、機構の成立の日現在における時価を基準として評価委員が評価した価額とする。</w:t>
      </w:r>
    </w:p>
    <w:p>
      <w:pPr>
        <w:pStyle w:val="Heading5"/>
        <w:ind w:left="440"/>
      </w:pPr>
      <w:r>
        <w:t>１２</w:t>
      </w:r>
    </w:p>
    <w:p>
      <w:pPr>
        <w:ind w:left="440"/>
      </w:pPr>
      <w:r>
        <w:t>前項の評価委員その他評価に関して必要な事項は政令で定める。</w:t>
      </w:r>
    </w:p>
    <w:p>
      <w:pPr>
        <w:pStyle w:val="Heading5"/>
        <w:ind w:left="440"/>
      </w:pPr>
      <w:r>
        <w:t>１３</w:t>
      </w:r>
    </w:p>
    <w:p>
      <w:pPr>
        <w:ind w:left="440"/>
      </w:pPr>
      <w:r>
        <w:t>第一項の規定により事業団が解散した場合における解散の登記については、政令で定める。</w:t>
      </w:r>
    </w:p>
    <w:p>
      <w:pPr>
        <w:pStyle w:val="Heading4"/>
      </w:pPr>
      <w:r>
        <w:t>第三条（権利及び義務の承継に伴う経過措置）</w:t>
      </w:r>
    </w:p>
    <w:p>
      <w:r>
        <w:t>前条第一項の規定により機構が承継する介護保険法施行法（平成九年法律第百二十四号）第七十四条の規定によりなお従前の例によるものとされた同条に規定する貸付金については、なお従前の例による。</w:t>
      </w:r>
    </w:p>
    <w:p>
      <w:pPr>
        <w:pStyle w:val="Heading4"/>
      </w:pPr>
      <w:r>
        <w:t>第四条</w:t>
      </w:r>
    </w:p>
    <w:p>
      <w:r>
        <w:t>附則第二条第一項の規定により機構が承継する旧事業団法第三十条第一項の社会福祉・医療事業団債券に係る債務について政府がした旧事業団法第三十一条の規定による保証契約は、その承継後においても、当該債券に係る債務について従前の条件により存続するものとする。</w:t>
      </w:r>
    </w:p>
    <w:p>
      <w:pPr>
        <w:pStyle w:val="Heading5"/>
        <w:ind w:left="440"/>
      </w:pPr>
      <w:r>
        <w:t>２</w:t>
      </w:r>
    </w:p>
    <w:p>
      <w:pPr>
        <w:ind w:left="440"/>
      </w:pPr>
      <w:r>
        <w:t>前項の社会福祉・医療事業団債券は、第十七条第二項及び第三項の規定の適用については、同条第一項の規定による債券とみなす。</w:t>
      </w:r>
    </w:p>
    <w:p>
      <w:pPr>
        <w:pStyle w:val="Heading4"/>
      </w:pPr>
      <w:r>
        <w:t>第五条（不動産の登記に関する特例）</w:t>
      </w:r>
    </w:p>
    <w:p>
      <w:r>
        <w:t>機構が附則第二条第一項の規定により不動産に関する権利を承継した場合において、その権利につきなすべき登記の手続については、政令で特例を設けることができる。</w:t>
      </w:r>
    </w:p>
    <w:p>
      <w:pPr>
        <w:pStyle w:val="Heading4"/>
      </w:pPr>
      <w:r>
        <w:t>第五条の二（業務の特例）</w:t>
      </w:r>
    </w:p>
    <w:p>
      <w:r>
        <w:t>機構は、年金積立金管理運用独立行政法人法（平成十六年法律第百五号）附則第十四条の規定による廃止前の年金福祉事業団の解散及び業務の承継等に関する法律第十二条第一項に規定する債権の回収が終了するまでの間、第十二条第一項に規定する業務のほか、当該債権の管理及び回収の業務を行う。</w:t>
      </w:r>
    </w:p>
    <w:p>
      <w:pPr>
        <w:pStyle w:val="Heading5"/>
        <w:ind w:left="440"/>
      </w:pPr>
      <w:r>
        <w:t>２</w:t>
      </w:r>
    </w:p>
    <w:p>
      <w:pPr>
        <w:ind w:left="440"/>
      </w:pPr>
      <w:r>
        <w:t>機構は、第十二条第一項及び前項に規定する業務のほか、次の各号に掲げる期間において、当該各号に定める業務を行う。</w:t>
      </w:r>
    </w:p>
    <w:p>
      <w:pPr>
        <w:pStyle w:val="Heading6"/>
        <w:ind w:left="880"/>
      </w:pPr>
      <w:r>
        <w:t>一</w:t>
      </w:r>
    </w:p>
    <w:p>
      <w:pPr>
        <w:ind w:left="880"/>
      </w:pPr>
      <w:r>
        <w:t>年金制度の機能強化のための国民年金法等の一部を改正する法律（令和二年法律第四十号。以下「令和二年改正法」という。）第二十八条の規定による改正前の第十二条第一項第十二号に規定する小口の資金の貸付けに係る債権の回収が終了するまでの期間</w:t>
      </w:r>
    </w:p>
    <w:p>
      <w:pPr>
        <w:pStyle w:val="Heading6"/>
        <w:ind w:left="880"/>
      </w:pPr>
      <w:r>
        <w:t>二</w:t>
      </w:r>
    </w:p>
    <w:p>
      <w:pPr>
        <w:ind w:left="880"/>
      </w:pPr>
      <w:r>
        <w:t>令和二年改正法第二十八条の規定による改正前の第十二条第一項第十三号に規定する小口の資金の貸付けに係る債権の回収が終了するまでの期間</w:t>
      </w:r>
    </w:p>
    <w:p>
      <w:pPr>
        <w:pStyle w:val="Heading5"/>
        <w:ind w:left="440"/>
      </w:pPr>
      <w:r>
        <w:t>３</w:t>
      </w:r>
    </w:p>
    <w:p>
      <w:pPr>
        <w:ind w:left="440"/>
      </w:pPr>
      <w:r>
        <w:t>機構は、前二項に規定する業務に附帯する業務を行うことができる。</w:t>
      </w:r>
    </w:p>
    <w:p>
      <w:pPr>
        <w:pStyle w:val="Heading5"/>
        <w:ind w:left="440"/>
      </w:pPr>
      <w:r>
        <w:t>４</w:t>
      </w:r>
    </w:p>
    <w:p>
      <w:pPr>
        <w:ind w:left="440"/>
      </w:pPr>
      <w:r>
        <w:t>機構は、年金積立金管理運用独立行政法人法附則第四条第二項の規定により政府から出資があったものとされた金額及び独立行政法人労働者健康安全機構法（平成十四年法律第百七十一号）附則第二条第七項の規定により政府から出資があったものとされた金額により資本金を増加するものとする。</w:t>
      </w:r>
    </w:p>
    <w:p>
      <w:pPr>
        <w:pStyle w:val="Heading5"/>
        <w:ind w:left="440"/>
      </w:pPr>
      <w:r>
        <w:t>５</w:t>
      </w:r>
    </w:p>
    <w:p>
      <w:pPr>
        <w:ind w:left="440"/>
      </w:pPr>
      <w:r>
        <w:t>機構は、第一項に規定する業務及びこれに附帯する業務（以下この条において「承継債権管理回収業務」という。）、第二項第一号に定める業務及びこれに附帯する業務（以下この条において「年金担保債権管理回収業務」という。）並びに同項第二号に定める業務及びこれに附帯する業務（以下この条において「労災年金担保債権管理回収業務」という。）に係る経理については、その他の経理と区分し、それぞれ特別の勘定（以下この条においてそれぞれ「承継債権管理回収勘定」、「年金担保債権管理回収勘定」及び「労災年金担保債権管理回収勘定」という。）を設けて整理しなければならない。</w:t>
      </w:r>
    </w:p>
    <w:p>
      <w:pPr>
        <w:pStyle w:val="Heading5"/>
        <w:ind w:left="440"/>
      </w:pPr>
      <w:r>
        <w:t>６</w:t>
      </w:r>
    </w:p>
    <w:p>
      <w:pPr>
        <w:ind w:left="440"/>
      </w:pPr>
      <w:r>
        <w:t>機構は、令和二年改正法第二十八条の規定の施行の際同条の規定による改正前の第十五条第四号に掲げる業務に係る勘定に属する資産及び負債を年金担保債権管理回収勘定に帰属させるものとする。</w:t>
      </w:r>
    </w:p>
    <w:p>
      <w:pPr>
        <w:pStyle w:val="Heading5"/>
        <w:ind w:left="440"/>
      </w:pPr>
      <w:r>
        <w:t>７</w:t>
      </w:r>
    </w:p>
    <w:p>
      <w:pPr>
        <w:ind w:left="440"/>
      </w:pPr>
      <w:r>
        <w:t>機構は、令和二年改正法第二十八条の規定の施行の際同条の規定による改正前の第十五条第五号に掲げる業務に係る勘定に属する資産及び負債を労災年金担保債権管理回収勘定に帰属させるものとする。</w:t>
      </w:r>
    </w:p>
    <w:p>
      <w:pPr>
        <w:pStyle w:val="Heading5"/>
        <w:ind w:left="440"/>
      </w:pPr>
      <w:r>
        <w:t>８</w:t>
      </w:r>
    </w:p>
    <w:p>
      <w:pPr>
        <w:ind w:left="440"/>
      </w:pPr>
      <w:r>
        <w:t>機構は、承継債権管理回収勘定において、政令で定めるところにより、第一項に規定する債権の元本であって回収されたものの金額を定期的に年金特別会計に納付しなければならない。</w:t>
      </w:r>
    </w:p>
    <w:p>
      <w:pPr>
        <w:pStyle w:val="Heading5"/>
        <w:ind w:left="440"/>
      </w:pPr>
      <w:r>
        <w:t>９</w:t>
      </w:r>
    </w:p>
    <w:p>
      <w:pPr>
        <w:ind w:left="440"/>
      </w:pPr>
      <w:r>
        <w:t>機構は、承継債権管理回収勘定において、毎事業年度、通則法第四十四条第一項の規定による整理を行った場合は、政令で定めるところにより、同項の規定による積立金に相当する金額を年金特別会計に納付しなければならない。</w:t>
      </w:r>
    </w:p>
    <w:p>
      <w:pPr>
        <w:pStyle w:val="Heading5"/>
        <w:ind w:left="440"/>
      </w:pPr>
      <w:r>
        <w:t>１０</w:t>
      </w:r>
    </w:p>
    <w:p>
      <w:pPr>
        <w:ind w:left="440"/>
      </w:pPr>
      <w:r>
        <w:t>機構は、第八項の規定により納付金を納付したときは、その納付額により資本金を減少するものとする。</w:t>
      </w:r>
    </w:p>
    <w:p>
      <w:pPr>
        <w:pStyle w:val="Heading5"/>
        <w:ind w:left="440"/>
      </w:pPr>
      <w:r>
        <w:t>１１</w:t>
      </w:r>
    </w:p>
    <w:p>
      <w:pPr>
        <w:ind w:left="440"/>
      </w:pPr>
      <w:r>
        <w:t>機構は、承継債権管理回収勘定において、毎事業年度、通則法第四十四条第二項の規定による整理を行った後、同項の規定による繰越欠損金がある場合において、通則法第三十八条第一項の規定により機構の財務諸表について厚生労働大臣の承認を受けたときは、当該繰越欠損金の額に相当する金額により資本金を減少するものとする。</w:t>
      </w:r>
    </w:p>
    <w:p>
      <w:pPr>
        <w:pStyle w:val="Heading5"/>
        <w:ind w:left="440"/>
      </w:pPr>
      <w:r>
        <w:t>１２</w:t>
      </w:r>
    </w:p>
    <w:p>
      <w:pPr>
        <w:ind w:left="440"/>
      </w:pPr>
      <w:r>
        <w:t>第八項から前項までに定めるもののほか、納付金の納付の手続その他積立金の処分に関し必要な事項は、政令で定める。</w:t>
      </w:r>
    </w:p>
    <w:p>
      <w:pPr>
        <w:pStyle w:val="Heading5"/>
        <w:ind w:left="440"/>
      </w:pPr>
      <w:r>
        <w:t>１３</w:t>
      </w:r>
    </w:p>
    <w:p>
      <w:pPr>
        <w:ind w:left="440"/>
      </w:pPr>
      <w:r>
        <w:t>機構は、承継債権管理回収業務を終えたときは、承継債権管理回収勘定を廃止するものとし、政令で定めるところにより、その廃止の際承継債権管理回収勘定に属する資産及び負債を年金特別会計に帰属させるものとする。</w:t>
      </w:r>
    </w:p>
    <w:p>
      <w:pPr>
        <w:pStyle w:val="Heading5"/>
        <w:ind w:left="440"/>
      </w:pPr>
      <w:r>
        <w:t>１４</w:t>
      </w:r>
    </w:p>
    <w:p>
      <w:pPr>
        <w:ind w:left="440"/>
      </w:pPr>
      <w:r>
        <w:t>機構は、年金担保債権管理回収業務を終えたときは、年金担保債権管理回収勘定を廃止するものとし、政令で定めるところにより、その廃止の際年金担保債権管理回収勘定に属する資産及び負債を年金特別会計に帰属させるものとする。</w:t>
      </w:r>
    </w:p>
    <w:p>
      <w:pPr>
        <w:pStyle w:val="Heading5"/>
        <w:ind w:left="440"/>
      </w:pPr>
      <w:r>
        <w:t>１５</w:t>
      </w:r>
    </w:p>
    <w:p>
      <w:pPr>
        <w:ind w:left="440"/>
      </w:pPr>
      <w:r>
        <w:t>機構は、労災年金担保債権管理回収業務を終えたときは、労災年金担保債権管理回収勘定を廃止するものとし、政令で定めるところにより、その廃止の際労災年金担保債権管理回収勘定に属する資産及び負債を労働保険特別会計に帰属させるものとする。</w:t>
      </w:r>
    </w:p>
    <w:p>
      <w:pPr>
        <w:pStyle w:val="Heading5"/>
        <w:ind w:left="440"/>
      </w:pPr>
      <w:r>
        <w:t>１６</w:t>
      </w:r>
    </w:p>
    <w:p>
      <w:pPr>
        <w:ind w:left="440"/>
      </w:pPr>
      <w:r>
        <w:t>機構は、第十三項の規定により承継債権管理回収勘定を廃止したとき又は前項の規定により労災年金担保債権管理回収勘定を廃止したときは、それぞれの廃止の際承継債権管理回収勘定又は労災年金担保債権管理回収勘定に属する資本金の額により資本金を減少するものとする。</w:t>
      </w:r>
    </w:p>
    <w:p>
      <w:pPr>
        <w:pStyle w:val="Heading5"/>
        <w:ind w:left="440"/>
      </w:pPr>
      <w:r>
        <w:t>１７</w:t>
      </w:r>
    </w:p>
    <w:p>
      <w:pPr>
        <w:ind w:left="440"/>
      </w:pPr>
      <w:r>
        <w:t>第一項から第三項までの規定により機構が承継債権管理回収業務、年金担保債権管理回収業務及び労災年金担保債権管理回収業務を行う場合には、次の表の上欄に掲げるこの法律の規定中同表の中欄に掲げる字句は、それぞれ同表の下欄に掲げる字句とする。</w:t>
      </w:r>
    </w:p>
    <w:p>
      <w:pPr>
        <w:pStyle w:val="Heading5"/>
        <w:ind w:left="440"/>
      </w:pPr>
      <w:r>
        <w:t>１８</w:t>
      </w:r>
    </w:p>
    <w:p>
      <w:pPr>
        <w:ind w:left="440"/>
      </w:pPr>
      <w:r>
        <w:t>第一項及び第三項の規定により機構が承継債権管理回収業務を行う場合には、年金積立金管理運用独立行政法人法附則第十五条第二項中「又はこの法律」とあるのは、「、この法律又は独立行政法人福祉医療機構法」とする。</w:t>
      </w:r>
    </w:p>
    <w:p>
      <w:pPr>
        <w:pStyle w:val="Heading5"/>
        <w:ind w:left="440"/>
      </w:pPr>
      <w:r>
        <w:t>１９</w:t>
      </w:r>
    </w:p>
    <w:p>
      <w:pPr>
        <w:ind w:left="440"/>
      </w:pPr>
      <w:r>
        <w:t>第一項及び第三項の規定により機構が承継債権管理回収業務を行う場合には、特別会計に関する法律（平成十九年法律第二十三号）第百十一条第三項の規定によるほか、第八項又は第九項の規定による納付金は、年金特別会計の厚生年金勘定の歳入とする。</w:t>
      </w:r>
    </w:p>
    <w:p>
      <w:pPr>
        <w:pStyle w:val="Heading5"/>
        <w:ind w:left="440"/>
      </w:pPr>
      <w:r>
        <w:t>２０</w:t>
      </w:r>
    </w:p>
    <w:p>
      <w:pPr>
        <w:ind w:left="440"/>
      </w:pPr>
      <w:r>
        <w:t>第一項及び第三項の規定により機構が承継債権管理回収業務を行う場合には、特別会計に関する法律第百十一条第六項の規定によるほか、第八項又は第九項の規定による納付金は、年金特別会計の業務勘定の歳入とする。</w:t>
      </w:r>
    </w:p>
    <w:p>
      <w:pPr>
        <w:pStyle w:val="Heading5"/>
        <w:ind w:left="440"/>
      </w:pPr>
      <w:r>
        <w:t>２１</w:t>
      </w:r>
    </w:p>
    <w:p>
      <w:pPr>
        <w:ind w:left="440"/>
      </w:pPr>
      <w:r>
        <w:t>第一項及び第三項の規定により機構が承継債権管理回収業務を行う場合には、特別会計に関する法律第百十一条第二項の規定によるほか、第八項又は第九項の規定による納付金は、年金特別会計の国民年金勘定の歳入とする。</w:t>
      </w:r>
    </w:p>
    <w:p>
      <w:pPr>
        <w:pStyle w:val="Heading5"/>
        <w:ind w:left="440"/>
      </w:pPr>
      <w:r>
        <w:t>２２</w:t>
      </w:r>
    </w:p>
    <w:p>
      <w:pPr>
        <w:ind w:left="440"/>
      </w:pPr>
      <w:r>
        <w:t>第二項第一号及び第三項の規定により機構が年金担保債権管理回収業務を行う場合には、令和二年改正法附則第八十六条の規定による改正後の特別会計に関する法律第百十一条第六項第一号ヘ中「第十六条第二項」とあるのは、「第十六条第二項及び独立行政法人福祉医療機構法附則第五条の二第十七項の規定により読み替えて適用する同法第十六条第二項」とする。</w:t>
      </w:r>
    </w:p>
    <w:p>
      <w:pPr>
        <w:pStyle w:val="Heading5"/>
        <w:ind w:left="440"/>
      </w:pPr>
      <w:r>
        <w:t>２３</w:t>
      </w:r>
    </w:p>
    <w:p>
      <w:pPr>
        <w:ind w:left="440"/>
      </w:pPr>
      <w:r>
        <w:t>第二項第二号及び第三項の規定により機構が労災年金担保債権管理回収業務を行う場合には、令和二年改正法附則第八十六条の規定による改正後の特別会計に関する法律第九十九条第一項第一号ホ中「第十四条第三項及び」とあるのは「第十四条第三項、」と、「の規定」とあるのは「及び独立行政法人福祉医療機構法附則第五条の二第十七項の規定により読み替えて適用する同法第十六条第二項の規定」とする。</w:t>
      </w:r>
    </w:p>
    <w:p>
      <w:pPr>
        <w:pStyle w:val="Heading5"/>
        <w:ind w:left="440"/>
      </w:pPr>
      <w:r>
        <w:t>２４</w:t>
      </w:r>
    </w:p>
    <w:p>
      <w:pPr>
        <w:ind w:left="440"/>
      </w:pPr>
      <w:r>
        <w:t>株式会社日本政策金融公庫が行う恩給担保金融に関する法律（昭和二十九年法律第九十一号）第三条から第九条までの規定は、第一項に規定する業務及び第二項各号に定める業務を行う場合について準用する。</w:t>
      </w:r>
    </w:p>
    <w:p>
      <w:pPr>
        <w:pStyle w:val="Heading5"/>
        <w:ind w:left="440"/>
      </w:pPr>
      <w:r>
        <w:t>２５</w:t>
      </w:r>
    </w:p>
    <w:p>
      <w:pPr>
        <w:ind w:left="440"/>
      </w:pPr>
      <w:r>
        <w:t>承継債権管理回収業務、年金担保債権管理回収業務及び労災年金担保債権管理回収業務は、第三十二条第二号の規定の適用については、第十二条第一項に規定する業務とみなす。</w:t>
      </w:r>
    </w:p>
    <w:p>
      <w:pPr>
        <w:pStyle w:val="Heading4"/>
      </w:pPr>
      <w:r>
        <w:t>第五条の三（一時金の支払の業務）</w:t>
      </w:r>
    </w:p>
    <w:p>
      <w:r>
        <w:t>機構は、第十二条第一項及び前条第一項から第三項までに規定する業務のほか、当分の間、次の業務を行う。</w:t>
      </w:r>
    </w:p>
    <w:p>
      <w:pPr>
        <w:pStyle w:val="Heading6"/>
        <w:ind w:left="880"/>
      </w:pPr>
      <w:r>
        <w:t>一</w:t>
      </w:r>
    </w:p>
    <w:p>
      <w:pPr>
        <w:ind w:left="880"/>
      </w:pPr>
      <w:r>
        <w:t>国の委託を受けて、旧優生保護法に基づく優生手術等を受けた者に対する一時金の支給等に関する法律（平成三十一年法律第十四号。以下この項及び次条第一項において「旧優生保護法一時金支給法」という。）第三条の一時金の支払を行うこと。</w:t>
      </w:r>
    </w:p>
    <w:p>
      <w:pPr>
        <w:pStyle w:val="Heading6"/>
        <w:ind w:left="880"/>
      </w:pPr>
      <w:r>
        <w:t>二</w:t>
      </w:r>
    </w:p>
    <w:p>
      <w:pPr>
        <w:ind w:left="880"/>
      </w:pPr>
      <w:r>
        <w:t>国の委託を受けて、旧優生保護法一時金支給法第六条第一項の一時金の支払を行うこと。</w:t>
      </w:r>
    </w:p>
    <w:p>
      <w:pPr>
        <w:pStyle w:val="Heading6"/>
        <w:ind w:left="880"/>
      </w:pPr>
      <w:r>
        <w:t>三</w:t>
      </w:r>
    </w:p>
    <w:p>
      <w:pPr>
        <w:ind w:left="880"/>
      </w:pPr>
      <w:r>
        <w:t>国の委託を受けて、旧優生保護法一時金支給法第二十三条各号に規定する診断書の作成に要する費用の支払を行うこと。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第一項の業務は、第三十二条第二号の規定の適用については、第十二条第一項に規定する業務とみなす。</w:t>
      </w:r>
    </w:p>
    <w:p>
      <w:pPr>
        <w:pStyle w:val="Heading4"/>
      </w:pPr>
      <w:r>
        <w:t>第五条の四（旧優生保護法一時金支払基金）</w:t>
      </w:r>
    </w:p>
    <w:p>
      <w:r>
        <w:t>機構は、前条第一項の業務に要する費用（その執行に要する費用を含む。）に充てるために旧優生保護法一時金支払基金（次項において「基金」という。）を設け、旧優生保護法一時金支給法第二十八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第五条の五（補償金の支払の業務）</w:t>
      </w:r>
    </w:p>
    <w:p>
      <w:r>
        <w:t>機構は、第十二条第一項並びに附則第五条の二第一項から第三項まで及び第五条の三第一項に規定する業務のほか、当分の間、次の業務を行う。</w:t>
      </w:r>
    </w:p>
    <w:p>
      <w:pPr>
        <w:pStyle w:val="Heading6"/>
        <w:ind w:left="880"/>
      </w:pPr>
      <w:r>
        <w:t>一</w:t>
      </w:r>
    </w:p>
    <w:p>
      <w:pPr>
        <w:ind w:left="880"/>
      </w:pPr>
      <w:r>
        <w:t>国の委託を受けて、ハンセン病元患者家族に対する補償金の支給等に関する法律（令和元年法律第五十五号。次号及び次条第一項において「ハンセン病元患者家族補償金支給法」という。）第三条の補償金の支払を行うこと。</w:t>
      </w:r>
    </w:p>
    <w:p>
      <w:pPr>
        <w:pStyle w:val="Heading6"/>
        <w:ind w:left="880"/>
      </w:pPr>
      <w:r>
        <w:t>二</w:t>
      </w:r>
    </w:p>
    <w:p>
      <w:pPr>
        <w:ind w:left="880"/>
      </w:pPr>
      <w:r>
        <w:t>国の委託を受けて、ハンセン病元患者家族補償金支給法第十条第一項の補償金の支払を行うこと。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第一項の業務は、第三十二条第二号の規定の適用については、第十二条第一項に規定する業務とみなす。</w:t>
      </w:r>
    </w:p>
    <w:p>
      <w:pPr>
        <w:pStyle w:val="Heading4"/>
      </w:pPr>
      <w:r>
        <w:t>第五条の六（ハンセン病元患者家族補償金支払基金）</w:t>
      </w:r>
    </w:p>
    <w:p>
      <w:r>
        <w:t>機構は、前条第一項の業務に要する費用（その執行に要する費用を含む。）に充てるためにハンセン病元患者家族補償金支払基金（次項において「基金」という。）を設け、ハンセン病元患者家族補償金支給法第二十七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第六条（社会福祉・医療事業団法の廃止）</w:t>
      </w:r>
    </w:p>
    <w:p>
      <w:r>
        <w:t>社会福祉・医療事業団法は、廃止する。</w:t>
      </w:r>
    </w:p>
    <w:p>
      <w:pPr>
        <w:pStyle w:val="Heading4"/>
      </w:pPr>
      <w:r>
        <w:t>第七条（社会福祉・医療事業団法の廃止に伴う経過措置）</w:t>
      </w:r>
    </w:p>
    <w:p>
      <w:r>
        <w:t>旧事業団法（第十条を除く。）の規定によりした処分、手続その他の行為は、通則法又はこの法律中の相当する規定によりした処分、手続その他の行為とみなす。</w:t>
      </w:r>
    </w:p>
    <w:p>
      <w:pPr>
        <w:pStyle w:val="Heading4"/>
      </w:pPr>
      <w:r>
        <w:t>第八条</w:t>
      </w:r>
    </w:p>
    <w:p>
      <w:r>
        <w:t>この法律における社会福祉法人の範囲については、旧事業団法附則第十条の規定によりなおその効力を有するものとされた旧社会福祉事業振興会法（昭和二十八年法律第二百四十号）附則第八項の規定は、なおその効力を有する。</w:t>
      </w:r>
    </w:p>
    <w:p>
      <w:pPr>
        <w:pStyle w:val="Heading4"/>
      </w:pPr>
      <w:r>
        <w:t>第九条（罰則の適用に関する経過措置）</w:t>
      </w:r>
    </w:p>
    <w:p>
      <w:r>
        <w:t>附則第六条の規定の施行前にした行為及びこの附則の規定によりなお従前の例によることとされる場合におけるこの法律の施行後にした行為に対する罰則の適用については、なお従前の例による。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附則第二条から第五条まで及び前三条に定めるもののほか、機構の設立に伴い必要な経過措置その他この法律の施行に関し必要な経過措置は、政令で定める。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則（平成一六年一一月一七日法律第一三九号）</w:t>
      </w:r>
    </w:p>
    <w:p>
      <w:r>
        <w:t>この法律は、公布の日から施行する。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第百二十一条（独立行政法人福祉医療機構法の一部改正に伴う経過措置）</w:t>
      </w:r>
    </w:p>
    <w:p>
      <w:r>
        <w:t>附則第三十九条の規定によりなお従前の例によるものとされた平成二十二年改正前船員保険法に基づく年金たる給付の受給権者は、前条の規定による改正後の独立行政法人福祉医療機構法第十二条第一項第十二号に規定する厚生年金等受給権者とみなして、同条及び同法第二十四条第一項の規定を適用する。</w:t>
      </w:r>
    </w:p>
    <w:p>
      <w:pPr>
        <w:pStyle w:val="Heading4"/>
      </w:pPr>
      <w:r>
        <w:t>第百三十九条（船員保険特別会計の廃止に伴う経過措置）</w:t>
      </w:r>
    </w:p>
    <w:p>
      <w:r>
        <w:t>前条第四項の規定により年金特別会計の業務勘定に帰属した権利義務に係る附則第一条第三号に掲げる規定の施行の日以後に生ずる収入のうち、独立行政法人福祉医療機構法附則第五条の二第八項及び第九項の規定による納付金その他の収入であって政令で定めるものに相当する金額は、政令で定めるところにより、労働保険特別会計の労災勘定若しくは雇用勘定又は年金特別会計の健康勘定に繰り入れるもの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6"/>
        <w:ind w:left="880"/>
      </w:pPr>
      <w:r>
        <w:t>一</w:t>
      </w:r>
    </w:p>
    <w:p>
      <w:pPr>
        <w:ind w:left="880"/>
      </w:pPr>
      <w:r>
        <w:t>第五条の規定並びに附則第九条第二項及び第三項、第十七条第三項並びに第二十条の規定</w:t>
      </w:r>
    </w:p>
    <w:p>
      <w:pPr>
        <w:pStyle w:val="Heading6"/>
        <w:ind w:left="880"/>
      </w:pPr>
      <w:r>
        <w:t>二</w:t>
      </w:r>
    </w:p>
    <w:p>
      <w:pPr>
        <w:ind w:left="880"/>
      </w:pPr>
      <w: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r>
    </w:p>
    <w:p>
      <w:pPr>
        <w:pStyle w:val="Heading4"/>
      </w:pPr>
      <w:r>
        <w:t>第七条（承継債権管理回収業務における納付金に関する経過措置）</w:t>
      </w:r>
    </w:p>
    <w:p>
      <w:r>
        <w:t>第二条の規定による改正後の独立行政法人福祉医療機構法附則第五条の二の規定は、同条第五項に規定する承継債権管理回収勘定における平成二十七年四月一日以後に開始する事業年度に係る納付金について適用し、同項に規定する承継債権管理回収勘定における同日前に終了する事業年度に係る納付金については、なお従前の例による。</w:t>
      </w:r>
    </w:p>
    <w:p>
      <w:pPr>
        <w:pStyle w:val="Heading5"/>
        <w:ind w:left="440"/>
      </w:pPr>
      <w:r>
        <w:t>２</w:t>
      </w:r>
    </w:p>
    <w:p>
      <w:pPr>
        <w:ind w:left="440"/>
      </w:pPr>
      <w:r>
        <w:t>独立行政法人福祉医療機構は、前項の規定にかかわらず、独立行政法人福祉医療機構法附則第五条の二第一項に規定する債権の元本であって、平成二十七年四月一日から同年九月三十日までに回収されたものの金額については、平成二十八年一月三十一日までに年金特別会計に納付しなければならない。</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則（平成三一年四月二四日法律第一四号）</w:t>
      </w:r>
    </w:p>
    <w:p>
      <w:pPr>
        <w:pStyle w:val="Heading4"/>
      </w:pPr>
      <w:r>
        <w:t>第一条（施行期日）</w:t>
      </w:r>
    </w:p>
    <w:p>
      <w:r>
        <w:t>この法律は、公布の日から施行する。</w:t>
      </w:r>
    </w:p>
    <w:p>
      <w:r>
        <w:br w:type="page"/>
      </w:r>
    </w:p>
    <w:p>
      <w:pPr>
        <w:pStyle w:val="Heading1"/>
      </w:pPr>
      <w:r>
        <w:t>附　則（令和元年一一月二二日法律第五五号）</w:t>
      </w:r>
    </w:p>
    <w:p>
      <w:pPr>
        <w:pStyle w:val="Heading4"/>
      </w:pPr>
      <w:r>
        <w:t>第一条（施行期日）</w:t>
      </w:r>
    </w:p>
    <w:p>
      <w:r>
        <w:t>この法律は、公布の日から施行する。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第三十六条（独立行政法人福祉医療機構が施行日前に受けた申込みに係る貸付けに関する経過措置）</w:t>
      </w:r>
    </w:p>
    <w:p>
      <w:r>
        <w:t>独立行政法人福祉医療機構は、第二十八条の規定による改正後の独立行政法人福祉医療機構法（以下「改正後機構法」という。）第十二条第一項に規定する業務のほか、当分の間、独立行政法人福祉医療機構が施行日前に受けた申込みに係る第二十八条の規定による改正前の独立行政法人福祉医療機構法（以下「改正前機構法」という。）第十二条第一項第十二号又は第十三号に規定する小口の資金の貸付けの業務を行うことができる。</w:t>
      </w:r>
    </w:p>
    <w:p>
      <w:pPr>
        <w:pStyle w:val="Heading5"/>
        <w:ind w:left="440"/>
      </w:pPr>
      <w:r>
        <w:t>２</w:t>
      </w:r>
    </w:p>
    <w:p>
      <w:pPr>
        <w:ind w:left="440"/>
      </w:pPr>
      <w:r>
        <w:t>前項に規定する小口の資金の貸付けの業務は、改正後機構法の適用については、それぞれ改正後機構法附則第五条の二第二項第一号又は第二号に定める業務とみなす。</w:t>
      </w:r>
    </w:p>
    <w:p>
      <w:pPr>
        <w:pStyle w:val="Heading4"/>
      </w:pPr>
      <w:r>
        <w:t>第三十七条（業務の委託の認可に関する経過措置）</w:t>
      </w:r>
    </w:p>
    <w:p>
      <w:r>
        <w:t>第二十八条の規定の施行の際現に改正前機構法第十四条第一項の規定により厚生労働大臣の認可を受けて行っている金融機関への改正前機構法第十二条第一項第十二号及び第十三号に規定する業務の一部の委託については、施行日以後は、改正後機構法附則第五条の二第十七項の規定により読み替えて適用する改正後機構法第十四条第一項の規定により厚生労働大臣の認可を受けて行っている委託とみなす。</w:t>
      </w:r>
    </w:p>
    <w:p>
      <w:pPr>
        <w:pStyle w:val="Heading4"/>
      </w:pPr>
      <w:r>
        <w:t>第三十八条（独立行政法人福祉医療機構債券に関する経過措置）</w:t>
      </w:r>
    </w:p>
    <w:p>
      <w:r>
        <w:t>第二十八条の規定の施行の際現に発行されている改正前機構法第十二条第一項第十二号に規定する小口の資金の貸付けに係る改正前機構法第十七条第一項に規定する独立行政法人福祉医療機構債券については、なお従前の例による。</w:t>
      </w:r>
    </w:p>
    <w:p>
      <w:pPr>
        <w:pStyle w:val="Heading4"/>
      </w:pPr>
      <w:r>
        <w:t>第三十九条（独立行政法人福祉医療機構による貸付金の弁済に充当した後の残余の金銭の支払の業務）</w:t>
      </w:r>
    </w:p>
    <w:p>
      <w:r>
        <w:t>独立行政法人福祉医療機構は、改正後機構法附則第五条の二第五項に規定する年金担保債権管理回収業務を終えた後、改正後機構法第十二条第一項に規定する業務のほか、当分の間、次に掲げる業務を行うことができる。</w:t>
      </w:r>
    </w:p>
    <w:p>
      <w:pPr>
        <w:pStyle w:val="Heading6"/>
        <w:ind w:left="880"/>
      </w:pPr>
      <w:r>
        <w:t>一</w:t>
      </w:r>
    </w:p>
    <w:p>
      <w:pPr>
        <w:ind w:left="880"/>
      </w:pPr>
      <w:r>
        <w:t>改正後機構法附則第五条の二第十四項に規定する貸付金の弁済に充当した後の残余の金銭の支払を行う業務</w:t>
      </w:r>
    </w:p>
    <w:p>
      <w:pPr>
        <w:pStyle w:val="Heading6"/>
        <w:ind w:left="880"/>
      </w:pPr>
      <w:r>
        <w:t>二</w:t>
      </w:r>
    </w:p>
    <w:p>
      <w:pPr>
        <w:ind w:left="880"/>
      </w:pPr>
      <w:r>
        <w:t>前号に掲げる業務に附帯する業務</w:t>
      </w:r>
    </w:p>
    <w:p>
      <w:pPr>
        <w:pStyle w:val="Heading5"/>
        <w:ind w:left="440"/>
      </w:pPr>
      <w:r>
        <w:t>２</w:t>
      </w:r>
    </w:p>
    <w:p>
      <w:pPr>
        <w:ind w:left="440"/>
      </w:pPr>
      <w:r>
        <w:t>前項各号に掲げる業務に要する費用は、改正後機構法附則第五条の二第五項の規定にかかわらず、承継債権管理回収勘定（同項に規定する承継債権管理回収勘定をいう。）から支出するものとする。</w:t>
      </w:r>
    </w:p>
    <w:p>
      <w:pPr>
        <w:pStyle w:val="Heading5"/>
        <w:ind w:left="440"/>
      </w:pPr>
      <w:r>
        <w:t>３</w:t>
      </w:r>
    </w:p>
    <w:p>
      <w:pPr>
        <w:ind w:left="440"/>
      </w:pPr>
      <w:r>
        <w:t>第一項各号に掲げる業務は、改正後機構法第三十二条第二号の規定の適用については、改正後機構法第十二条第一項に規定する業務とみなす。</w:t>
      </w:r>
    </w:p>
    <w:p>
      <w:pPr>
        <w:pStyle w:val="Heading4"/>
      </w:pPr>
      <w:r>
        <w:t>第四十条（秘密保持義務に関する経過措置）</w:t>
      </w:r>
    </w:p>
    <w:p>
      <w:r>
        <w:t>改正前機構法第十二条第一項第十二号及び第十三号に規定する業務に関して職務上知ることのできた秘密については、施行日以後も、なお従前の例による。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第五十九条（船員保険法に基づく年金受給権者に関する経過措置）</w:t>
      </w:r>
    </w:p>
    <w:p>
      <w:r>
        <w:t>第二十八条の規定の施行の際現に前条の規定による改正前の雇用保険法等の一部を改正する法律附則第百二十一条の規定により改正前機構法第十二条第一項第十二号に規定する厚生年金等受給権者とみなされて同号に規定する小口の資金の貸付けを受けている者に対する当該貸付けに係る債権については、改正後機構法附則第五条の二第二項第一号に規定する債権とみなして、同項の規定を適用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独立行政法人福祉医療機構法</w:t>
      <w:br/>
      <w:tab/>
      <w:t>（平成十四年法律第百六十六号）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独立行政法人福祉医療機構法（平成十四年法律第百六十六号）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