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独立行政法人空港周辺整備機構に関する省令</w:t>
        <w:br/>
        <w:t>（平成十五年国土交通省令第百七号）</w:t>
      </w:r>
    </w:p>
    <w:p>
      <w:pPr>
        <w:pStyle w:val="Heading4"/>
      </w:pPr>
      <w:r>
        <w:t>第一条（通則法第八条第三項に規定する主務省令で定める重要な財産）</w:t>
      </w:r>
    </w:p>
    <w:p>
      <w:r>
        <w:t>独立行政法人空港周辺整備機構（以下「機構」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国土交通大臣が定める財産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この場合において、役員（監事を除く。以下同じ。）は、監事の職務の執行のための必要な体制の整備に留意しなければならない。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機構の役員の職務の執行に関し、不正の行為又は法令等に違反する重大な事実があったときは、その事実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機構に係る通則法第十九条第六項第二号に規定する主務省令で定める書類は、公共用飛行場周辺における航空機騒音による障害の防止等に関する法律（昭和四十二年法律第百十号。以下「騒防法」という。）及び空港周辺整備債券令（昭和五十年政令第十号）の規定に基づき国土交通大臣に提出する書類とする。</w:t>
      </w:r>
    </w:p>
    <w:p>
      <w:pPr>
        <w:pStyle w:val="Heading4"/>
      </w:pPr>
      <w:r>
        <w:t>第四条（業務方法書の記載事項）</w:t>
      </w:r>
    </w:p>
    <w:p>
      <w:r>
        <w:t>機構に係る通則法第二十八条第二項の主務省令で定める事項は、次のとおりとする。</w:t>
      </w:r>
    </w:p>
    <w:p>
      <w:pPr>
        <w:pStyle w:val="ListBullet"/>
        <w:ind w:left="880"/>
      </w:pPr>
      <w:r>
        <w:t>一</w:t>
        <w:br/>
        <w:t>騒防法第二十八条第一項第一号に規定する緑地帯その他の緩衝地帯の造成、管理及び譲渡に関する事項</w:t>
      </w:r>
    </w:p>
    <w:p>
      <w:pPr>
        <w:pStyle w:val="ListBullet"/>
        <w:ind w:left="880"/>
      </w:pPr>
      <w:r>
        <w:t>二</w:t>
        <w:br/>
        <w:t>騒防法第二十八条第一項第二号に規定する土地の造成、管理及び譲渡に関する事項</w:t>
      </w:r>
    </w:p>
    <w:p>
      <w:pPr>
        <w:pStyle w:val="ListBullet"/>
        <w:ind w:left="880"/>
      </w:pPr>
      <w:r>
        <w:t>三</w:t>
        <w:br/>
        <w:t>騒防法第二十八条第一項第三号に規定する助成に関する事項</w:t>
      </w:r>
    </w:p>
    <w:p>
      <w:pPr>
        <w:pStyle w:val="ListBullet"/>
        <w:ind w:left="880"/>
      </w:pPr>
      <w:r>
        <w:t>四</w:t>
        <w:br/>
        <w:t>騒防法第二十八条第一項第四号に規定する損失の補償及び土地の買入れに関する事務に関する事項</w:t>
      </w:r>
    </w:p>
    <w:p>
      <w:pPr>
        <w:pStyle w:val="ListBullet"/>
        <w:ind w:left="880"/>
      </w:pPr>
      <w:r>
        <w:t>五</w:t>
        <w:br/>
        <w:t>騒防法第二十八条第一項第五号に規定する附帯する業務に関する事項</w:t>
      </w:r>
    </w:p>
    <w:p>
      <w:pPr>
        <w:pStyle w:val="ListBullet"/>
        <w:ind w:left="880"/>
      </w:pPr>
      <w:r>
        <w:t>六</w:t>
        <w:br/>
        <w:t>騒防法第二十八条第二項に規定する緑地帯その他の緩衝地帯の造成に関する事項</w:t>
      </w:r>
    </w:p>
    <w:p>
      <w:pPr>
        <w:pStyle w:val="ListBullet"/>
        <w:ind w:left="880"/>
      </w:pPr>
      <w:r>
        <w:t>七</w:t>
        <w:br/>
        <w:t>業務の委託に関する基準</w:t>
      </w:r>
    </w:p>
    <w:p>
      <w:pPr>
        <w:pStyle w:val="ListBullet"/>
        <w:ind w:left="880"/>
      </w:pPr>
      <w:r>
        <w:t>八</w:t>
        <w:br/>
        <w:t>競争入札その他の契約に関する事項</w:t>
      </w:r>
    </w:p>
    <w:p>
      <w:pPr>
        <w:pStyle w:val="ListBullet"/>
        <w:ind w:left="880"/>
      </w:pPr>
      <w:r>
        <w:t>九</w:t>
        <w:br/>
        <w:t>その他業務の執行に関して必要な事項</w:t>
      </w:r>
    </w:p>
    <w:p>
      <w:pPr>
        <w:pStyle w:val="Heading4"/>
      </w:pPr>
      <w:r>
        <w:t>第五条（中期計画の認可申請等）</w:t>
      </w:r>
    </w:p>
    <w:p>
      <w:r>
        <w:t>機構は、通則法第三十条第一項の規定により中期計画の認可を受けようとするときは、当該中期計画を記載した申請書を、中期計画の最初の事業年度開始の日の三十日前までに（機構の成立後最初の中期計画については、機構の成立後遅滞なく）、国土交通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機構は、通則法第三十条第一項後段の規定により中期計画の変更の認可を受けようとするときは、変更しようとする事項及びその理由を記載した申請書を国土交通大臣に提出しなければならない。</w:t>
      </w:r>
    </w:p>
    <w:p>
      <w:pPr>
        <w:pStyle w:val="Heading4"/>
      </w:pPr>
      <w:r>
        <w:t>第六条（中期計画の記載事項）</w:t>
      </w:r>
    </w:p>
    <w:p>
      <w:r>
        <w:t>機構に係る通則法第三十条第二項第八号に規定する主務省令で定める業務運営に関する事項は、次に掲げるものとする。</w:t>
        <w:br/>
        <w:t>ただし、機構の成立後最初の中期計画に係る当該事項については、第一号及び第三号に掲げるものとする。</w:t>
      </w:r>
    </w:p>
    <w:p>
      <w:pPr>
        <w:pStyle w:val="ListBullet"/>
        <w:ind w:left="880"/>
      </w:pPr>
      <w:r>
        <w:t>一</w:t>
        <w:br/>
        <w:t>人事に関する計画</w:t>
      </w:r>
    </w:p>
    <w:p>
      <w:pPr>
        <w:pStyle w:val="ListBullet"/>
        <w:ind w:left="880"/>
      </w:pPr>
      <w:r>
        <w:t>二</w:t>
        <w:br/>
        <w:t>騒防法第二十九条第一項に規定する積立金の使途</w:t>
      </w:r>
    </w:p>
    <w:p>
      <w:pPr>
        <w:pStyle w:val="ListBullet"/>
        <w:ind w:left="880"/>
      </w:pPr>
      <w:r>
        <w:t>三</w:t>
        <w:br/>
        <w:t>その他当該中期目標を達成するために必要な事項</w:t>
      </w:r>
    </w:p>
    <w:p>
      <w:pPr>
        <w:pStyle w:val="Heading4"/>
      </w:pPr>
      <w:r>
        <w:t>第七条（年度計画の記載事項等）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機構は、通則法第三十一条第一項後段の規定により年度計画の変更をしたときは、変更した事項及びその理由を記載した届出書を国土交通大臣に提出しなければならない。</w:t>
      </w:r>
    </w:p>
    <w:p>
      <w:pPr>
        <w:pStyle w:val="Heading4"/>
      </w:pPr>
      <w:r>
        <w:t>第八条（業務実績等報告書）</w:t>
      </w:r>
    </w:p>
    <w:p>
      <w:r>
        <w:t>機構に係る通則法第三十二条第二項の報告書には、当該報告書が次の表の上欄に掲げる報告書のいずれに該当するかに応じ、同表の下欄に掲げる事項を記載しなければならない。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機構は、前項に規定する報告書を国土交通大臣に提出したときは、速やかに、当該報告書をインターネットの利用その他の適切な方法により公表するものとする。</w:t>
      </w:r>
    </w:p>
    <w:p>
      <w:pPr>
        <w:pStyle w:val="Heading4"/>
      </w:pPr>
      <w:r>
        <w:t>第九条（会計の原則）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の規定に準ずるものとして、第一項に規定する一般に公正妥当と認められる企業会計の基準に優先して適用されるものとする。</w:t>
      </w:r>
    </w:p>
    <w:p>
      <w:pPr>
        <w:pStyle w:val="Heading4"/>
      </w:pPr>
      <w:r>
        <w:t>第十条（収益の獲得が予定されない償却資産）</w:t>
      </w:r>
    </w:p>
    <w:p>
      <w:r>
        <w:t>国土交通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第十一条（対応する収益の獲得が予定されない資産除去債務に係る除去費用等）</w:t>
      </w:r>
    </w:p>
    <w:p>
      <w:r>
        <w:t>国土交通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第十二条（譲渡差額を損益計算上の損益に計上しない譲渡取引）</w:t>
      </w:r>
    </w:p>
    <w:p>
      <w:r>
        <w:t>国土交通大臣は、機構が通則法第四十六条の二第二項又は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第十三条（財務諸表）</w:t>
      </w:r>
    </w:p>
    <w:p>
      <w:r>
        <w:t>機構に係る通則法第三十八条第一項に規定する主務省令で定める書類は、独立行政法人会計基準に掲げる行政コスト計算書、純資産変動計算書及びキャッシュ・フロー計算書とする。</w:t>
      </w:r>
    </w:p>
    <w:p>
      <w:pPr>
        <w:pStyle w:val="Heading4"/>
      </w:pPr>
      <w:r>
        <w:t>第十四条（事業報告書の作成）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第十五条（財務諸表の閲覧期間）</w:t>
      </w:r>
    </w:p>
    <w:p>
      <w:r>
        <w:t>機構に係る通則法第三十八条第三項に規定する主務省令で定める期間は、五年とする。</w:t>
      </w:r>
    </w:p>
    <w:p>
      <w:pPr>
        <w:pStyle w:val="Heading4"/>
      </w:pPr>
      <w:r>
        <w:t>第十六条（会計監査報告の作成）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第十七条（短期借入金の認可の申請）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第十八条（不要財産に係る民間等出資の払戻しの認可の申請）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国土交通大臣が定める額の持分の全部又は一部の払戻しの請求をすることができる旨を催告することについて、同項本文の規定により認可を受けようとするときは、次に掲げる事項を記載した申請書を国土交通大臣に提出しなければならない。</w:t>
      </w:r>
    </w:p>
    <w:p>
      <w:pPr>
        <w:pStyle w:val="ListBullet"/>
        <w:ind w:left="880"/>
      </w:pPr>
      <w:r>
        <w:t>一</w:t>
        <w:br/>
        <w:t>催告に係る不要財産の内容</w:t>
      </w:r>
    </w:p>
    <w:p>
      <w:pPr>
        <w:pStyle w:val="ListBullet"/>
        <w:ind w:left="880"/>
      </w:pPr>
      <w:r>
        <w:t>二</w:t>
        <w:br/>
        <w:t>不要財産であると認められる理由</w:t>
      </w:r>
    </w:p>
    <w:p>
      <w:pPr>
        <w:pStyle w:val="ListBullet"/>
        <w:ind w:left="880"/>
      </w:pPr>
      <w:r>
        <w:t>三</w:t>
        <w:br/>
        <w:t>当該不要財産の取得の日及び申請の日における不要財産の帳簿価額（現金及び預金にあっては、取得の日及び申請の日におけるその額）</w:t>
      </w:r>
    </w:p>
    <w:p>
      <w:pPr>
        <w:pStyle w:val="ListBullet"/>
        <w:ind w:left="880"/>
      </w:pPr>
      <w:r>
        <w:t>四</w:t>
        <w:br/>
        <w:t>当該不要財産の取得に係る出資の内容（出資者が複数ある場合にあっては、出資者ごとの当該不要財産の取得の日における帳簿価額に占める出資額の割合）</w:t>
      </w:r>
    </w:p>
    <w:p>
      <w:pPr>
        <w:pStyle w:val="ListBullet"/>
        <w:ind w:left="880"/>
      </w:pPr>
      <w:r>
        <w:t>五</w:t>
        <w:br/>
        <w:t>催告の内容</w:t>
      </w:r>
    </w:p>
    <w:p>
      <w:pPr>
        <w:pStyle w:val="ListBullet"/>
        <w:ind w:left="880"/>
      </w:pPr>
      <w:r>
        <w:t>六</w:t>
        <w:br/>
        <w:t>不要財産により払戻しをする場合には、不要財産の評価額</w:t>
      </w:r>
    </w:p>
    <w:p>
      <w:pPr>
        <w:pStyle w:val="ListBullet"/>
        <w:ind w:left="880"/>
      </w:pPr>
      <w:r>
        <w:t>七</w:t>
        <w:br/>
        <w:t>通則法第四十六条の三第三項の規定により主務大臣が定める基準に従い算定した金額により払戻しをする場合には、不要財産の譲渡によって得られる収入の見込額並びに譲渡に要する費用の費目、費目ごとの見込額及びその合計額</w:t>
      </w:r>
    </w:p>
    <w:p>
      <w:pPr>
        <w:pStyle w:val="ListBullet"/>
        <w:ind w:left="880"/>
      </w:pPr>
      <w:r>
        <w:t>八</w:t>
        <w:br/>
        <w:t>前号の場合における譲渡の方法</w:t>
      </w:r>
    </w:p>
    <w:p>
      <w:pPr>
        <w:pStyle w:val="ListBullet"/>
        <w:ind w:left="880"/>
      </w:pPr>
      <w:r>
        <w:t>九</w:t>
        <w:br/>
        <w:t>第七号の場合における譲渡の予定時期</w:t>
      </w:r>
    </w:p>
    <w:p>
      <w:pPr>
        <w:pStyle w:val="ListBullet"/>
        <w:ind w:left="880"/>
      </w:pPr>
      <w:r>
        <w:t>十</w:t>
        <w:br/>
        <w:t>その他必要な事項</w:t>
      </w:r>
    </w:p>
    <w:p>
      <w:pPr>
        <w:pStyle w:val="Heading5"/>
        <w:ind w:left="440"/>
      </w:pPr>
      <w:r>
        <w:t>２</w:t>
      </w:r>
    </w:p>
    <w:p>
      <w:pPr>
        <w:ind w:left="440"/>
      </w:pPr>
      <w:r>
        <w:t>国土交通大臣は、前項の申請に係る払戻しの方法が通則法第四十六条の三第三項の規定により主務大臣が定める基準に従い算定した金額による払戻しである場合において、同条第一項の認可をしたときは、次に掲げる事項を機構に通知するものとする。</w:t>
      </w:r>
    </w:p>
    <w:p>
      <w:pPr>
        <w:pStyle w:val="ListBullet"/>
        <w:ind w:left="880"/>
      </w:pPr>
      <w:r>
        <w:t>一</w:t>
        <w:br/>
        <w:t>通則法第四十六条の三第一項の規定により当該不要財産に係る出資額として国土交通大臣が定める額の持分</w:t>
      </w:r>
    </w:p>
    <w:p>
      <w:pPr>
        <w:pStyle w:val="ListBullet"/>
        <w:ind w:left="880"/>
      </w:pPr>
      <w:r>
        <w:t>二</w:t>
        <w:br/>
        <w:t>通則法第四十六条の三第三項の規定により主務大臣が定める基準に従い算定した金額により払戻しをする場合における当該払戻しの見込額</w:t>
      </w:r>
    </w:p>
    <w:p>
      <w:pPr>
        <w:pStyle w:val="Heading4"/>
      </w:pPr>
      <w:r>
        <w:t>第十九条（中期計画に定めた不要財産の払戻しの催告に係る通知）</w:t>
      </w:r>
    </w:p>
    <w:p>
      <w:r>
        <w:t>機構は、通則法第四十四条第三項の中期計画において通則法第三十条第二項第五号の計画を定めた場合において、通則法第四十六条の三第一項の規定により、民間等出資に係る不要財産について、出資者に対し当該民間等出資に係る不要財産に係る出資額として国土交通大臣が定める額の持分の全部又は一部の払戻しの請求をすることができる旨を催告しようとするときは、前条第一項各号に掲げる事項を国土交通大臣に通知しなければならない。</w:t>
      </w:r>
    </w:p>
    <w:p>
      <w:pPr>
        <w:pStyle w:val="Heading5"/>
        <w:ind w:left="440"/>
      </w:pPr>
      <w:r>
        <w:t>２</w:t>
      </w:r>
    </w:p>
    <w:p>
      <w:pPr>
        <w:ind w:left="440"/>
      </w:pPr>
      <w:r>
        <w:t>国土交通大臣は、前項の通知を受けたときは、遅滞なく、財務大臣にその旨を通知するものとする。</w:t>
      </w:r>
    </w:p>
    <w:p>
      <w:pPr>
        <w:pStyle w:val="Heading4"/>
      </w:pPr>
      <w:r>
        <w:t>第二十条（催告の方法）</w:t>
      </w:r>
    </w:p>
    <w:p>
      <w:r>
        <w:t>機構は、通則法第四十六条の三第一項の規定により催告しようとするときは、次に掲げる事項を記載した書面を交付し、又は当該事項を電磁的方法（電子的方法、磁気的方法その他人の知覚によっては認識することができない方法をいう。）により提供しなければならない。</w:t>
      </w:r>
    </w:p>
    <w:p>
      <w:pPr>
        <w:pStyle w:val="ListBullet"/>
        <w:ind w:left="880"/>
      </w:pPr>
      <w:r>
        <w:t>一</w:t>
        <w:br/>
        <w:t>催告に係る不要財産の内容</w:t>
      </w:r>
    </w:p>
    <w:p>
      <w:pPr>
        <w:pStyle w:val="ListBullet"/>
        <w:ind w:left="880"/>
      </w:pPr>
      <w:r>
        <w:t>二</w:t>
        <w:br/>
        <w:t>通則法第四十六条の三第一項の規定に基づき当該民間等出資に係る不要財産に係る出資額として主務大臣が定める額の持分の全部又は一部の払戻しの請求をすることができる旨</w:t>
      </w:r>
    </w:p>
    <w:p>
      <w:pPr>
        <w:pStyle w:val="ListBullet"/>
        <w:ind w:left="880"/>
      </w:pPr>
      <w:r>
        <w:t>三</w:t>
        <w:br/>
        <w:t>通則法第四十六条の三第一項に規定する払戻しについて、次に掲げる方法のうちいずれの方法によるかの別</w:t>
      </w:r>
    </w:p>
    <w:p>
      <w:pPr>
        <w:pStyle w:val="ListBullet"/>
        <w:ind w:left="880"/>
      </w:pPr>
      <w:r>
        <w:t>四</w:t>
        <w:br/>
        <w:t>払戻しを行う予定時期</w:t>
      </w:r>
    </w:p>
    <w:p>
      <w:pPr>
        <w:pStyle w:val="ListBullet"/>
        <w:ind w:left="880"/>
      </w:pPr>
      <w:r>
        <w:t>五</w:t>
        <w:br/>
        <w:t>第三号ロの方法による払戻しの場合における払戻しの見込額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同項第三号イの方法により難い場合には、その旨を当該催告の相手方に対し、通知するものとする。</w:t>
      </w:r>
    </w:p>
    <w:p>
      <w:pPr>
        <w:pStyle w:val="Heading4"/>
      </w:pPr>
      <w:r>
        <w:t>第二十一条（民間等出資に係る不要財産の譲渡の報告等）</w:t>
      </w:r>
    </w:p>
    <w:p>
      <w:r>
        <w:t>機構は、通則法第四十六条の三第三項の規定により民間等出資に係る不要財産の譲渡を行ったときは、遅滞なく、次に掲げる事項を記載した報告書を国土交通大臣に提出するものとする。</w:t>
      </w:r>
    </w:p>
    <w:p>
      <w:pPr>
        <w:pStyle w:val="ListBullet"/>
        <w:ind w:left="880"/>
      </w:pPr>
      <w:r>
        <w:t>一</w:t>
        <w:br/>
        <w:t>当該不要財産の内容</w:t>
      </w:r>
    </w:p>
    <w:p>
      <w:pPr>
        <w:pStyle w:val="ListBullet"/>
        <w:ind w:left="880"/>
      </w:pPr>
      <w:r>
        <w:t>二</w:t>
        <w:br/>
        <w:t>譲渡によって得られた収入の額</w:t>
      </w:r>
    </w:p>
    <w:p>
      <w:pPr>
        <w:pStyle w:val="ListBullet"/>
        <w:ind w:left="880"/>
      </w:pPr>
      <w:r>
        <w:t>三</w:t>
        <w:br/>
        <w:t>譲渡に要した費用の費目、費目ごとの金額及びその合計額</w:t>
      </w:r>
    </w:p>
    <w:p>
      <w:pPr>
        <w:pStyle w:val="ListBullet"/>
        <w:ind w:left="880"/>
      </w:pPr>
      <w:r>
        <w:t>四</w:t>
        <w:br/>
        <w:t>譲渡した時期</w:t>
      </w:r>
    </w:p>
    <w:p>
      <w:pPr>
        <w:pStyle w:val="ListBullet"/>
        <w:ind w:left="880"/>
      </w:pPr>
      <w:r>
        <w:t>五</w:t>
        <w:b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国土交通大臣は、第一項の報告書の提出を受けたときは、通則法第四十六条の三第三項の規定により主務大臣が定める基準に従い算定した金額（当該算定した金額が第一項第五号の持分の額に満たない場合にあっては、当該算定した金額及び通則法第四十六条の三第三項の規定により当該持分のうち国土交通大臣が定める額の持分）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通知された額の持分）を、当該請求をした出資者に払い戻すものとする。</w:t>
      </w:r>
    </w:p>
    <w:p>
      <w:pPr>
        <w:pStyle w:val="Heading4"/>
      </w:pPr>
      <w:r>
        <w:t>第二十二条（資本金の減少の報告）</w:t>
      </w:r>
    </w:p>
    <w:p>
      <w:r>
        <w:t>機構は、通則法第四十六条の三第四項の規定により資本金を減少したときは、遅滞なく、その旨を国土交通大臣に報告するものとする。</w:t>
      </w:r>
    </w:p>
    <w:p>
      <w:pPr>
        <w:pStyle w:val="Heading4"/>
      </w:pPr>
      <w:r>
        <w:t>第二十三条（内部組織）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第二十四条（管理又は監督の地位）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第二十五条（長期借入金の認可の申請）</w:t>
      </w:r>
    </w:p>
    <w:p>
      <w:r>
        <w:t>機構は、騒防法第三十条第一項の規定により長期借入金の認可を受けようとするときは、次に掲げる事項を記載した申請書を国土交通大臣に提出しなければならない。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第二十六条（償還計画の認可の申請）</w:t>
      </w:r>
    </w:p>
    <w:p>
      <w:r>
        <w:t>機構は、騒防法第三十二条の規定により償還計画の認可を受けようとするときは、通則法第三十一条第一項前段の規定により年度計画を届け出た後遅滞なく、次に掲げる事項を記載した申請書を国土交通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空港周辺整備債券の総額及び当該事業年度において発行するものの引受けの見込み</w:t>
      </w:r>
    </w:p>
    <w:p>
      <w:pPr>
        <w:pStyle w:val="ListBullet"/>
        <w:ind w:left="880"/>
      </w:pPr>
      <w:r>
        <w:t>三</w:t>
        <w:br/>
        <w:t>長期借入金及び空港周辺整備債券の償還の方法及び期限</w:t>
      </w:r>
    </w:p>
    <w:p>
      <w:pPr>
        <w:pStyle w:val="ListBullet"/>
        <w:ind w:left="880"/>
      </w:pPr>
      <w:r>
        <w:t>四</w:t>
        <w:br/>
        <w:t>その他必要な事項</w:t>
      </w:r>
    </w:p>
    <w:p>
      <w:pPr>
        <w:pStyle w:val="Heading4"/>
      </w:pPr>
      <w:r>
        <w:t>第二十七条（区分経理）</w:t>
      </w:r>
    </w:p>
    <w:p>
      <w:r>
        <w:t>機構の経理は、次に掲げる業務に係る各経理単位に区分して行うものとする。</w:t>
      </w:r>
    </w:p>
    <w:p>
      <w:pPr>
        <w:pStyle w:val="ListBullet"/>
        <w:ind w:left="880"/>
      </w:pPr>
      <w:r>
        <w:t>一</w:t>
        <w:br/>
        <w:t>騒防法第二十八条第一項第二号に掲げる業務及びこれに附帯する業務</w:t>
      </w:r>
    </w:p>
    <w:p>
      <w:pPr>
        <w:pStyle w:val="ListBullet"/>
        <w:ind w:left="880"/>
      </w:pPr>
      <w:r>
        <w:t>二</w:t>
        <w:br/>
        <w:t>騒防法第二十八条第一項第一号に掲げる業務のうち周辺整備空港の設置者又は地方公共団体の委託により行う業務並びに同項第四号及び同条第二項に掲げる業務並びにこれらに附帯する業務</w:t>
      </w:r>
    </w:p>
    <w:p>
      <w:pPr>
        <w:pStyle w:val="ListBullet"/>
        <w:ind w:left="880"/>
      </w:pPr>
      <w:r>
        <w:t>三</w:t>
        <w:br/>
        <w:t>その他の業務</w:t>
      </w:r>
    </w:p>
    <w:p>
      <w:pPr>
        <w:pStyle w:val="Heading4"/>
      </w:pPr>
      <w:r>
        <w:t>第二十八条（積立金の処分に係る申請の添付書類）</w:t>
      </w:r>
    </w:p>
    <w:p>
      <w:r>
        <w:t>独立行政法人の組織、運営及び管理に係る共通的な事項に関する政令（以下「令」という。）第二十一条第二項に規定する添付書類は、次に掲げるものとする。</w:t>
      </w:r>
    </w:p>
    <w:p>
      <w:pPr>
        <w:pStyle w:val="ListBullet"/>
        <w:ind w:left="880"/>
      </w:pPr>
      <w:r>
        <w:t>一</w:t>
        <w:br/>
        <w:t>令第二十一条第一項の期間最後の事業年度（以下単に「期間最後の事業年度」という。）の事業年度末の貸借対照表</w:t>
      </w:r>
    </w:p>
    <w:p>
      <w:pPr>
        <w:pStyle w:val="ListBullet"/>
        <w:ind w:left="880"/>
      </w:pPr>
      <w:r>
        <w:t>二</w:t>
        <w:br/>
        <w:t>期間最後の事業年度の損益計算書</w:t>
      </w:r>
    </w:p>
    <w:p>
      <w:pPr>
        <w:pStyle w:val="ListBullet"/>
        <w:ind w:left="880"/>
      </w:pPr>
      <w:r>
        <w:t>三</w:t>
        <w:br/>
        <w:t>期間最後の事業年度の事業年度末の利益の処分に関する書類</w:t>
      </w:r>
    </w:p>
    <w:p>
      <w:pPr>
        <w:pStyle w:val="ListBullet"/>
        <w:ind w:left="880"/>
      </w:pPr>
      <w:r>
        <w:t>四</w:t>
        <w:br/>
        <w:t>承認を受けようとする金額の計算の基礎を明らかにした書類</w:t>
      </w:r>
    </w:p>
    <w:p>
      <w:pPr>
        <w:pStyle w:val="Heading4"/>
      </w:pPr>
      <w:r>
        <w:t>第二十九条（不動産登記規則の準用）</w:t>
      </w:r>
    </w:p>
    <w:p>
      <w:r>
        <w:t>不動産登記規則（平成十七年法務省令第十八号）第四十三条第一項第四号（第五十一条第八項、第六十五条第九項、第六十八条第十項及び第七十条第七項において準用する場合を含む。）、第六十三条の二第一項及び第三項、第六十四条第一項第一号及び第四号並びに第百八十二条第二項の規定については、機構を国の行政機関とみなして、これらの規定を準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関西国際空港及び大阪国際空港の一体的かつ効率的な設置及び管理に関する法律施行規則（平成二十四年国土交通省令第二十号。以下「設置管理法施行規則」という。）附則第十二条の規定による改正後の独立行政法人空港周辺整備機構に関する省令第二十三条の規定は、設置管理法施行規則の施行の日以後に開始する事業年度に係る経理の区分について適用し、同日前に開始した事業年度に係る経理の区分については、なお従前の例による。</w:t>
      </w:r>
    </w:p>
    <w:p>
      <w:pPr>
        <w:pStyle w:val="Heading5"/>
        <w:ind w:left="440"/>
      </w:pPr>
      <w:r>
        <w:t>３</w:t>
      </w:r>
    </w:p>
    <w:p>
      <w:pPr>
        <w:ind w:left="440"/>
      </w:pPr>
      <w:r>
        <w:t>関西国際空港及び大阪国際空港の一体的かつ効率的な設置及び管理に関する法律（平成二十三年法律第五十四号）附則第五条第六項の規定により機構が行う株式の引受け、同条第九項の規定により機構が行う出資、同条第十一項の規定により機構が行う株式の政府への無償譲渡、同法附則第六条第三項の規定により新関西国際空港株式会社が行う機構の権利及び義務の承継並びに同条第六項の規定による機構の資本金の減少に係る機構の資本取引及び損益取引は、同法の施行の日において行われるものとし、当該損益取引は、機構の損益計算には含まれないものと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pPr>
        <w:pStyle w:val="Heading4"/>
      </w:pPr>
      <w:r>
        <w:t>第十条（独立行政法人空港周辺整備機構に関する省令の一部改正に伴う経過措置）</w:t>
      </w:r>
    </w:p>
    <w:p>
      <w:r>
        <w:t>不動産登記規則附則第十五条第四項第一号及び第三号の規定については、独立行政法人空港周辺整備機構を国の行政機関とみなして、これらの規定を準用する。</w:t>
      </w:r>
    </w:p>
    <w:p>
      <w:r>
        <w:br w:type="page"/>
      </w:r>
    </w:p>
    <w:p>
      <w:pPr>
        <w:pStyle w:val="Heading1"/>
      </w:pPr>
      <w:r>
        <w:t>附則（平成二二年一一月二六日国土交通省令第五五号）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附則（平成二四年三月二三日国土交通省令第二〇号）</w:t>
      </w:r>
    </w:p>
    <w:p>
      <w:pPr>
        <w:pStyle w:val="Heading4"/>
      </w:pPr>
      <w:r>
        <w:t>第一条（施行期日）</w:t>
      </w:r>
    </w:p>
    <w:p>
      <w:r>
        <w:t>この省令は、法の施行の日（平成二十四年七月一日）から施行する。</w:t>
      </w:r>
    </w:p>
    <w:p>
      <w:r>
        <w:br w:type="page"/>
      </w:r>
    </w:p>
    <w:p>
      <w:pPr>
        <w:pStyle w:val="Heading1"/>
      </w:pPr>
      <w:r>
        <w:t>附則（平成二七年三月三一日国土交通省令第一九号）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第二条（中期目標管理法人となる独立行政法人の業務実績等報告書に係る経過措置）</w:t>
      </w:r>
    </w:p>
    <w:p>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次に掲げる省令の規定の適用については、これらの規定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pPr>
        <w:pStyle w:val="ListBullet"/>
        <w:ind w:left="880"/>
      </w:pPr>
      <w:r>
        <w:t>一</w:t>
        <w:br/>
        <w:t>削除</w:t>
      </w:r>
    </w:p>
    <w:p>
      <w:pPr>
        <w:pStyle w:val="ListBullet"/>
        <w:ind w:left="880"/>
      </w:pPr>
      <w:r>
        <w:t>二</w:t>
        <w:br/>
        <w:t>削除</w:t>
      </w:r>
    </w:p>
    <w:p>
      <w:pPr>
        <w:pStyle w:val="ListBullet"/>
        <w:ind w:left="880"/>
      </w:pPr>
      <w:r>
        <w:t>三</w:t>
        <w:br/>
        <w:t>独立行政法人海技教育機構に関する省令第八条第一項</w:t>
      </w:r>
    </w:p>
    <w:p>
      <w:pPr>
        <w:pStyle w:val="ListBullet"/>
        <w:ind w:left="880"/>
      </w:pPr>
      <w:r>
        <w:t>四</w:t>
        <w:br/>
        <w:t>独立行政法人航空大学校に関する省令第八条第一項</w:t>
      </w:r>
    </w:p>
    <w:p>
      <w:pPr>
        <w:pStyle w:val="ListBullet"/>
        <w:ind w:left="880"/>
      </w:pPr>
      <w:r>
        <w:t>五</w:t>
        <w:br/>
        <w:t>自動車検査独立行政法人に関する省令第八条第一項</w:t>
      </w:r>
    </w:p>
    <w:p>
      <w:pPr>
        <w:pStyle w:val="ListBullet"/>
        <w:ind w:left="880"/>
      </w:pPr>
      <w:r>
        <w:t>六</w:t>
        <w:br/>
        <w:t>独立行政法人鉄道建設・運輸施設整備支援機構に関する省令第七条の二第一項</w:t>
      </w:r>
    </w:p>
    <w:p>
      <w:pPr>
        <w:pStyle w:val="ListBullet"/>
        <w:ind w:left="880"/>
      </w:pPr>
      <w:r>
        <w:t>七</w:t>
        <w:br/>
        <w:t>独立行政法人国際観光振興機構に関する省令第八条第一項</w:t>
      </w:r>
    </w:p>
    <w:p>
      <w:pPr>
        <w:pStyle w:val="ListBullet"/>
        <w:ind w:left="880"/>
      </w:pPr>
      <w:r>
        <w:t>八</w:t>
        <w:br/>
        <w:t>独立行政法人自動車事故対策機構に関する省令第八条第一項</w:t>
      </w:r>
    </w:p>
    <w:p>
      <w:pPr>
        <w:pStyle w:val="ListBullet"/>
        <w:ind w:left="880"/>
      </w:pPr>
      <w:r>
        <w:t>九</w:t>
        <w:br/>
        <w:t>独立行政法人空港周辺整備機構に関する省令第八条第一項</w:t>
      </w:r>
    </w:p>
    <w:p>
      <w:pPr>
        <w:pStyle w:val="ListBullet"/>
        <w:ind w:left="880"/>
      </w:pPr>
      <w:r>
        <w:t>十</w:t>
        <w:br/>
        <w:t>独立行政法人都市再生機構に関する省令第八条第一項</w:t>
      </w:r>
    </w:p>
    <w:p>
      <w:pPr>
        <w:pStyle w:val="ListBullet"/>
        <w:ind w:left="880"/>
      </w:pPr>
      <w:r>
        <w:t>十一</w:t>
        <w:br/>
        <w:t>独立行政法人日本高速道路保有・債務返済機構に関する省令第七条の二第一項</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ListBullet"/>
        <w:ind w:left="880"/>
      </w:pPr>
      <w:r>
        <w:t>一</w:t>
        <w:br/>
        <w:t>国立研究開発法人土木研究所の財務及び会計等に関する省令（平成十三年国土交通省令第四十四号）第九条第三項</w:t>
      </w:r>
    </w:p>
    <w:p>
      <w:pPr>
        <w:pStyle w:val="ListBullet"/>
        <w:ind w:left="880"/>
      </w:pPr>
      <w:r>
        <w:t>二</w:t>
        <w:br/>
        <w:t>国立研究開発法人建築研究所に関する省令第十五条第三項</w:t>
      </w:r>
    </w:p>
    <w:p>
      <w:pPr>
        <w:pStyle w:val="ListBullet"/>
        <w:ind w:left="880"/>
      </w:pPr>
      <w:r>
        <w:t>三</w:t>
        <w:br/>
        <w:t>独立行政法人交通安全環境研究所に関する省令第十五条第三項</w:t>
      </w:r>
    </w:p>
    <w:p>
      <w:pPr>
        <w:pStyle w:val="ListBullet"/>
        <w:ind w:left="880"/>
      </w:pPr>
      <w:r>
        <w:t>四</w:t>
        <w:br/>
        <w:t>国立研究開発法人海上技術安全研究所に関する省令第十五条第三項</w:t>
      </w:r>
    </w:p>
    <w:p>
      <w:pPr>
        <w:pStyle w:val="ListBullet"/>
        <w:ind w:left="880"/>
      </w:pPr>
      <w:r>
        <w:t>五</w:t>
        <w:br/>
        <w:t>国立研究開発法人港湾空港技術研究所に関する省令第十五条第三項</w:t>
      </w:r>
    </w:p>
    <w:p>
      <w:pPr>
        <w:pStyle w:val="ListBullet"/>
        <w:ind w:left="880"/>
      </w:pPr>
      <w:r>
        <w:t>六</w:t>
        <w:br/>
        <w:t>国立研究開発法人電子航法研究所に関する省令第十五条第三項</w:t>
      </w:r>
    </w:p>
    <w:p>
      <w:pPr>
        <w:pStyle w:val="ListBullet"/>
        <w:ind w:left="880"/>
      </w:pPr>
      <w:r>
        <w:t>七</w:t>
        <w:br/>
        <w:t>独立行政法人航海訓練所に関する省令第十四条第三項</w:t>
      </w:r>
    </w:p>
    <w:p>
      <w:pPr>
        <w:pStyle w:val="ListBullet"/>
        <w:ind w:left="880"/>
      </w:pPr>
      <w:r>
        <w:t>八</w:t>
        <w:br/>
        <w:t>独立行政法人海技教育機構に関する省令第十四条第三項</w:t>
      </w:r>
    </w:p>
    <w:p>
      <w:pPr>
        <w:pStyle w:val="ListBullet"/>
        <w:ind w:left="880"/>
      </w:pPr>
      <w:r>
        <w:t>九</w:t>
        <w:br/>
        <w:t>独立行政法人航空大学校に関する省令第十四条第三項</w:t>
      </w:r>
    </w:p>
    <w:p>
      <w:pPr>
        <w:pStyle w:val="ListBullet"/>
        <w:ind w:left="880"/>
      </w:pPr>
      <w:r>
        <w:t>十</w:t>
        <w:br/>
        <w:t>自動車検査独立行政法人に関する省令第十四条第三項</w:t>
      </w:r>
    </w:p>
    <w:p>
      <w:pPr>
        <w:pStyle w:val="ListBullet"/>
        <w:ind w:left="880"/>
      </w:pPr>
      <w:r>
        <w:t>十一</w:t>
        <w:br/>
        <w:t>独立行政法人鉄道建設・運輸施設整備支援機構に関する省令第十三条の二第三項</w:t>
      </w:r>
    </w:p>
    <w:p>
      <w:pPr>
        <w:pStyle w:val="ListBullet"/>
        <w:ind w:left="880"/>
      </w:pPr>
      <w:r>
        <w:t>十二</w:t>
        <w:br/>
        <w:t>独立行政法人国際観光振興機構に関する省令第十四条第三項</w:t>
      </w:r>
    </w:p>
    <w:p>
      <w:pPr>
        <w:pStyle w:val="ListBullet"/>
        <w:ind w:left="880"/>
      </w:pPr>
      <w:r>
        <w:t>十三</w:t>
        <w:br/>
        <w:t>独立行政法人水資源機構の財務及び会計等に関する省令（平成十五年国土交通省令第百四号）第十一条第三項</w:t>
      </w:r>
    </w:p>
    <w:p>
      <w:pPr>
        <w:pStyle w:val="ListBullet"/>
        <w:ind w:left="880"/>
      </w:pPr>
      <w:r>
        <w:t>十四</w:t>
        <w:br/>
        <w:t>独立行政法人自動車事故対策機構に関する省令第十四条第三項</w:t>
      </w:r>
    </w:p>
    <w:p>
      <w:pPr>
        <w:pStyle w:val="ListBullet"/>
        <w:ind w:left="880"/>
      </w:pPr>
      <w:r>
        <w:t>十五</w:t>
        <w:br/>
        <w:t>独立行政法人空港周辺整備機構に関する省令第十四条第三項</w:t>
      </w:r>
    </w:p>
    <w:p>
      <w:pPr>
        <w:pStyle w:val="ListBullet"/>
        <w:ind w:left="880"/>
      </w:pPr>
      <w:r>
        <w:t>十六</w:t>
        <w:br/>
        <w:t>独立行政法人都市再生機構に関する省令第十二条の二第三項</w:t>
      </w:r>
    </w:p>
    <w:p>
      <w:pPr>
        <w:pStyle w:val="ListBullet"/>
        <w:ind w:left="880"/>
      </w:pPr>
      <w:r>
        <w:t>十七</w:t>
        <w:br/>
        <w:t>独立行政法人日本高速道路保有・債務返済機構に関する省令第十二条の二第三項</w:t>
      </w:r>
    </w:p>
    <w:p>
      <w:r>
        <w:br w:type="page"/>
      </w:r>
    </w:p>
    <w:p>
      <w:pPr>
        <w:pStyle w:val="Heading1"/>
      </w:pPr>
      <w:r>
        <w:t>附則（平成二八年三月三一日国土交通省令第二四号）</w:t>
      </w:r>
    </w:p>
    <w:p>
      <w:pPr>
        <w:pStyle w:val="Heading5"/>
        <w:ind w:left="440"/>
      </w:pPr>
      <w:r>
        <w:t>１</w:t>
      </w:r>
    </w:p>
    <w:p>
      <w:pPr>
        <w:ind w:left="440"/>
      </w:pPr>
      <w:r>
        <w:t>この省令は、平成二十八年四月一日から施行する。</w:t>
      </w:r>
    </w:p>
    <w:p>
      <w:r>
        <w:br w:type="page"/>
      </w:r>
    </w:p>
    <w:p>
      <w:pPr>
        <w:pStyle w:val="Heading1"/>
      </w:pPr>
      <w:r>
        <w:t>附則（平成三一年三月二九日国土交通省令第二九号）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この省令による改正後の規定の平成三十一年四月一日前に開始する事業年度における適用については、なお従前の例による。</w:t>
      </w:r>
    </w:p>
    <w:p>
      <w:r>
        <w:br w:type="page"/>
      </w:r>
    </w:p>
    <w:p>
      <w:pPr>
        <w:pStyle w:val="Heading1"/>
      </w:pPr>
      <w:r>
        <w:t>附則（令和元年六月二七日国土交通省令第一六号）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独立行政法人空港周辺整備機構に関する省令</w:t>
      <w:br/>
      <w:tab/>
      <w:t>（平成十五年国土交通省令第百七号）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独立行政法人空港周辺整備機構に関する省令（平成十五年国土交通省令第百七号）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