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独立行政法人経済産業研究所法</w:t>
        <w:br/>
        <w:t>（平成十一年法律第二百号）</w:t>
      </w:r>
    </w:p>
    <w:p>
      <w:pPr>
        <w:pStyle w:val="Heading2"/>
      </w:pPr>
      <w:r>
        <w:t>第一章　総則</w:t>
      </w:r>
    </w:p>
    <w:p>
      <w:pPr>
        <w:pStyle w:val="Heading4"/>
      </w:pPr>
      <w:r>
        <w:t>第一条（目的）</w:t>
      </w:r>
    </w:p>
    <w:p>
      <w:r>
        <w:t>この法律は、独立行政法人経済産業研究所の名称、目的、業務の範囲等に関する事項を定めることを目的とする。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経済産業研究所とする。</w:t>
      </w:r>
    </w:p>
    <w:p>
      <w:pPr>
        <w:pStyle w:val="Heading4"/>
      </w:pPr>
      <w:r>
        <w:t>第三条（研究所の目的）</w:t>
      </w:r>
    </w:p>
    <w:p>
      <w:r>
        <w:t>独立行政法人経済産業研究所（以下「研究所」という。）は、内外の経済及び産業に関する事情並びに経済産業政策に関する基礎的な調査及び研究等を効率的かつ効果的に行うとともに、その成果を活用することにより、我が国の経済産業政策の立案に寄与するとともに、広く一般の経済及び産業に関する知識と理解の増進を図り、もって経済及び産業の発展並びに鉱物資源及びエネルギーの安定的かつ効率的な供給の確保に資することを目的とする。</w:t>
      </w:r>
    </w:p>
    <w:p>
      <w:pPr>
        <w:pStyle w:val="Heading4"/>
      </w:pPr>
      <w:r>
        <w:t>第三条の二（中期目標管理法人）</w:t>
      </w:r>
    </w:p>
    <w:p>
      <w:r>
        <w:t>研究所は、通則法第二条第二項に規定する中期目標管理法人とする。</w:t>
      </w:r>
    </w:p>
    <w:p>
      <w:pPr>
        <w:pStyle w:val="Heading4"/>
      </w:pPr>
      <w:r>
        <w:t>第四条（事務所）</w:t>
      </w:r>
    </w:p>
    <w:p>
      <w:r>
        <w:t>研究所は、主たる事務所を東京都に置く。</w:t>
      </w:r>
    </w:p>
    <w:p>
      <w:pPr>
        <w:pStyle w:val="Heading4"/>
      </w:pPr>
      <w:r>
        <w:t>第五条（資本金）</w:t>
      </w:r>
    </w:p>
    <w:p>
      <w:r>
        <w:t>政府は、必要があると認めるときは、予算で定める金額の範囲内において、研究所に出資することができる。</w:t>
      </w:r>
    </w:p>
    <w:p>
      <w:pPr>
        <w:pStyle w:val="Heading5"/>
        <w:ind w:left="440"/>
      </w:pPr>
      <w:r>
        <w:t>２</w:t>
      </w:r>
    </w:p>
    <w:p>
      <w:pPr>
        <w:ind w:left="440"/>
      </w:pPr>
      <w:r>
        <w:t>研究所は、前項の規定による政府の出資があったときは、その出資額を資本金とし、又はその出資額により資本金を増加するものとする。</w:t>
      </w:r>
    </w:p>
    <w:p>
      <w:pPr>
        <w:pStyle w:val="Heading4"/>
      </w:pPr>
      <w:r>
        <w:t>第六条（名称の使用制限）</w:t>
      </w:r>
    </w:p>
    <w:p>
      <w:r>
        <w:t>研究所でない者は、経済産業研究所という名称を用いてはならない。</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研究所に、役員として、理事二人以内を置くことができる。</w:t>
      </w:r>
    </w:p>
    <w:p>
      <w:pPr>
        <w:pStyle w:val="Heading4"/>
      </w:pPr>
      <w:r>
        <w:t>第八条（理事の職務及び権限等）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第十条（理事長及び理事の欠格条項の特例）</w:t>
      </w:r>
    </w:p>
    <w:p>
      <w:r>
        <w:t>通則法第二十二条の規定にかかわらず、教育公務員で政令で定めるものは、理事長又は理事となることができる。</w:t>
      </w:r>
    </w:p>
    <w:p>
      <w:pPr>
        <w:pStyle w:val="Heading5"/>
        <w:ind w:left="440"/>
      </w:pPr>
      <w:r>
        <w:t>２</w:t>
      </w:r>
    </w:p>
    <w:p>
      <w:pPr>
        <w:ind w:left="440"/>
      </w:pPr>
      <w:r>
        <w:t>研究所の理事長及び理事の解任に関する通則法第二十三条第一項の規定の適用については、同項中「前条」とあるのは、「前条及び独立行政法人経済産業研究所法第十条第一項」とする。</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Heading6"/>
        <w:ind w:left="880"/>
      </w:pPr>
      <w:r>
        <w:t>一</w:t>
      </w:r>
    </w:p>
    <w:p>
      <w:pPr>
        <w:ind w:left="880"/>
      </w:pPr>
      <w:r>
        <w:t>内外の経済及び産業に関する事情並びに経済産業政策に関する基礎的な調査及び研究を行うこと。</w:t>
      </w:r>
    </w:p>
    <w:p>
      <w:pPr>
        <w:pStyle w:val="Heading6"/>
        <w:ind w:left="880"/>
      </w:pPr>
      <w:r>
        <w:t>二</w:t>
      </w:r>
    </w:p>
    <w:p>
      <w:pPr>
        <w:ind w:left="880"/>
      </w:pPr>
      <w:r>
        <w:t>前号に掲げる業務に係る成果の普及及び政策の提言を行うこと。</w:t>
      </w:r>
    </w:p>
    <w:p>
      <w:pPr>
        <w:pStyle w:val="Heading6"/>
        <w:ind w:left="880"/>
      </w:pPr>
      <w:r>
        <w:t>三</w:t>
      </w:r>
    </w:p>
    <w:p>
      <w:pPr>
        <w:ind w:left="880"/>
      </w:pPr>
      <w:r>
        <w:t>内外の経済及び産業に関する事情並びに経済産業政策に関する図書及び資料の収集、保管、編集及び提供を行うこと。</w:t>
      </w:r>
    </w:p>
    <w:p>
      <w:pPr>
        <w:pStyle w:val="Heading6"/>
        <w:ind w:left="880"/>
      </w:pPr>
      <w:r>
        <w:t>四</w:t>
      </w:r>
    </w:p>
    <w:p>
      <w:pPr>
        <w:ind w:left="880"/>
      </w:pPr>
      <w:r>
        <w:t>前各号の業務に附帯する業務を行うこと。</w:t>
      </w:r>
    </w:p>
    <w:p>
      <w:pPr>
        <w:pStyle w:val="Heading4"/>
      </w:pPr>
      <w:r>
        <w:t>第十二条の二（株式等の取得及び保有）</w:t>
      </w:r>
    </w:p>
    <w:p>
      <w:r>
        <w:t>研究所は、科学技術・イノベーション創出の活性化に関する法律（平成二十年法律第六十三号）第三十四条の五第一項及び第二項の規定による株式又は新株予約権の取得及び保有を行うことができる。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研究所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研究所に係る通則法における主務大臣及び主務省令は、それぞれ経済産業大臣及び経済産業省令とする。</w:t>
      </w:r>
    </w:p>
    <w:p>
      <w:pPr>
        <w:pStyle w:val="Heading2"/>
      </w:pPr>
      <w:r>
        <w:t>第五章　罰則</w:t>
      </w:r>
    </w:p>
    <w:p>
      <w:pPr>
        <w:pStyle w:val="Heading4"/>
      </w:pPr>
      <w:r>
        <w:t>第十五条</w:t>
      </w:r>
    </w:p>
    <w:p>
      <w:r>
        <w:t>次の各号のいずれかに該当する場合には、その違反行為をした研究所の役員は、二十万円以下の過料に処する。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第十三条第一項の規定により経済産業大臣の承認を受けなければならない場合において、その承認を受けなかったとき。</w:t>
      </w:r>
    </w:p>
    <w:p>
      <w:pPr>
        <w:pStyle w:val="Heading4"/>
      </w:pPr>
      <w:r>
        <w:t>第十六条</w:t>
      </w:r>
    </w:p>
    <w:p>
      <w:r>
        <w:t>第六条の規定に違反した者は、十万円以下の過料に処する。</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研究所の成立の際現に経済産業省の部局又は機関で政令で定めるものの職員である者は、別に辞令を発せられない限り、研究所の成立の日において、研究所の職員となるものとする。</w:t>
      </w:r>
    </w:p>
    <w:p>
      <w:pPr>
        <w:pStyle w:val="Heading4"/>
      </w:pPr>
      <w:r>
        <w:t>第三条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附則第二条の規定により経済産業省の職員が研究所の職員となる場合には、その者に対しては、国家公務員退職手当法（昭和二十八年法律第百八十二号）に基づく退職手当は、支給しない。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研究所の成立の日の前日に経済産業省の職員として在職する者が、附則第二条の規定により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r>
    </w:p>
    <w:p>
      <w:pPr>
        <w:pStyle w:val="Heading5"/>
        <w:ind w:left="440"/>
      </w:pPr>
      <w:r>
        <w:t>４</w:t>
      </w:r>
    </w:p>
    <w:p>
      <w:pPr>
        <w:ind w:left="440"/>
      </w:pPr>
      <w:r>
        <w:t>研究所は、研究所の成立の日の前日に経済産業省の職員として在職し、附則第二条の規定により引き続いて研究所の職員となった者のうち研究所の成立の日から雇用保険法（昭和四十九年法律第百十六号）による失業給付の受給資格を取得するまでの間に研究所を退職したものであって、その退職した日まで経済産業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研究所の職員となった者であって、研究所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第六条（研究所の職員となる者の職員団体についての経過措置）</w:t>
      </w:r>
    </w:p>
    <w:p>
      <w:r>
        <w:t>研究所の成立の際現に存する国家公務員法第百八条の二第一項に規定する職員団体であって、その構成員の過半数が附則第二条の規定により研究所に引き継がれる者であるものは、研究所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第七条（権利義務の承継）</w:t>
      </w:r>
    </w:p>
    <w:p>
      <w:r>
        <w:t>研究所の成立の際、第十二条に規定する業務に関し、現に国が有する権利及び義務のうち政令で定めるものは、研究所の成立の時において研究所が承継する。</w:t>
      </w:r>
    </w:p>
    <w:p>
      <w:pPr>
        <w:pStyle w:val="Heading4"/>
      </w:pPr>
      <w:r>
        <w:t>第八条（国有財産の無償使用）</w:t>
      </w:r>
    </w:p>
    <w:p>
      <w:r>
        <w:t>国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第九条（名称の使用制限に関する経過措置）</w:t>
      </w:r>
    </w:p>
    <w:p>
      <w:r>
        <w:t>この法律の施行の際現に経済産業研究所という名称を使用している者については、第六条の規定は、この法律の施行後六月間は、適用しない。</w:t>
      </w:r>
    </w:p>
    <w:p>
      <w:pPr>
        <w:pStyle w:val="Heading4"/>
      </w:pPr>
      <w:r>
        <w:t>第十条（政令への委任）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独立行政法人経済産業研究所法</w:t>
      <w:br/>
      <w:tab/>
      <w:t>（平成十一年法律第二百号）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独立行政法人経済産業研究所法（平成十一年法律第二百号）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