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独立行政法人農林水産消費安全技術センター法</w:t>
        <w:br/>
        <w:t>（平成十一年法律第百八十三号）</w:t>
      </w:r>
    </w:p>
    <w:p>
      <w:pPr>
        <w:pStyle w:val="Heading2"/>
      </w:pPr>
      <w:r>
        <w:t>第一章　総則</w:t>
      </w:r>
    </w:p>
    <w:p>
      <w:pPr>
        <w:pStyle w:val="Heading4"/>
      </w:pPr>
      <w:r>
        <w:t>第一条（目的）</w:t>
      </w:r>
    </w:p>
    <w:p>
      <w:r>
        <w:t>この法律は、独立行政法人農林水産消費安全技術センターの名称、目的、業務の範囲等に関する事項を定めることを目的とする。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農林水産消費安全技術センターとする。</w:t>
      </w:r>
    </w:p>
    <w:p>
      <w:pPr>
        <w:pStyle w:val="Heading4"/>
      </w:pPr>
      <w:r>
        <w:t>第三条（センターの目的）</w:t>
      </w:r>
    </w:p>
    <w:p>
      <w:r>
        <w:t>独立行政法人農林水産消費安全技術センター（以下「センター」という。）は、一般消費者の利益の保護に資するため、農林水産物、飲食料品及び油脂の品質及び表示に関する調査及び分析、農林物資等の検査等を行うことにより、これらの物資の品質及び表示の適正化を図るとともに、肥料、農薬、飼料及び飼料添加物並びに土壌改良資材の検査等を行うことにより、これらの資材の品質の適正化及び安全性の確保を図ることを目的とする。</w:t>
      </w:r>
    </w:p>
    <w:p>
      <w:pPr>
        <w:pStyle w:val="Heading4"/>
      </w:pPr>
      <w:r>
        <w:t>第四条（行政執行法人）</w:t>
      </w:r>
    </w:p>
    <w:p>
      <w:r>
        <w:t>センターは、通則法第二条第四項に規定する行政執行法人とする。</w:t>
      </w:r>
    </w:p>
    <w:p>
      <w:pPr>
        <w:pStyle w:val="Heading4"/>
      </w:pPr>
      <w:r>
        <w:t>第五条（事務所）</w:t>
      </w:r>
    </w:p>
    <w:p>
      <w:r>
        <w:t>センターは、主たる事務所を埼玉県に置く。</w:t>
      </w:r>
    </w:p>
    <w:p>
      <w:pPr>
        <w:pStyle w:val="Heading4"/>
      </w:pPr>
      <w:r>
        <w:t>第六条（資本金）</w:t>
      </w:r>
    </w:p>
    <w:p>
      <w:r>
        <w:t>センターの資本金は、附則第五条第二項の規定により政府から出資があったものとされた金額とする。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政府は、必要があると認めるときは、予算で定める金額の範囲内において、センターに追加して出資することができる。</w:t>
      </w:r>
    </w:p>
    <w:p>
      <w:pPr>
        <w:pStyle w:val="Heading5"/>
        <w:ind w:left="440"/>
      </w:pPr>
      <w:r>
        <w:t>３</w:t>
      </w:r>
    </w:p>
    <w:p>
      <w:pPr>
        <w:ind w:left="440"/>
      </w:pPr>
      <w:r>
        <w:t>センターは、前項の規定による政府の出資があったときは、その出資額により資本金を増加するものとする。</w:t>
      </w:r>
    </w:p>
    <w:p>
      <w:pPr>
        <w:pStyle w:val="Heading2"/>
      </w:pPr>
      <w:r>
        <w:t>第二章　役員</w:t>
      </w:r>
    </w:p>
    <w:p>
      <w:pPr>
        <w:pStyle w:val="Heading4"/>
      </w:pPr>
      <w:r>
        <w:t>第七条（役員）</w:t>
      </w:r>
    </w:p>
    <w:p>
      <w:r>
        <w:t>センターに、役員として、その長である理事長及び監事二人を置く。</w:t>
      </w:r>
    </w:p>
    <w:p>
      <w:pPr>
        <w:pStyle w:val="Heading5"/>
        <w:ind w:left="440"/>
      </w:pPr>
      <w:r>
        <w:t>２</w:t>
      </w:r>
    </w:p>
    <w:p>
      <w:pPr>
        <w:ind w:left="440"/>
      </w:pPr>
      <w:r>
        <w:t>センターに、役員として、理事四人以内を置くことができる。</w:t>
      </w:r>
    </w:p>
    <w:p>
      <w:pPr>
        <w:pStyle w:val="Heading4"/>
      </w:pPr>
      <w:r>
        <w:t>第八条（理事の職務及び権限等）</w:t>
      </w:r>
    </w:p>
    <w:p>
      <w:r>
        <w:t>理事は、理事長の定めるところにより、理事長を補佐してセンターの業務を掌理する。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通則法第二十一条の三第一項の個別法で定める期間は、四年とする。</w:t>
      </w:r>
    </w:p>
    <w:p>
      <w:pPr>
        <w:pStyle w:val="Heading5"/>
        <w:ind w:left="440"/>
      </w:pPr>
      <w:r>
        <w:t>２</w:t>
      </w:r>
    </w:p>
    <w:p>
      <w:pPr>
        <w:ind w:left="440"/>
      </w:pPr>
      <w:r>
        <w:t>理事の任期は、二年とする。</w:t>
      </w:r>
    </w:p>
    <w:p>
      <w:pPr>
        <w:pStyle w:val="Heading2"/>
      </w:pPr>
      <w:r>
        <w:t>第三章　業務等</w:t>
      </w:r>
    </w:p>
    <w:p>
      <w:pPr>
        <w:pStyle w:val="Heading4"/>
      </w:pPr>
      <w:r>
        <w:t>第十条（業務の範囲）</w:t>
      </w:r>
    </w:p>
    <w:p>
      <w:r>
        <w:t>センターは、第三条の目的を達成するため、次の業務を行う。</w:t>
      </w:r>
    </w:p>
    <w:p>
      <w:pPr>
        <w:pStyle w:val="Heading6"/>
        <w:ind w:left="880"/>
      </w:pPr>
      <w:r>
        <w:t>一</w:t>
      </w:r>
    </w:p>
    <w:p>
      <w:pPr>
        <w:ind w:left="880"/>
      </w:pPr>
      <w:r>
        <w:t>農林水産物、飲食料品（酒類を除く。以下同じ。）及び油脂の品質及び表示に関する調査及び分析並びにこれらに関する情報の提供を行うこと。</w:t>
      </w:r>
    </w:p>
    <w:p>
      <w:pPr>
        <w:pStyle w:val="Heading6"/>
        <w:ind w:left="880"/>
      </w:pPr>
      <w:r>
        <w:t>二</w:t>
      </w:r>
    </w:p>
    <w:p>
      <w:pPr>
        <w:ind w:left="880"/>
      </w:pPr>
      <w:r>
        <w:t>前号に掲げるもののほか、農林水産物、飲食料品及び油脂の消費の改善に関する技術上の情報の収集、整理及び提供を行うこと。</w:t>
      </w:r>
    </w:p>
    <w:p>
      <w:pPr>
        <w:pStyle w:val="Heading6"/>
        <w:ind w:left="880"/>
      </w:pPr>
      <w:r>
        <w:t>三</w:t>
      </w:r>
    </w:p>
    <w:p>
      <w:pPr>
        <w:ind w:left="880"/>
      </w:pPr>
      <w:r>
        <w:t>日本農林規格又は飲食料品以外の農林物資の品質に関する表示の基準が定められた農林物資及び食品表示法（平成二十五年法律第七十号）第四条第六項に規定する食品表示基準が定められた同法第二条第一項に規定する食品（酒類を除く。）の検査を行うこと。</w:t>
      </w:r>
    </w:p>
    <w:p>
      <w:pPr>
        <w:pStyle w:val="Heading6"/>
        <w:ind w:left="880"/>
      </w:pPr>
      <w:r>
        <w:t>四</w:t>
      </w:r>
    </w:p>
    <w:p>
      <w:pPr>
        <w:ind w:left="880"/>
      </w:pPr>
      <w:r>
        <w:t>日本農林規格その他の農林水産分野における規格に関する認証又は試験等（日本農林規格等に関する法律（昭和二十五年法律第百七十五号）第二条第二項第三号に規定する試験等をいう。）その他これらに類する事業を行う者の技術的能力その他のこれらの事業の適正な実施に必要な能力に関する評価及び指導を行うこと。</w:t>
      </w:r>
    </w:p>
    <w:p>
      <w:pPr>
        <w:pStyle w:val="Heading6"/>
        <w:ind w:left="880"/>
      </w:pPr>
      <w:r>
        <w:t>五</w:t>
      </w:r>
    </w:p>
    <w:p>
      <w:pPr>
        <w:ind w:left="880"/>
      </w:pPr>
      <w:r>
        <w:t>第三号に規定する農林物資及び食品（次号において「農林物資等」という。）の品質管理及び表示に関する技術上の調査及び指導を行うこと。</w:t>
      </w:r>
    </w:p>
    <w:p>
      <w:pPr>
        <w:pStyle w:val="Heading6"/>
        <w:ind w:left="880"/>
      </w:pPr>
      <w:r>
        <w:t>六</w:t>
      </w:r>
    </w:p>
    <w:p>
      <w:pPr>
        <w:ind w:left="880"/>
      </w:pPr>
      <w:r>
        <w:t>前二号に掲げるもののほか、農林物資等の検査技術に関する調査及び研究並びに講習を行うこと。</w:t>
      </w:r>
    </w:p>
    <w:p>
      <w:pPr>
        <w:pStyle w:val="Heading6"/>
        <w:ind w:left="880"/>
      </w:pPr>
      <w:r>
        <w:t>七</w:t>
      </w:r>
    </w:p>
    <w:p>
      <w:pPr>
        <w:ind w:left="880"/>
      </w:pPr>
      <w:r>
        <w:t>肥料、農薬、飼料及び飼料添加物並びに土壌改良資材の検査を行うこと。</w:t>
      </w:r>
    </w:p>
    <w:p>
      <w:pPr>
        <w:pStyle w:val="Heading6"/>
        <w:ind w:left="880"/>
      </w:pPr>
      <w:r>
        <w:t>八</w:t>
      </w:r>
    </w:p>
    <w:p>
      <w:pPr>
        <w:ind w:left="880"/>
      </w:pPr>
      <w:r>
        <w:t>飼料及び飼料添加物の検定及び表示に関する業務を行うこと。</w:t>
      </w:r>
    </w:p>
    <w:p>
      <w:pPr>
        <w:pStyle w:val="Heading6"/>
        <w:ind w:left="880"/>
      </w:pPr>
      <w:r>
        <w:t>九</w:t>
      </w:r>
    </w:p>
    <w:p>
      <w:pPr>
        <w:ind w:left="880"/>
      </w:pPr>
      <w:r>
        <w:t>飼料及び飼料添加物について登録検定機関が行う検定に関する技術上の調査及び指導を行うこと。</w:t>
      </w:r>
    </w:p>
    <w:p>
      <w:pPr>
        <w:pStyle w:val="Heading6"/>
        <w:ind w:left="880"/>
      </w:pPr>
      <w:r>
        <w:t>十</w:t>
      </w:r>
    </w:p>
    <w:p>
      <w:pPr>
        <w:ind w:left="880"/>
      </w:pPr>
      <w:r>
        <w:t>飼料及び飼料添加物の製造設備、製造管理の方法等に関する調査を行うこと。</w:t>
      </w:r>
    </w:p>
    <w:p>
      <w:pPr>
        <w:pStyle w:val="Heading6"/>
        <w:ind w:left="880"/>
      </w:pPr>
      <w:r>
        <w:t>十一</w:t>
      </w:r>
    </w:p>
    <w:p>
      <w:pPr>
        <w:ind w:left="880"/>
      </w:pPr>
      <w:r>
        <w:t>前各号の業務に附帯する業務を行うこと。</w:t>
      </w:r>
    </w:p>
    <w:p>
      <w:pPr>
        <w:pStyle w:val="Heading5"/>
        <w:ind w:left="440"/>
      </w:pPr>
      <w:r>
        <w:t>２</w:t>
      </w:r>
    </w:p>
    <w:p>
      <w:pPr>
        <w:ind w:left="440"/>
      </w:pPr>
      <w:r>
        <w:t>センターは、前項の業務のほか、次の業務を行う。</w:t>
      </w:r>
    </w:p>
    <w:p>
      <w:pPr>
        <w:pStyle w:val="Heading6"/>
        <w:ind w:left="880"/>
      </w:pPr>
      <w:r>
        <w:t>一</w:t>
      </w:r>
    </w:p>
    <w:p>
      <w:pPr>
        <w:ind w:left="880"/>
      </w:pPr>
      <w:r>
        <w:t>日本農林規格等に関する法律第三十五条第二項第六号及び第五十五条第一項第五号の規定による検査及び質問並びに同法第六十六条第一項から第五項までの規定による立入検査及び質問</w:t>
      </w:r>
    </w:p>
    <w:p>
      <w:pPr>
        <w:pStyle w:val="Heading6"/>
        <w:ind w:left="880"/>
      </w:pPr>
      <w:r>
        <w:t>二</w:t>
      </w:r>
    </w:p>
    <w:p>
      <w:pPr>
        <w:ind w:left="880"/>
      </w:pPr>
      <w:r>
        <w:t>食品表示法第九条第一項の規定による立入検査及び質問</w:t>
      </w:r>
    </w:p>
    <w:p>
      <w:pPr>
        <w:pStyle w:val="Heading6"/>
        <w:ind w:left="880"/>
      </w:pPr>
      <w:r>
        <w:t>三</w:t>
      </w:r>
    </w:p>
    <w:p>
      <w:pPr>
        <w:ind w:left="880"/>
      </w:pPr>
      <w:r>
        <w:t>農林水産物及び食品の輸出の促進に関する法律（令和元年法律第五十七号）第四十条第一項の規定による立入検査及び質問</w:t>
      </w:r>
    </w:p>
    <w:p>
      <w:pPr>
        <w:pStyle w:val="Heading6"/>
        <w:ind w:left="880"/>
      </w:pPr>
      <w:r>
        <w:t>四</w:t>
      </w:r>
    </w:p>
    <w:p>
      <w:pPr>
        <w:ind w:left="880"/>
      </w:pPr>
      <w:r>
        <w:t>肥料の品質の確保等に関する法律（昭和二十五年法律第百二十七号）第三十条の二第一項の規定による立入検査、質問及び収去並びに同法第三十三条の三第二項の規定による立入検査及び質問</w:t>
      </w:r>
    </w:p>
    <w:p>
      <w:pPr>
        <w:pStyle w:val="Heading6"/>
        <w:ind w:left="880"/>
      </w:pPr>
      <w:r>
        <w:t>五</w:t>
      </w:r>
    </w:p>
    <w:p>
      <w:pPr>
        <w:ind w:left="880"/>
      </w:pPr>
      <w:r>
        <w:t>農薬取締法（昭和二十三年法律第八十二号）第三十条第一項の規定による集取及び立入検査並びに同法第三十五条第二項の規定による立入検査</w:t>
      </w:r>
    </w:p>
    <w:p>
      <w:pPr>
        <w:pStyle w:val="Heading6"/>
        <w:ind w:left="880"/>
      </w:pPr>
      <w:r>
        <w:t>六</w:t>
      </w:r>
    </w:p>
    <w:p>
      <w:pPr>
        <w:ind w:left="880"/>
      </w:pPr>
      <w:r>
        <w:t>飼料の安全性の確保及び品質の改善に関する法律（昭和二十八年法律第三十五号）第五十七条第一項の規定による立入検査、質問及び収去</w:t>
      </w:r>
    </w:p>
    <w:p>
      <w:pPr>
        <w:pStyle w:val="Heading6"/>
        <w:ind w:left="880"/>
      </w:pPr>
      <w:r>
        <w:t>七</w:t>
      </w:r>
    </w:p>
    <w:p>
      <w:pPr>
        <w:ind w:left="880"/>
      </w:pPr>
      <w:r>
        <w:t>愛がん動物用飼料の安全性の確保に関する法律（平成二十年法律第八十三号）第十三条第一項の規定による立入検査、質問及び集取</w:t>
      </w:r>
    </w:p>
    <w:p>
      <w:pPr>
        <w:pStyle w:val="Heading6"/>
        <w:ind w:left="880"/>
      </w:pPr>
      <w:r>
        <w:t>八</w:t>
      </w:r>
    </w:p>
    <w:p>
      <w:pPr>
        <w:ind w:left="880"/>
      </w:pPr>
      <w:r>
        <w:t>地力増進法（昭和五十九年法律第三十四号）第十七条第一項の規定による立入検査</w:t>
      </w:r>
    </w:p>
    <w:p>
      <w:pPr>
        <w:pStyle w:val="Heading6"/>
        <w:ind w:left="880"/>
      </w:pPr>
      <w:r>
        <w:t>九</w:t>
      </w:r>
    </w:p>
    <w:p>
      <w:pPr>
        <w:ind w:left="880"/>
      </w:pPr>
      <w:r>
        <w:t>遺伝子組換え生物等の使用等の規制による生物の多様性の確保に関する法律（平成十五年法律第九十七号）第三十二条第一項の規定による立入り、質問、検査及び収去</w:t>
      </w:r>
    </w:p>
    <w:p>
      <w:pPr>
        <w:pStyle w:val="Heading4"/>
      </w:pPr>
      <w:r>
        <w:t>第十一条（積立金の処分）</w:t>
      </w:r>
    </w:p>
    <w:p>
      <w:r>
        <w:t>センターは、毎事業年度に係る通則法第四十四条第一項又は第二項の規定による整理を行った後、同条第一項の規定による積立金があるときは、その額に相当する金額のうち農林水産大臣の承認を受けた金額を、翌事業年度に係る通則法第三十五条の十第一項の認可を受けた事業計画（同項後段の規定による変更の認可を受けたときは、その変更後のもの）の定めるところにより、翌事業年度における前条に規定する業務の財源に充てることができる。</w:t>
      </w:r>
    </w:p>
    <w:p>
      <w:pPr>
        <w:pStyle w:val="Heading5"/>
        <w:ind w:left="440"/>
      </w:pPr>
      <w:r>
        <w:t>２</w:t>
      </w:r>
    </w:p>
    <w:p>
      <w:pPr>
        <w:ind w:left="440"/>
      </w:pPr>
      <w:r>
        <w:t>農林水産大臣は、前項の規定による承認をしようとするときは、財務大臣に協議しなければならない。</w:t>
      </w:r>
    </w:p>
    <w:p>
      <w:pPr>
        <w:pStyle w:val="Heading5"/>
        <w:ind w:left="440"/>
      </w:pPr>
      <w:r>
        <w:t>３</w:t>
      </w:r>
    </w:p>
    <w:p>
      <w:pPr>
        <w:ind w:left="440"/>
      </w:pPr>
      <w:r>
        <w:t>センターは、第一項に規定する積立金の額に相当する金額から同項の規定による承認を受けた金額を控除してなお残余があるときは、その残余の額を国庫に納付しなければならない。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第十二条（緊急時の命令）</w:t>
      </w:r>
    </w:p>
    <w:p>
      <w:r>
        <w:t>農林水産大臣は、農林水産物、飲食料品又は油脂について、その品質又は表示が適正でないものが販売され、又は販売されるおそれがあり、これを放置しては一般消費者の利益を著しく害すると認められる場合において、一般消費者の利益を保護するため緊急の必要があるときは、センターに対し、第十条第一項第一号及び第三号に掲げる業務のうち必要な調査、分析又は検査を実施すべきことを命ずることができる。</w:t>
      </w:r>
    </w:p>
    <w:p>
      <w:pPr>
        <w:pStyle w:val="Heading4"/>
      </w:pPr>
      <w:r>
        <w:t>第十三条（主務大臣等）</w:t>
      </w:r>
    </w:p>
    <w:p>
      <w:r>
        <w:t>センターに係る通則法における主務大臣及び主務省令は、それぞれ農林水産大臣及び農林水産省令とする。</w:t>
      </w:r>
    </w:p>
    <w:p>
      <w:pPr>
        <w:pStyle w:val="Heading2"/>
      </w:pPr>
      <w:r>
        <w:t>第五章　罰則</w:t>
      </w:r>
    </w:p>
    <w:p>
      <w:pPr>
        <w:pStyle w:val="Heading4"/>
      </w:pPr>
      <w:r>
        <w:t>第十四条</w:t>
      </w:r>
    </w:p>
    <w:p>
      <w:r>
        <w:t>次の各号のいずれかに該当する場合には、その違反行為をしたセンターの役員は、二十万円以下の過料に処する。</w:t>
      </w:r>
    </w:p>
    <w:p>
      <w:pPr>
        <w:pStyle w:val="Heading6"/>
        <w:ind w:left="880"/>
      </w:pPr>
      <w:r>
        <w:t>一</w:t>
      </w:r>
    </w:p>
    <w:p>
      <w:pPr>
        <w:ind w:left="880"/>
      </w:pPr>
      <w:r>
        <w:t>第十条に規定する業務以外の業務を行ったとき。</w:t>
      </w:r>
    </w:p>
    <w:p>
      <w:pPr>
        <w:pStyle w:val="Heading6"/>
        <w:ind w:left="880"/>
      </w:pPr>
      <w:r>
        <w:t>二</w:t>
      </w:r>
    </w:p>
    <w:p>
      <w:pPr>
        <w:ind w:left="880"/>
      </w:pPr>
      <w:r>
        <w:t>第十一条第一項の規定により農林水産大臣の承認を受けなければならない場合において、その承認を受けなかったとき。</w:t>
      </w:r>
    </w:p>
    <w:p>
      <w:pPr>
        <w:pStyle w:val="Heading6"/>
        <w:ind w:left="880"/>
      </w:pPr>
      <w:r>
        <w:t>三</w:t>
      </w:r>
    </w:p>
    <w:p>
      <w:pPr>
        <w:ind w:left="880"/>
      </w:pPr>
      <w:r>
        <w:t>第十二条の規定による農林水産大臣の命令に違反したとき。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センターの成立の際現に農林水産省の部局又は機関で政令で定めるものの職員である者は、別に辞令を発せられない限り、センターの成立の日において、センターの相当の職員となるものとする。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に規定する政令で定める部局又は機関の職員である者のうち、センターの成立の日において引き続きセンターの職員となったもの（次条において「引継職員」という。）であって、センター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センターの成立の際、第十条に規定する業務に関し、現に国が有する権利及び義務のうち政令で定めるものは、センターの成立の時においてセンターが承継する。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国は、センターの成立の際現に附則第二条に規定する政令で定める部局又は機関に使用されている国有財産（国有財産法（昭和二十三年法律第七十三号）第二条第一項に規定する国有財産をいう。）であって政令で定めるものを、政令で定めるところにより、センターの用に供するため、センターに無償で使用させることができる。</w:t>
      </w:r>
    </w:p>
    <w:p>
      <w:pPr>
        <w:pStyle w:val="Heading4"/>
      </w:pPr>
      <w:r>
        <w:t>第六条の二（業務の特例）</w:t>
      </w:r>
    </w:p>
    <w:p>
      <w:r>
        <w:t>センターは、農林物資の規格化及び品質表示の適正化に関する法律の一部を改正する法律（平成十七年法律第六十七号。以下「平成十七年改正法」という。）の施行の日から起算して三年を経過する日までの間、第十条に規定する業務のほか、平成十七年改正法附則第四条第一項の規定による日本農林規格による農林物資の格付（格付の表示を含む。）に関する業務及びこれに附帯する業務を行う。</w:t>
      </w:r>
    </w:p>
    <w:p>
      <w:pPr>
        <w:pStyle w:val="Heading5"/>
        <w:ind w:left="440"/>
      </w:pPr>
      <w:r>
        <w:t>２</w:t>
      </w:r>
    </w:p>
    <w:p>
      <w:pPr>
        <w:ind w:left="440"/>
      </w:pPr>
      <w:r>
        <w:t>センターは、第十条及び前項に規定する業務のほか、平成十七年改正法附則第六条第一項若しくは第二項、第七条第一項又は第八条第一項の規定によりなおその効力を有するものとされる平成十七年改正法による改正前の農林物資の規格化及び品質表示の適正化に関する法律第二十条の二第一項の規定による立入検査を行う。</w:t>
      </w:r>
    </w:p>
    <w:p>
      <w:pPr>
        <w:pStyle w:val="Heading5"/>
        <w:ind w:left="440"/>
      </w:pPr>
      <w:r>
        <w:t>３</w:t>
      </w:r>
    </w:p>
    <w:p>
      <w:pPr>
        <w:ind w:left="440"/>
      </w:pPr>
      <w:r>
        <w:t>センターが前二項に規定する業務を行う場合における第十一条第一項及び第十四条第一号の規定の適用については、同項中「前条」とあるのは「前条並びに附則第六条の二第一項及び第二項」と、同号中「第十条」とあるのは「第十条並びに附則第六条の二第一項及び第二項」とする。</w:t>
      </w:r>
    </w:p>
    <w:p>
      <w:pPr>
        <w:pStyle w:val="Heading4"/>
      </w:pPr>
      <w:r>
        <w:t>第七条（政令への委任）</w:t>
      </w:r>
    </w:p>
    <w:p>
      <w:r>
        <w:t>附則第二条から第六条までに定めるもののほか、センターの設立に伴い必要な経過措置その他この法律の施行に関し必要な経過措置は、政令で定める。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則（平成一五年六月一八日法律第九七号）</w:t>
      </w:r>
    </w:p>
    <w:p>
      <w:pPr>
        <w:pStyle w:val="Heading4"/>
      </w:pPr>
      <w:r>
        <w:t>第一条（施行期日）</w:t>
      </w:r>
    </w:p>
    <w:p>
      <w:r>
        <w:t>この法律は、議定書が日本国について効力を生ずる日から施行する。</w:t>
      </w:r>
    </w:p>
    <w:p>
      <w:r>
        <w:br w:type="page"/>
      </w:r>
    </w:p>
    <w:p>
      <w:pPr>
        <w:pStyle w:val="Heading1"/>
      </w:pPr>
      <w:r>
        <w:t>附　則（平成一七年六月二二日法律第六七号）</w:t>
      </w:r>
    </w:p>
    <w:p>
      <w:pPr>
        <w:pStyle w:val="Heading4"/>
      </w:pPr>
      <w:r>
        <w:t>第一条（施行期日）</w:t>
      </w:r>
    </w:p>
    <w:p>
      <w:r>
        <w:t>この法律は、平成十八年三月一日から施行する。</w:t>
      </w:r>
    </w:p>
    <w:p>
      <w:pPr>
        <w:pStyle w:val="Heading6"/>
        <w:ind w:left="880"/>
      </w:pPr>
      <w:r>
        <w:t>一</w:t>
      </w:r>
    </w:p>
    <w:p>
      <w:pPr>
        <w:ind w:left="880"/>
      </w:pPr>
      <w:r>
        <w:t>附則第二十条の規定</w:t>
      </w:r>
    </w:p>
    <w:p>
      <w:pPr>
        <w:pStyle w:val="Heading4"/>
      </w:pPr>
      <w:r>
        <w:t>第十九条（罰則の適用に関する経過措置）</w:t>
      </w:r>
    </w:p>
    <w:p>
      <w:r>
        <w:t>この法律の施行前にした行為に対する罰則の適用については、なお従前の例による。</w:t>
      </w:r>
    </w:p>
    <w:p>
      <w:pPr>
        <w:pStyle w:val="Heading4"/>
      </w:pPr>
      <w:r>
        <w:t>第二十条（政令への委任）</w:t>
      </w:r>
    </w:p>
    <w:p>
      <w:r>
        <w:t>附則第二条から第十六条まで及び前条に定めるもののほか、この法律の施行に関して必要な経過措置は、政令で定める。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pPr>
        <w:pStyle w:val="Heading4"/>
      </w:pPr>
      <w:r>
        <w:t>第二条（職員の引継ぎ）</w:t>
      </w:r>
    </w:p>
    <w:p>
      <w:r>
        <w:t>この法律の施行の際現に独立行政法人肥飼料検査所（以下「肥飼料検査所」という。）及び独立行政法人農薬検査所（以下「農薬検査所」という。）の職員である者は、別に辞令を発せられない限り、この法律の施行の日（以下「施行日」という。）において、独立行政法人農林水産消費安全技術センター（以下「農林水産消費安全技術センター」という。）の相当の職員となるものとする。</w:t>
      </w:r>
    </w:p>
    <w:p>
      <w:pPr>
        <w:pStyle w:val="Heading4"/>
      </w:pPr>
      <w:r>
        <w:t>第三条（肥飼料検査所等の解散等）</w:t>
      </w:r>
    </w:p>
    <w:p>
      <w:r>
        <w:t>肥飼料検査所及び農薬検査所（以下「肥飼料検査所等」という。）は、この法律の施行の時において解散するものとし、次項の規定により国が承継する資産を除き、その一切の権利及び義務は、その時において農林水産消費安全技術センターが承継する。</w:t>
      </w:r>
    </w:p>
    <w:p>
      <w:pPr>
        <w:pStyle w:val="Heading5"/>
        <w:ind w:left="440"/>
      </w:pPr>
      <w:r>
        <w:t>２</w:t>
      </w:r>
    </w:p>
    <w:p>
      <w:pPr>
        <w:ind w:left="440"/>
      </w:pPr>
      <w:r>
        <w:t>この法律の施行の際現に肥飼料検査所等が有する権利のうち、農林水産消費安全技術センターがその業務を確実に実施するために必要な資産以外の資産は、この法律の施行の時において国が承継する。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肥飼料検査所等の平成十九年三月三十一日に終わる事業年度における業務の実績についての独立行政法人通則法（平成十一年法律第百三号。以下「通則法」という。）第三十二条第一項の規定による評価は、農林水産消費安全技術センターが受けるものとする。</w:t>
      </w:r>
    </w:p>
    <w:p>
      <w:pPr>
        <w:pStyle w:val="Heading5"/>
        <w:ind w:left="440"/>
      </w:pPr>
      <w:r>
        <w:t>５</w:t>
      </w:r>
    </w:p>
    <w:p>
      <w:pPr>
        <w:ind w:left="440"/>
      </w:pPr>
      <w:r>
        <w:t>農林水産消費安全技術センターの施行日を含む中期目標の期間（通則法第二十九条第二項第一号に規定する中期目標の期間をいう。以下同じ。）に係る通則法第三十三条の規定による事業報告書の提出及び公表は、肥飼料検査所等の施行日の前日を含む中期目標の期間に係る同条の事業報告書に記載すべき事項を含めて行うものとする。</w:t>
      </w:r>
    </w:p>
    <w:p>
      <w:pPr>
        <w:pStyle w:val="Heading5"/>
        <w:ind w:left="440"/>
      </w:pPr>
      <w:r>
        <w:t>６</w:t>
      </w:r>
    </w:p>
    <w:p>
      <w:pPr>
        <w:ind w:left="440"/>
      </w:pPr>
      <w:r>
        <w:t>農林水産消費安全技術センターの施行日を含む中期目標の期間における業務の実績についての通則法第三十四条第一項の規定による評価は、肥飼料検査所等の施行日の前日を含む中期目標の期間における業務の実績を考慮して行うものとする。</w:t>
      </w:r>
    </w:p>
    <w:p>
      <w:pPr>
        <w:pStyle w:val="Heading5"/>
        <w:ind w:left="440"/>
      </w:pPr>
      <w:r>
        <w:t>７</w:t>
      </w:r>
    </w:p>
    <w:p>
      <w:pPr>
        <w:ind w:left="440"/>
      </w:pPr>
      <w:r>
        <w:t>肥飼料検査所等の平成十九年三月三十一日に終わる事業年度に係る通則法第三十八条及び第三十九条の規定により財務諸表等に関し独立行政法人が行わなければならないとされる行為は、農林水産消費安全技術センターが行うものとする。</w:t>
      </w:r>
    </w:p>
    <w:p>
      <w:pPr>
        <w:pStyle w:val="Heading5"/>
        <w:ind w:left="440"/>
      </w:pPr>
      <w:r>
        <w:t>８</w:t>
      </w:r>
    </w:p>
    <w:p>
      <w:pPr>
        <w:ind w:left="440"/>
      </w:pPr>
      <w:r>
        <w:t>肥飼料検査所等の平成十九年三月三十一日に終わる事業年度における通則法第四十四条第一項及び第二項の規定による利益及び損失の処理に係る業務は、農林水産消費安全技術センターが行うものとする。</w:t>
      </w:r>
    </w:p>
    <w:p>
      <w:pPr>
        <w:pStyle w:val="Heading5"/>
        <w:ind w:left="440"/>
      </w:pPr>
      <w:r>
        <w:t>９</w:t>
      </w:r>
    </w:p>
    <w:p>
      <w:pPr>
        <w:ind w:left="440"/>
      </w:pPr>
      <w:r>
        <w:t>前項の規定による処理において、通則法第四十四条第一項及び第二項の規定による整理を行った後、同条第一項の規定による積立金があるときは、当該積立金の処分は、施行日の前日において肥飼料検査所等の中期目標の期間が終了したものとして、農林水産消費安全技術センターが行うものとする。</w:t>
      </w:r>
    </w:p>
    <w:p>
      <w:pPr>
        <w:pStyle w:val="Heading5"/>
        <w:ind w:left="440"/>
      </w:pPr>
      <w:r>
        <w:t>１０</w:t>
      </w:r>
    </w:p>
    <w:p>
      <w:pPr>
        <w:ind w:left="440"/>
      </w:pPr>
      <w:r>
        <w:t>第一項の規定により肥飼料検査所等が解散した場合における解散の登記については、政令で定める。</w:t>
      </w:r>
    </w:p>
    <w:p>
      <w:pPr>
        <w:pStyle w:val="Heading4"/>
      </w:pPr>
      <w:r>
        <w:t>第四条（農林水産消費安全技術センターへの出資）</w:t>
      </w:r>
    </w:p>
    <w:p>
      <w:r>
        <w:t>前条第一項の規定により農林水産消費安全技術センターが肥飼料検査所等の権利及び義務を承継したときは、その承継の際、農林水産消費安全技術センターが承継する資産の価額（同条第九項の規定によりなおその効力を有するものとして読み替えて適用される旧肥飼料検査所法第十一条第一項又は旧農薬検査所法第十一条第一項の規定による承認を受けた金額があるときは、当該金額に相当する金額を除く。）から負債の金額を差し引いた額は、政府から農林水産消費安全技術センターに対し出資された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第五条（農林水産消費安全技術センターによる国有財産の無償使用）</w:t>
      </w:r>
    </w:p>
    <w:p>
      <w:r>
        <w:t>国は、この法律の施行の際現に肥飼料検査所に使用されている国有財産（国有財産法（昭和二十三年法律第七十三号）第二条第一項に規定する国有財産をいう。）であって政令で定めるものを、政令で定めるところにより、農林水産消費安全技術センターの用に供するため、農林水産消費安全技術センターに無償で使用させることができる。</w:t>
      </w:r>
    </w:p>
    <w:p>
      <w:pPr>
        <w:pStyle w:val="Heading4"/>
      </w:pPr>
      <w:r>
        <w:t>第九条（独立行政法人肥飼料検査所法等の廃止）</w:t>
      </w:r>
    </w:p>
    <w:p>
      <w:r>
        <w:t>次に掲げる法律は、廃止する。</w:t>
      </w:r>
    </w:p>
    <w:p>
      <w:pPr>
        <w:pStyle w:val="Heading6"/>
        <w:ind w:left="880"/>
      </w:pPr>
      <w:r>
        <w:t>一</w:t>
      </w:r>
    </w:p>
    <w:p>
      <w:pPr>
        <w:ind w:left="880"/>
      </w:pPr>
      <w:r>
        <w:t>独立行政法人肥飼料検査所法</w:t>
      </w:r>
    </w:p>
    <w:p>
      <w:pPr>
        <w:pStyle w:val="Heading6"/>
        <w:ind w:left="880"/>
      </w:pPr>
      <w:r>
        <w:t>二</w:t>
      </w:r>
    </w:p>
    <w:p>
      <w:pPr>
        <w:ind w:left="880"/>
      </w:pPr>
      <w:r>
        <w:t>独立行政法人農薬検査所法</w:t>
      </w:r>
    </w:p>
    <w:p>
      <w:pPr>
        <w:pStyle w:val="Heading6"/>
        <w:ind w:left="880"/>
      </w:pPr>
      <w:r>
        <w:t>三</w:t>
      </w:r>
    </w:p>
    <w:p>
      <w:pPr>
        <w:ind w:left="880"/>
      </w:pPr>
      <w:r>
        <w:t>独立行政法人林木育種センター法</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則（平成二〇年六月一八日法律第八三号）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則（平成二九年六月二三日法律第七〇号）</w:t>
      </w:r>
    </w:p>
    <w:p>
      <w:pPr>
        <w:pStyle w:val="Heading4"/>
      </w:pPr>
      <w:r>
        <w:t>第一条（施行期日）</w:t>
      </w:r>
    </w:p>
    <w:p>
      <w:r>
        <w:t>この法律は、公布の日から起算して一年を超えない範囲内において政令で定める日から施行する。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附則第二条から前条までに規定するもののほか、この法律の施行に関して必要な経過措置は、政令で定める。</w:t>
      </w:r>
    </w:p>
    <w:p>
      <w:r>
        <w:br w:type="page"/>
      </w:r>
    </w:p>
    <w:p>
      <w:pPr>
        <w:pStyle w:val="Heading1"/>
      </w:pPr>
      <w:r>
        <w:t>附　則（平成三〇年六月一五日法律第五三号）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附則第十一条及び第十四条の規定</w:t>
      </w:r>
    </w:p>
    <w:p>
      <w:pPr>
        <w:pStyle w:val="Heading6"/>
        <w:ind w:left="880"/>
      </w:pPr>
      <w:r>
        <w:t>二</w:t>
      </w:r>
    </w:p>
    <w:p>
      <w:pPr>
        <w:ind w:left="880"/>
      </w:pPr>
      <w:r>
        <w:t>第二条並びに附則第七条から第十条まで、第十二条（附則第九条第三項に係る部分に限る。）及び第二十条の規定</w:t>
      </w:r>
    </w:p>
    <w:p>
      <w:pPr>
        <w:pStyle w:val="Heading4"/>
      </w:pPr>
      <w:r>
        <w:t>第二条（第一条の規定による改正に伴う経過措置）</w:t>
      </w:r>
    </w:p>
    <w:p>
      <w:r>
        <w:t>この法律の施行の日（以下「施行日」という。）前にされた第一条の規定による改正前の農薬取締法（以下「旧法」という。）第二条第一項若しくは第十五条の二第一項の登録又は旧法第六条の二第一項（旧法第十五条の二第六項において準用する場合を含む。）の変更の登録の申請であって、この法律の施行の際、登録又は変更の登録をするかどうかの処分がされていないものについてのこれらの処分については、なお従前の例による。</w:t>
      </w:r>
    </w:p>
    <w:p>
      <w:pPr>
        <w:pStyle w:val="Heading4"/>
      </w:pPr>
      <w:r>
        <w:t>第三条</w:t>
      </w:r>
    </w:p>
    <w:p>
      <w:r>
        <w:t>この法律の施行の際現に旧法第二条第一項又は第十五条の二第一項の登録を受けている農薬（前条の規定によりなお従前の例により登録を受けたものを含む。）は、施行日（前条の規定によりなお従前の例により登録を受けた農薬にあっては、当該登録の日）に第一条の規定による改正後の農薬取締法（以下「新法」という。）第三条第一項又は第三十四条第一項の登録を受けたものとみなす。</w:t>
      </w:r>
    </w:p>
    <w:p>
      <w:pPr>
        <w:pStyle w:val="Heading5"/>
        <w:ind w:left="440"/>
      </w:pPr>
      <w:r>
        <w:t>２</w:t>
      </w:r>
    </w:p>
    <w:p>
      <w:pPr>
        <w:ind w:left="440"/>
      </w:pPr>
      <w:r>
        <w:t>この法律の施行の際現に旧法第二条第三項（旧法第十五条の二第六項において準用する場合を含む。）の規定により交付されている登録票（前条の規定によりなお従前の例により登録を受けた農薬について交付されるものを含む。）は、新法第三条第九項（新法第三十四条第六項において準用する場合を含む。）の規定により交付された登録票とみなす。</w:t>
      </w:r>
    </w:p>
    <w:p>
      <w:pPr>
        <w:pStyle w:val="Heading4"/>
      </w:pPr>
      <w:r>
        <w:t>第四条</w:t>
      </w:r>
    </w:p>
    <w:p>
      <w:r>
        <w:t>この法律の施行の際現に旧法第二条第一項又は第十五条の二第一項の登録を受けている農薬と同一の有効成分を含む農薬について施行日以後初めて行う新法第八条第一項（新法第三十四条第六項において準用する場合を含む。）の規定による再評価（次項及び次条第一項において単に「再評価」という。）は、新法第八条第二項（新法第三十四条第六項において準用する場合を含む。次項において同じ。）の規定にかかわらず、施行日から農林水産省令で定める期間を経過する日までの間に行うものとする。</w:t>
      </w:r>
    </w:p>
    <w:p>
      <w:pPr>
        <w:pStyle w:val="Heading5"/>
        <w:ind w:left="440"/>
      </w:pPr>
      <w:r>
        <w:t>２</w:t>
      </w:r>
    </w:p>
    <w:p>
      <w:pPr>
        <w:ind w:left="440"/>
      </w:pPr>
      <w:r>
        <w:t>前項の規定により再評価が行われた農薬についての新法第八条第二項の規定の適用については、同項中「初めて当該有効成分を含む農薬に係る第三条第一項又は第三十四条第一項の登録」とあるのは、「農薬取締法の一部を改正する法律（平成三十年法律第五十三号）の施行の日以後初めて当該有効成分を含む農薬に係る同項の公示」とする。</w:t>
      </w:r>
    </w:p>
    <w:p>
      <w:pPr>
        <w:pStyle w:val="Heading4"/>
      </w:pPr>
      <w:r>
        <w:t>第五条</w:t>
      </w:r>
    </w:p>
    <w:p>
      <w:r>
        <w:t>附則第三条第一項の規定により新法第三条第一項又は第三十四条第一項の登録を受けたものとみなされる農薬について施行日以後初めて再評価を行う場合における新法第八条第三項及び第十一条（これらの規定を新法第三十四条第六項において準用する場合を含む。）の規定の適用については、新法第八条第三項中「書類」とあるのは「書類、第三条第二項第二号（含有濃度に係る部分に限る。）及び第十一号から第十三号までに掲げる事項を記載した書面」と、新法第十一条第一号中「第三条第二項第二号」とあるのは「第三条第二項第二号（含有濃度に係る部分を除く。）」とする。</w:t>
      </w:r>
    </w:p>
    <w:p>
      <w:pPr>
        <w:pStyle w:val="Heading5"/>
        <w:ind w:left="440"/>
      </w:pPr>
      <w:r>
        <w:t>２</w:t>
      </w:r>
    </w:p>
    <w:p>
      <w:pPr>
        <w:ind w:left="440"/>
      </w:pPr>
      <w:r>
        <w:t>農林水産大臣は、前項に規定する場合には、新法第九条第一項又は第二項（これらの規定を新法第三十四条第六項において準用する場合を含む。）の規定により登録を取り消すときを除き、当該農薬について新法第三条第二項第二号（含有濃度に係る部分に限る。）（新法第三十四条第六項において準用する場合を含む。）に掲げる事項の変更の登録及び新法第三条第二項第十一号から第十三号まで（これらの規定を新法第三十四条第六項において準用する場合を含む。）に掲げる事項を追加する変更の登録をし、かつ、新法第三条第九項各号（これらの規定を新法第三十四条第六項において準用する場合を含む。）に掲げる事項を記載した登録票を交付しなければならない。</w:t>
      </w:r>
    </w:p>
    <w:p>
      <w:pPr>
        <w:pStyle w:val="Heading5"/>
        <w:ind w:left="440"/>
      </w:pPr>
      <w:r>
        <w:t>３</w:t>
      </w:r>
    </w:p>
    <w:p>
      <w:pPr>
        <w:ind w:left="440"/>
      </w:pPr>
      <w:r>
        <w:t>前項の規定により変更の登録がされた場合には、当該変更の登録を受けた者は、遅滞なく、附則第三条第二項の規定により新法第三条第九項（新法第三十四条第六項において準用する場合を含む。）の規定により交付されたものとみなされる登録票（当該者が新法第七条第七項、第九条第四項又は第十条第二項（これらの規定を新法第三十四条第六項において準用する場合を含む。）の規定により登録票の交付を受けている場合にあっては、当該登録票）を農林水産大臣に返納しなければならない。</w:t>
      </w:r>
    </w:p>
    <w:p>
      <w:pPr>
        <w:pStyle w:val="Heading4"/>
      </w:pPr>
      <w:r>
        <w:t>第六条</w:t>
      </w:r>
    </w:p>
    <w:p>
      <w:r>
        <w:t>附則第三条第一項の規定により新法第三条第一項又は第三十四条第一項の登録を受けたものとみなされる農薬についての前条第二項の規定により変更の登録がされるまでの間における新法第十六条及び第二十一条第一項（これらの規定を新法第三十四条第六項において準用する場合を含む。）の規定の適用については、新法第十六条第二号及び第二十一条第一項中「含有濃度」とあるのは、「含有量」とする。</w:t>
      </w:r>
    </w:p>
    <w:p>
      <w:pPr>
        <w:pStyle w:val="Heading4"/>
      </w:pPr>
      <w:r>
        <w:t>第七条（第二条の規定による改正に伴う経過措置）</w:t>
      </w:r>
    </w:p>
    <w:p>
      <w:r>
        <w:t>附則第一条第二号に掲げる規定の施行の日（以下「第二号施行日」という。）前にされた第二条の規定による改正前の農薬取締法（以下「第二号旧法」という。）第三条第一項若しくは第三十四条第一項の登録又は第二号旧法第七条第一項（第二号旧法第三十四条第六項において準用する場合を含む。）の変更の登録の申請であって、同号に掲げる規定の施行の際、登録又は変更の登録をするかどうかの処分がされていないものについてのこれらの処分については、なお従前の例による。</w:t>
      </w:r>
    </w:p>
    <w:p>
      <w:pPr>
        <w:pStyle w:val="Heading4"/>
      </w:pPr>
      <w:r>
        <w:t>第八条</w:t>
      </w:r>
    </w:p>
    <w:p>
      <w:r>
        <w:t>附則第一条第二号に掲げる規定の施行の際現に第二号旧法第三条第一項又は第三十四条第一項の登録を受けている農薬（前条の規定によりなお従前の例により登録を受けたものを含む。）は、第二号施行日（前条の規定によりなお従前の例により登録を受けた農薬にあっては、当該登録の日）に第二条の規定による改正後の農薬取締法（以下「第二号新法」という。）第三条第一項又は第三十四条第一項の登録を受けたものとみなす。</w:t>
      </w:r>
    </w:p>
    <w:p>
      <w:pPr>
        <w:pStyle w:val="Heading5"/>
        <w:ind w:left="440"/>
      </w:pPr>
      <w:r>
        <w:t>２</w:t>
      </w:r>
    </w:p>
    <w:p>
      <w:pPr>
        <w:ind w:left="440"/>
      </w:pPr>
      <w:r>
        <w:t>附則第一条第二号に掲げる規定の施行の際現に第二号旧法第三条第九項（第二号旧法第三十四条第六項において準用する場合を含む。）の規定により交付されている登録票（前条の規定によりなお従前の例により登録を受けた農薬について交付されるものを含む。）は、第二号新法第三条第九項（第二号新法第三十四条第六項において準用する場合を含む。）の規定により交付された登録票とみなす。</w:t>
      </w:r>
    </w:p>
    <w:p>
      <w:pPr>
        <w:pStyle w:val="Heading4"/>
      </w:pPr>
      <w:r>
        <w:t>第九条</w:t>
      </w:r>
    </w:p>
    <w:p>
      <w:r>
        <w:t>前条第一項の規定により第二号新法第三条第一項又は第三十四条第一項の登録を受けたものとみなされる農薬について第二号施行日以後初めて第二号新法第八条第一項（第二号新法第三十四条第六項において準用する場合を含む。）の規定による再評価を行う場合における第二号新法第八条第三項（第二号新法第三十四条第六項において準用する場合を含む。）の規定の適用については、第二号新法第八条第三項中「書類」とあるのは、「書類、第三条第二項第三号（使用期限に係る部分に限る。）、第四号（被害防止方法に係る部分に限る。）及び第五号に掲げる事項を記載した書面」とする。</w:t>
      </w:r>
    </w:p>
    <w:p>
      <w:pPr>
        <w:pStyle w:val="Heading5"/>
        <w:ind w:left="440"/>
      </w:pPr>
      <w:r>
        <w:t>２</w:t>
      </w:r>
    </w:p>
    <w:p>
      <w:pPr>
        <w:ind w:left="440"/>
      </w:pPr>
      <w:r>
        <w:t>農林水産大臣は、前項に規定する場合には、第二号新法第九条第一項又は第二項（これらの規定を第二号新法第三十四条第六項において準用する場合を含む。）の規定により登録を取り消すときを除き、当該農薬について第二号新法第三条第二項第三号（使用期限に係る部分に限る。）及び第四号（被害防止方法に係る部分に限る。）（これらの規定を第二号新法第三十四条第六項において準用する場合を含む。）に掲げる事項を追加する変更の登録並びに第二号新法第三条第二項第五号（第二号新法第三十四条第六項において準用する場合を含む。）に掲げる事項の変更の登録をし、かつ、第二号新法第三条第九項各号（これらの規定を第二号新法第三十四条第六項において準用する場合を含む。）に掲げる事項を記載した登録票を交付しなければならない。</w:t>
      </w:r>
    </w:p>
    <w:p>
      <w:pPr>
        <w:pStyle w:val="Heading5"/>
        <w:ind w:left="440"/>
      </w:pPr>
      <w:r>
        <w:t>３</w:t>
      </w:r>
    </w:p>
    <w:p>
      <w:pPr>
        <w:ind w:left="440"/>
      </w:pPr>
      <w:r>
        <w:t>前項の規定により変更の登録がされた場合には、当該変更の登録を受けた者は、遅滞なく、前条第二項の規定により第二号新法第三条第九項（第二号新法第三十四条第六項において準用する場合を含む。）の規定により交付されたものとみなされる登録票（当該者が第二号新法第七条第七項、第九条第四項又は第十条第二項（これらの規定を第二号新法第三十四条第六項において準用する場合を含む。）の規定により登録票の交付を受けている場合にあっては、当該登録票）を農林水産大臣に返納しなければならない。</w:t>
      </w:r>
    </w:p>
    <w:p>
      <w:pPr>
        <w:pStyle w:val="Heading4"/>
      </w:pPr>
      <w:r>
        <w:t>第十条</w:t>
      </w:r>
    </w:p>
    <w:p>
      <w:r>
        <w:t>附則第八条第一項の規定により第二号新法第三条第一項又は第三十四条第一項の登録を受けたものとみなされる農薬についての前条第二項の規定により変更の登録がされるまでの間における第二号新法第十六条（第二号新法第三十四条第六項において準用する場合を含む。）の規定の適用については、第二号新法第十六条第六号中「、使用に際して講ずべき被害防止方法及び」とあるのは「及び」と、同条第七号中「生活環境動植物」とあるのは「水産動植物」とする。</w:t>
      </w:r>
    </w:p>
    <w:p>
      <w:pPr>
        <w:pStyle w:val="Heading4"/>
      </w:pPr>
      <w:r>
        <w:t>第十一条</w:t>
      </w:r>
    </w:p>
    <w:p>
      <w:r>
        <w:t>農林水産大臣は、第二号新法第四条第二項（第二号新法第三十四条第六項において準用する場合を含む。）の基準を定めようとするときは、第二号施行日前においても、農業資材審議会の意見を聴くことができる。</w:t>
      </w:r>
    </w:p>
    <w:p>
      <w:pPr>
        <w:pStyle w:val="Heading4"/>
      </w:pPr>
      <w:r>
        <w:t>第十二条（罰則）</w:t>
      </w:r>
    </w:p>
    <w:p>
      <w:r>
        <w:t>附則第五条第三項又は第九条第三項の規定に違反した者は、三十万円以下の罰金に処する。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法人の代表者又は法人若しくは人の代理人、使用人その他の従業者が、その法人又は人の業務に関して、前項の違反行為をしたときは、行為者を罰するほか、その法人又は人に対して同項の刑を科する。</w:t>
      </w:r>
    </w:p>
    <w:p>
      <w:pPr>
        <w:pStyle w:val="Heading4"/>
      </w:pPr>
      <w:r>
        <w:t>第十三条（罰則の適用に関する経過措置）</w:t>
      </w:r>
    </w:p>
    <w:p>
      <w:r>
        <w:t>この法律（附則第一条第二号に掲げる規定にあっては、当該規定）の施行前にした行為に対する罰則の適用については、なお従前の例による。</w:t>
      </w:r>
    </w:p>
    <w:p>
      <w:pPr>
        <w:pStyle w:val="Heading4"/>
      </w:pPr>
      <w:r>
        <w:t>第十四条（政令への委任）</w:t>
      </w:r>
    </w:p>
    <w:p>
      <w:r>
        <w:t>この附則に規定するもののほか、この法律の施行に関し必要な経過措置は、政令で定める。</w:t>
      </w:r>
    </w:p>
    <w:p>
      <w:pPr>
        <w:pStyle w:val="Heading4"/>
      </w:pPr>
      <w:r>
        <w:t>第十五条（検討）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r>
        <w:br w:type="page"/>
      </w:r>
    </w:p>
    <w:p>
      <w:pPr>
        <w:pStyle w:val="Heading1"/>
      </w:pPr>
      <w:r>
        <w:t>附　則（令和元年一一月二七日法律第五七号）</w:t>
      </w:r>
    </w:p>
    <w:p>
      <w:pPr>
        <w:pStyle w:val="Heading4"/>
      </w:pPr>
      <w:r>
        <w:t>第一条（施行期日）</w:t>
      </w:r>
    </w:p>
    <w:p>
      <w:r>
        <w:t>この法律は、令和二年四月一日から施行する。</w:t>
      </w:r>
    </w:p>
    <w:p>
      <w:r>
        <w:br w:type="page"/>
      </w:r>
    </w:p>
    <w:p>
      <w:pPr>
        <w:pStyle w:val="Heading1"/>
      </w:pPr>
      <w:r>
        <w:t>附　則（令和元年一二月四日法律第六二号）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第十三条（調整規定）</w:t>
      </w:r>
    </w:p>
    <w:p>
      <w:r>
        <w:t>施行日が農林水産物及び食品の輸出の促進に関する法律（令和元年法律第五十七号）の施行の日前である場合には、前条第四号中「第十条第二項第四号」とあるのは、「第十条第二項第三号」とする。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独立行政法人農林水産消費安全技術センター法</w:t>
      <w:br/>
      <w:tab/>
      <w:t>（平成十一年法律第百八十三号）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独立行政法人農林水産消費安全技術センター法（平成十一年法律第百八十三号）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