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環境省の所管する法令に係る民間事業者等が行う書面の保存等における情報通信の技術の利用に関する法律施行規則</w:t>
        <w:br/>
        <w:t>（平成十七年環境省令第九号）</w:t>
      </w:r>
    </w:p>
    <w:p>
      <w:pPr>
        <w:pStyle w:val="Heading4"/>
      </w:pPr>
      <w:r>
        <w:t>第一条（趣旨）</w:t>
      </w:r>
    </w:p>
    <w:p>
      <w:r>
        <w:t>民間事業者等が、環境省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各号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当該民間事業者等の使用に係る電子計算機に備えられたファイルに記録する方法又は磁気ディスク等をもって調製する方法により作成を行わなければならない。</w:t>
      </w:r>
    </w:p>
    <w:p>
      <w:pPr>
        <w:pStyle w:val="Heading4"/>
      </w:pPr>
      <w:r>
        <w:t>第七条（法第六条第一項の主務省令で定める交付等）</w:t>
      </w:r>
    </w:p>
    <w:p>
      <w:r>
        <w:t>法第六条第一項の主務省令で定める交付等は、大気汚染防止法（昭和四十三年法律第九十七号）第十八条の十五第一項、廃棄物の処理及び清掃に関する法律（昭和四十五年法律第百三十七号）第十二条第九項、第十二条の二第十項、第十四条第十三項、第十四条の二第四項、第十四条の三の二第三項（第十四条の六において準用する場合を含む。）、第十四条の四第十三項及び第十四条の五第四項並びに廃棄物の処理及び清掃に関する法律施行令（昭和四十六年政令第三百号）第六条の十二第二号（第六条の十五第二号において、その規定の例によることとされる場合を含む。）並びに廃棄物の処理及び清掃に関する法律施行規則（昭和四十六年厚生省令第三十五号）第八条の四の六及び第八条の十七の三の規定に基づく書面の交付等とする。</w:t>
      </w:r>
    </w:p>
    <w:p>
      <w:pPr>
        <w:pStyle w:val="Heading4"/>
      </w:pPr>
      <w:r>
        <w:t>第八条（電磁的記録による交付等）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この規則は平成十七年四月一日から施行する。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　則（平成一八年一二月二〇日環境省令第三八号）</w:t>
      </w:r>
    </w:p>
    <w:p>
      <w:pPr>
        <w:pStyle w:val="Heading4"/>
      </w:pPr>
      <w:r>
        <w:t>第一条（施行期日）</w:t>
      </w:r>
    </w:p>
    <w:p>
      <w:r>
        <w:t>この省令は、平成十九年四月一日から施行する。</w:t>
      </w:r>
    </w:p>
    <w:p>
      <w:r>
        <w:br w:type="page"/>
      </w:r>
    </w:p>
    <w:p>
      <w:pPr>
        <w:pStyle w:val="Heading1"/>
      </w:pPr>
      <w:r>
        <w:t>附　則（平成一九年九月二八日環境省令第二六号）</w:t>
      </w:r>
    </w:p>
    <w:p>
      <w:pPr>
        <w:pStyle w:val="Heading4"/>
      </w:pPr>
      <w:r>
        <w:t>第一条（施行期日）</w:t>
      </w:r>
    </w:p>
    <w:p>
      <w:r>
        <w:t>この省令は、平成十九年九月三十日から施行する。</w:t>
      </w:r>
    </w:p>
    <w:p>
      <w:r>
        <w:br w:type="page"/>
      </w:r>
    </w:p>
    <w:p>
      <w:pPr>
        <w:pStyle w:val="Heading1"/>
      </w:pPr>
      <w:r>
        <w:t>附　則（平成二〇年一二月一日環境省令第一六号）</w:t>
      </w:r>
    </w:p>
    <w:p>
      <w:pPr>
        <w:pStyle w:val="Heading4"/>
      </w:pPr>
      <w:r>
        <w:t>第一条（施行期日）</w:t>
      </w:r>
    </w:p>
    <w:p>
      <w:r>
        <w:t>この省令は、平成二十年十二月一日から施行する。</w:t>
      </w:r>
    </w:p>
    <w:p>
      <w:pPr>
        <w:pStyle w:val="Heading4"/>
      </w:pPr>
      <w:r>
        <w:t>第二条（環境省の所管する法令に係る民間事業者等が行う書面の保存等における情報通信の技術の利用に関する法律施行規則の一部改正に伴う経過措置）</w:t>
      </w:r>
    </w:p>
    <w:p>
      <w:r>
        <w:t>一般社団法人及び一般財団法人に関する法律及び公益社団法人及び公益財団法人の認定等に関する法律の施行に伴う関係法律の整備等に関する法律（平成十八年法律第五十号）第九十五条の規定により業務の監督についてなお従前の例によることとされた同法第四十二条第二項に規定する特例民法法人に係る環境大臣の所管に属する公益法人の設立及び監督に関する省令第九条に基づく書面の保存に代えて行われる当該書面に係る電磁的記録の保存については、第七条の規定による改正後の環境省の所管する法令に係る民間事業者等が行う書面の保存等における情報通信の技術の利用に関する法律施行規則別表第一の規定にかかわらず、なお従前の例による。</w:t>
      </w:r>
    </w:p>
    <w:p>
      <w:r>
        <w:br w:type="page"/>
      </w:r>
    </w:p>
    <w:p>
      <w:pPr>
        <w:pStyle w:val="Heading1"/>
      </w:pPr>
      <w:r>
        <w:t>附　則（平成二三年一月二八日環境省令第一号）</w:t>
      </w:r>
    </w:p>
    <w:p>
      <w:pPr>
        <w:pStyle w:val="Heading4"/>
      </w:pPr>
      <w:r>
        <w:t>第一条（施行期日）</w:t>
      </w:r>
    </w:p>
    <w:p>
      <w:r>
        <w:t>この省令は、平成二十三年四月一日から施行する。</w:t>
      </w:r>
    </w:p>
    <w:p>
      <w:r>
        <w:br w:type="page"/>
      </w:r>
    </w:p>
    <w:p>
      <w:pPr>
        <w:pStyle w:val="Heading1"/>
      </w:pPr>
      <w:r>
        <w:t>附　則（平成二五年三月六日環境省令第五号）</w:t>
      </w:r>
    </w:p>
    <w:p>
      <w:r>
        <w:t>この省令は、使用済小型電子機器等の再資源化の促進に関する法律施行令（平成二十五年政令第四十五号）の施行の日（平成二十五年四月一日）から施行する。</w:t>
      </w:r>
    </w:p>
    <w:p>
      <w:r>
        <w:br w:type="page"/>
      </w:r>
    </w:p>
    <w:p>
      <w:pPr>
        <w:pStyle w:val="Heading1"/>
      </w:pPr>
      <w:r>
        <w:t>附　則（平成二九年一二月二七日環境省令第三二号）</w:t>
      </w:r>
    </w:p>
    <w:p>
      <w:r>
        <w:t>この省令は、土壌汚染対策法の一部を改正する法律（平成二十九年法律第三十三号）附則第一条第二号に掲げる規定の施行の日（平成三十年四月一日）から施行する。</w:t>
      </w:r>
    </w:p>
    <w:p>
      <w:r>
        <w:br w:type="page"/>
      </w:r>
    </w:p>
    <w:p>
      <w:pPr>
        <w:pStyle w:val="Heading1"/>
      </w:pPr>
      <w:r>
        <w:t>附　則（平成三〇年二月二二日環境省令第二号）</w:t>
      </w:r>
    </w:p>
    <w:p>
      <w:r>
        <w:t>この省令は、平成三十年四月一日から施行する。</w:t>
      </w:r>
    </w:p>
    <w:p>
      <w:r>
        <w:br w:type="page"/>
      </w:r>
    </w:p>
    <w:p>
      <w:pPr>
        <w:pStyle w:val="Heading1"/>
      </w:pPr>
      <w:r>
        <w:t>附　則（平成三〇年八月一六日環境省令第一七号）</w:t>
      </w:r>
    </w:p>
    <w:p>
      <w:pPr>
        <w:pStyle w:val="Heading4"/>
      </w:pPr>
      <w:r>
        <w:t>第一条（施行期日）</w:t>
      </w:r>
    </w:p>
    <w:p>
      <w:r>
        <w:t>この省令は、公布の日から施行する。</w:t>
      </w:r>
    </w:p>
    <w:p>
      <w:r>
        <w:br w:type="page"/>
      </w:r>
    </w:p>
    <w:p>
      <w:pPr>
        <w:pStyle w:val="Heading1"/>
      </w:pPr>
      <w:r>
        <w:t>附　則（令和二年一〇月一五日環境省令第二五号）</w:t>
      </w:r>
    </w:p>
    <w:p>
      <w:pPr>
        <w:pStyle w:val="Heading4"/>
      </w:pPr>
      <w:r>
        <w:t>第一条（施行期日）</w:t>
      </w:r>
    </w:p>
    <w:p>
      <w:r>
        <w:t>この省令は、大気汚染防止法の一部を改正する法律（次条において「改正法」という。）の施行の日（令和三年四月一日）から施行する。</w:t>
      </w:r>
    </w:p>
    <w:p>
      <w:pPr>
        <w:pStyle w:val="Heading6"/>
        <w:ind w:left="880"/>
      </w:pPr>
      <w:r>
        <w:t>一</w:t>
      </w:r>
    </w:p>
    <w:p>
      <w:pPr>
        <w:ind w:left="880"/>
      </w:pPr>
      <w:r>
        <w:t>第二条及び第六条の規定</w:t>
      </w:r>
    </w:p>
    <w:p>
      <w:pPr>
        <w:pStyle w:val="Heading6"/>
        <w:ind w:left="880"/>
      </w:pPr>
      <w:r>
        <w:t>二</w:t>
      </w:r>
    </w:p>
    <w:p>
      <w:pPr>
        <w:ind w:left="880"/>
      </w:pPr>
      <w:r>
        <w:t>第三条及び第七条の規定</w:t>
      </w:r>
    </w:p>
    <w:p>
      <w:r>
        <w:br w:type="page"/>
      </w:r>
    </w:p>
    <w:p>
      <w:pPr>
        <w:pStyle w:val="Heading1"/>
      </w:pPr>
      <w:r>
        <w:t>附　則（令和二年一二月二八日環境省令第三二号）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環境省の所管する法令に係る民間事業者等が行う書面の保存等における情報通信の技術の利用に関する法律施行規則</w:t>
      <w:br/>
      <w:tab/>
      <w:t>（平成十七年環境省令第九号）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環境省の所管する法令に係る民間事業者等が行う書面の保存等における情報通信の技術の利用に関する法律施行規則（平成十七年環境省令第九号）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