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生活保護法施行令</w:t>
        <w:br/>
        <w:t>（昭和二十五年政令第百四十八号）</w:t>
      </w:r>
    </w:p>
    <w:p>
      <w:pPr>
        <w:pStyle w:val="Heading4"/>
      </w:pPr>
      <w:r>
        <w:t>第一条（保護に関する事務の委託）</w:t>
      </w:r>
    </w:p>
    <w:p>
      <w:r>
        <w:t>生活保護法（以下「法」という。）第十九条第四項に規定する保護の実施機関（以下この条において「保護の実施機関」という。）は、要保護者との連絡上保護に関する事務を他の保護の実施機関に委託して行うことが適当であると認めるときは、法第十九条第五項の規定により、当該要保護者に係る保護に関する事務を他の保護の実施機関に委託することができる。</w:t>
      </w:r>
    </w:p>
    <w:p>
      <w:pPr>
        <w:pStyle w:val="Heading5"/>
        <w:ind w:left="440"/>
      </w:pPr>
      <w:r>
        <w:t>２</w:t>
      </w:r>
    </w:p>
    <w:p>
      <w:pPr>
        <w:ind w:left="440"/>
      </w:pPr>
      <w:r>
        <w:t>保護に関する事務の委託に当つては、関係の保護の実施機関は、協議により当該委託に関する条件を定め、議会の同意を経なければならない。</w:t>
      </w:r>
    </w:p>
    <w:p>
      <w:pPr>
        <w:pStyle w:val="Heading5"/>
        <w:ind w:left="440"/>
      </w:pPr>
      <w:r>
        <w:t>３</w:t>
      </w:r>
    </w:p>
    <w:p>
      <w:pPr>
        <w:ind w:left="440"/>
      </w:pPr>
      <w:r>
        <w:t>保護の実施機関は、法第十九条第五項の規定により保護に関する事務の委託を行い、又は委託を受けたときは、その旨を告示しなければならない。</w:t>
      </w:r>
    </w:p>
    <w:p>
      <w:pPr>
        <w:pStyle w:val="Heading4"/>
      </w:pPr>
      <w:r>
        <w:t>第二条（監査する職員の資格）</w:t>
      </w:r>
    </w:p>
    <w:p>
      <w:r>
        <w:t>法第二十三条第三項に規定する職員の資格は、左の各号の一に該当するものとする。</w:t>
      </w:r>
    </w:p>
    <w:p>
      <w:pPr>
        <w:pStyle w:val="Heading6"/>
        <w:ind w:left="880"/>
      </w:pPr>
      <w:r>
        <w:t>一</w:t>
      </w:r>
    </w:p>
    <w:p>
      <w:pPr>
        <w:ind w:left="880"/>
      </w:pPr>
      <w:r>
        <w:t>国又は都道府県において社会福祉に関する行政に従事している者</w:t>
      </w:r>
    </w:p>
    <w:p>
      <w:pPr>
        <w:pStyle w:val="Heading6"/>
        <w:ind w:left="880"/>
      </w:pPr>
      <w:r>
        <w:t>二</w:t>
      </w:r>
    </w:p>
    <w:p>
      <w:pPr>
        <w:ind w:left="880"/>
      </w:pPr>
      <w:r>
        <w:t>国又は都道府県において社会保険、公衆衛生又は医務に関する行政に従事している者であつて、生活保護に関係のある事務を担当しているもの</w:t>
      </w:r>
    </w:p>
    <w:p>
      <w:pPr>
        <w:pStyle w:val="Heading6"/>
        <w:ind w:left="880"/>
      </w:pPr>
      <w:r>
        <w:t>三</w:t>
      </w:r>
    </w:p>
    <w:p>
      <w:pPr>
        <w:ind w:left="880"/>
      </w:pPr>
      <w:r>
        <w:t>国又は都道府県において生活保護に関係のある会計の事務を担当している者</w:t>
      </w:r>
    </w:p>
    <w:p>
      <w:pPr>
        <w:pStyle w:val="Heading4"/>
      </w:pPr>
      <w:r>
        <w:t>第二条の二（政令で定める事項）</w:t>
      </w:r>
    </w:p>
    <w:p>
      <w:r>
        <w:t>法第二十九条第一項第一号に規定する政令で定める事項は、支出の状況とする。</w:t>
      </w:r>
    </w:p>
    <w:p>
      <w:pPr>
        <w:pStyle w:val="Heading4"/>
      </w:pPr>
      <w:r>
        <w:t>第三条（保護の方法の特例）</w:t>
      </w:r>
    </w:p>
    <w:p>
      <w:r>
        <w:t>法第三十七条の二に規定する被保護者（同条に規定する教育扶助のための保護金品にあつては、その親権者又は未成年後見人を含む。）が支払うべき費用であつて政令で定めるものは、次の表の上欄に掲げる費用とし、同条に規定する政令で定める者は、同表の上欄に掲げる費用の額に相当する金銭について、それぞれ同表の下欄に掲げる者とする。</w:t>
      </w:r>
    </w:p>
    <w:p>
      <w:pPr>
        <w:pStyle w:val="Heading4"/>
      </w:pPr>
      <w:r>
        <w:t>第四条（政令で定める機関）</w:t>
      </w:r>
    </w:p>
    <w:p>
      <w:r>
        <w:t>法第四十九条に規定する病院又は診療所に準ずるものとして政令で定めるものは、次に掲げるものとする。</w:t>
      </w:r>
    </w:p>
    <w:p>
      <w:pPr>
        <w:pStyle w:val="Heading6"/>
        <w:ind w:left="880"/>
      </w:pPr>
      <w:r>
        <w:t>一</w:t>
      </w:r>
    </w:p>
    <w:p>
      <w:pPr>
        <w:ind w:left="880"/>
      </w:pPr>
      <w:r>
        <w:t>健康保険法（大正十一年法律第七十号）第八十八条第一項に規定する指定訪問看護事業者</w:t>
      </w:r>
    </w:p>
    <w:p>
      <w:pPr>
        <w:pStyle w:val="Heading6"/>
        <w:ind w:left="880"/>
      </w:pPr>
      <w:r>
        <w:t>二</w:t>
      </w:r>
    </w:p>
    <w:p>
      <w:pPr>
        <w:ind w:left="880"/>
      </w:pPr>
      <w: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第四条の二（法第四十九条の二第二項第三号に規定する政令で定める法律）</w:t>
      </w:r>
    </w:p>
    <w:p>
      <w:r>
        <w:t>法第四十九条の二第二項第三号（同条第四項（法第四十九条の三第四項及び第五十四条の二第五項において準用する場合を含む。）、法第四十九条の三第四項、第五十四条の二第五項及び第五十五条第二項において準用する場合を含む。）に規定する政令で定める法律は、次のとおりとする。</w:t>
      </w:r>
    </w:p>
    <w:p>
      <w:pPr>
        <w:pStyle w:val="Heading6"/>
        <w:ind w:left="880"/>
      </w:pPr>
      <w:r>
        <w:t>一</w:t>
      </w:r>
    </w:p>
    <w:p>
      <w:pPr>
        <w:ind w:left="880"/>
      </w:pPr>
      <w:r>
        <w:t>児童福祉法（昭和二十二年法律第百六十四号）</w:t>
      </w:r>
    </w:p>
    <w:p>
      <w:pPr>
        <w:pStyle w:val="Heading6"/>
        <w:ind w:left="880"/>
      </w:pPr>
      <w:r>
        <w:t>二</w:t>
      </w:r>
    </w:p>
    <w:p>
      <w:pPr>
        <w:ind w:left="880"/>
      </w:pPr>
      <w:r>
        <w:t>あん摩マツサージ指圧師、はり師、きゆう師等に関する法律（昭和二十二年法律第二百十七号）</w:t>
      </w:r>
    </w:p>
    <w:p>
      <w:pPr>
        <w:pStyle w:val="Heading6"/>
        <w:ind w:left="880"/>
      </w:pPr>
      <w:r>
        <w:t>三</w:t>
      </w:r>
    </w:p>
    <w:p>
      <w:pPr>
        <w:ind w:left="880"/>
      </w:pPr>
      <w:r>
        <w:t>栄養士法（昭和二十二年法律第二百四十五号）</w:t>
      </w:r>
    </w:p>
    <w:p>
      <w:pPr>
        <w:pStyle w:val="Heading6"/>
        <w:ind w:left="880"/>
      </w:pPr>
      <w:r>
        <w:t>四</w:t>
      </w:r>
    </w:p>
    <w:p>
      <w:pPr>
        <w:ind w:left="880"/>
      </w:pPr>
      <w:r>
        <w:t>医師法（昭和二十三年法律第二百一号）</w:t>
      </w:r>
    </w:p>
    <w:p>
      <w:pPr>
        <w:pStyle w:val="Heading6"/>
        <w:ind w:left="880"/>
      </w:pPr>
      <w:r>
        <w:t>五</w:t>
      </w:r>
    </w:p>
    <w:p>
      <w:pPr>
        <w:ind w:left="880"/>
      </w:pPr>
      <w:r>
        <w:t>歯科医師法（昭和二十三年法律第二百二号）</w:t>
      </w:r>
    </w:p>
    <w:p>
      <w:pPr>
        <w:pStyle w:val="Heading6"/>
        <w:ind w:left="880"/>
      </w:pPr>
      <w:r>
        <w:t>六</w:t>
      </w:r>
    </w:p>
    <w:p>
      <w:pPr>
        <w:ind w:left="880"/>
      </w:pPr>
      <w:r>
        <w:t>保健師助産師看護師法（昭和二十三年法律第二百三号）</w:t>
      </w:r>
    </w:p>
    <w:p>
      <w:pPr>
        <w:pStyle w:val="Heading6"/>
        <w:ind w:left="880"/>
      </w:pPr>
      <w:r>
        <w:t>七</w:t>
      </w:r>
    </w:p>
    <w:p>
      <w:pPr>
        <w:ind w:left="880"/>
      </w:pPr>
      <w:r>
        <w:t>歯科衛生士法（昭和二十三年法律第二百四号）</w:t>
      </w:r>
    </w:p>
    <w:p>
      <w:pPr>
        <w:pStyle w:val="Heading6"/>
        <w:ind w:left="880"/>
      </w:pPr>
      <w:r>
        <w:t>八</w:t>
      </w:r>
    </w:p>
    <w:p>
      <w:pPr>
        <w:ind w:left="880"/>
      </w:pPr>
      <w:r>
        <w:t>医療法（昭和二十三年法律第二百五号）</w:t>
      </w:r>
    </w:p>
    <w:p>
      <w:pPr>
        <w:pStyle w:val="Heading6"/>
        <w:ind w:left="880"/>
      </w:pPr>
      <w:r>
        <w:t>九</w:t>
      </w:r>
    </w:p>
    <w:p>
      <w:pPr>
        <w:ind w:left="880"/>
      </w:pPr>
      <w:r>
        <w:t>身体障害者福祉法（昭和二十四年法律第二百八十三号）</w:t>
      </w:r>
    </w:p>
    <w:p>
      <w:pPr>
        <w:pStyle w:val="Heading6"/>
        <w:ind w:left="880"/>
      </w:pPr>
      <w:r>
        <w:t>十</w:t>
      </w:r>
    </w:p>
    <w:p>
      <w:pPr>
        <w:ind w:left="880"/>
      </w:pPr>
      <w:r>
        <w:t>精神保健及び精神障害者福祉に関する法律（昭和二十五年法律第百二十三号）</w:t>
      </w:r>
    </w:p>
    <w:p>
      <w:pPr>
        <w:pStyle w:val="Heading6"/>
        <w:ind w:left="880"/>
      </w:pPr>
      <w:r>
        <w:t>十一</w:t>
      </w:r>
    </w:p>
    <w:p>
      <w:pPr>
        <w:ind w:left="880"/>
      </w:pPr>
      <w:r>
        <w:t>社会福祉法</w:t>
      </w:r>
    </w:p>
    <w:p>
      <w:pPr>
        <w:pStyle w:val="Heading6"/>
        <w:ind w:left="880"/>
      </w:pPr>
      <w:r>
        <w:t>十二</w:t>
      </w:r>
    </w:p>
    <w:p>
      <w:pPr>
        <w:ind w:left="880"/>
      </w:pPr>
      <w:r>
        <w:t>医薬品、医療機器等の品質、有効性及び安全性の確保等に関する法律（昭和三十五年法律第百四十五号）</w:t>
      </w:r>
    </w:p>
    <w:p>
      <w:pPr>
        <w:pStyle w:val="Heading6"/>
        <w:ind w:left="880"/>
      </w:pPr>
      <w:r>
        <w:t>十三</w:t>
      </w:r>
    </w:p>
    <w:p>
      <w:pPr>
        <w:ind w:left="880"/>
      </w:pPr>
      <w:r>
        <w:t>薬剤師法（昭和三十五年法律第百四十六号）</w:t>
      </w:r>
    </w:p>
    <w:p>
      <w:pPr>
        <w:pStyle w:val="Heading6"/>
        <w:ind w:left="880"/>
      </w:pPr>
      <w:r>
        <w:t>十四</w:t>
      </w:r>
    </w:p>
    <w:p>
      <w:pPr>
        <w:ind w:left="880"/>
      </w:pPr>
      <w:r>
        <w:t>老人福祉法（昭和三十八年法律第百三十三号）</w:t>
      </w:r>
    </w:p>
    <w:p>
      <w:pPr>
        <w:pStyle w:val="Heading6"/>
        <w:ind w:left="880"/>
      </w:pPr>
      <w:r>
        <w:t>十五</w:t>
      </w:r>
    </w:p>
    <w:p>
      <w:pPr>
        <w:ind w:left="880"/>
      </w:pPr>
      <w:r>
        <w:t>理学療法士及び作業療法士法（昭和四十年法律第百三十七号）</w:t>
      </w:r>
    </w:p>
    <w:p>
      <w:pPr>
        <w:pStyle w:val="Heading6"/>
        <w:ind w:left="880"/>
      </w:pPr>
      <w:r>
        <w:t>十六</w:t>
      </w:r>
    </w:p>
    <w:p>
      <w:pPr>
        <w:ind w:left="880"/>
      </w:pPr>
      <w:r>
        <w:t>柔道整復師法（昭和四十五年法律第十九号）</w:t>
      </w:r>
    </w:p>
    <w:p>
      <w:pPr>
        <w:pStyle w:val="Heading6"/>
        <w:ind w:left="880"/>
      </w:pPr>
      <w:r>
        <w:t>十七</w:t>
      </w:r>
    </w:p>
    <w:p>
      <w:pPr>
        <w:ind w:left="880"/>
      </w:pPr>
      <w:r>
        <w:t>社会福祉士及び介護福祉士法（昭和六十二年法律第三十号）</w:t>
      </w:r>
    </w:p>
    <w:p>
      <w:pPr>
        <w:pStyle w:val="Heading6"/>
        <w:ind w:left="880"/>
      </w:pPr>
      <w:r>
        <w:t>十八</w:t>
      </w:r>
    </w:p>
    <w:p>
      <w:pPr>
        <w:ind w:left="880"/>
      </w:pPr>
      <w:r>
        <w:t>義肢装具士法（昭和六十二年法律第六十一号）</w:t>
      </w:r>
    </w:p>
    <w:p>
      <w:pPr>
        <w:pStyle w:val="Heading6"/>
        <w:ind w:left="880"/>
      </w:pPr>
      <w:r>
        <w:t>十九</w:t>
      </w:r>
    </w:p>
    <w:p>
      <w:pPr>
        <w:ind w:left="880"/>
      </w:pPr>
      <w:r>
        <w:t>介護保険法</w:t>
      </w:r>
    </w:p>
    <w:p>
      <w:pPr>
        <w:pStyle w:val="Heading6"/>
        <w:ind w:left="880"/>
      </w:pPr>
      <w:r>
        <w:t>二十</w:t>
      </w:r>
    </w:p>
    <w:p>
      <w:pPr>
        <w:ind w:left="880"/>
      </w:pPr>
      <w:r>
        <w:t>精神保健福祉士法（平成九年法律第百三十一号）</w:t>
      </w:r>
    </w:p>
    <w:p>
      <w:pPr>
        <w:pStyle w:val="Heading6"/>
        <w:ind w:left="880"/>
      </w:pPr>
      <w:r>
        <w:t>二十一</w:t>
      </w:r>
    </w:p>
    <w:p>
      <w:pPr>
        <w:ind w:left="880"/>
      </w:pPr>
      <w:r>
        <w:t>言語聴覚士法（平成九年法律第百三十二号）</w:t>
      </w:r>
    </w:p>
    <w:p>
      <w:pPr>
        <w:pStyle w:val="Heading6"/>
        <w:ind w:left="880"/>
      </w:pPr>
      <w:r>
        <w:t>二十二</w:t>
      </w:r>
    </w:p>
    <w:p>
      <w:pPr>
        <w:ind w:left="880"/>
      </w:pPr>
      <w:r>
        <w:t>障害者の日常生活及び社会生活を総合的に支援するための法律（平成十七年法律第百二十三号）</w:t>
      </w:r>
    </w:p>
    <w:p>
      <w:pPr>
        <w:pStyle w:val="Heading6"/>
        <w:ind w:left="880"/>
      </w:pPr>
      <w:r>
        <w:t>二十三</w:t>
      </w:r>
    </w:p>
    <w:p>
      <w:pPr>
        <w:ind w:left="880"/>
      </w:pPr>
      <w:r>
        <w:t>高齢者虐待の防止、高齢者の養護者に対する支援等に関する法律（平成十七年法律第百二十四号）</w:t>
      </w:r>
    </w:p>
    <w:p>
      <w:pPr>
        <w:pStyle w:val="Heading6"/>
        <w:ind w:left="880"/>
      </w:pPr>
      <w:r>
        <w:t>二十四</w:t>
      </w:r>
    </w:p>
    <w:p>
      <w:pPr>
        <w:ind w:left="880"/>
      </w:pPr>
      <w:r>
        <w:t>就学前の子どもに関する教育、保育等の総合的な提供の推進に関する法律（平成十八年法律第七十七号）</w:t>
      </w:r>
    </w:p>
    <w:p>
      <w:pPr>
        <w:pStyle w:val="Heading6"/>
        <w:ind w:left="880"/>
      </w:pPr>
      <w:r>
        <w:t>二十五</w:t>
      </w:r>
    </w:p>
    <w:p>
      <w:pPr>
        <w:ind w:left="880"/>
      </w:pPr>
      <w:r>
        <w:t>障害者虐待の防止、障害者の養護者に対する支援等に関する法律（平成二十三年法律第七十九号）</w:t>
      </w:r>
    </w:p>
    <w:p>
      <w:pPr>
        <w:pStyle w:val="Heading6"/>
        <w:ind w:left="880"/>
      </w:pPr>
      <w:r>
        <w:t>二十六</w:t>
      </w:r>
    </w:p>
    <w:p>
      <w:pPr>
        <w:ind w:left="880"/>
      </w:pPr>
      <w:r>
        <w:t>子ども・子育て支援法（平成二十四年法律第六十五号）</w:t>
      </w:r>
    </w:p>
    <w:p>
      <w:pPr>
        <w:pStyle w:val="Heading6"/>
        <w:ind w:left="880"/>
      </w:pPr>
      <w:r>
        <w:t>二十七</w:t>
      </w:r>
    </w:p>
    <w:p>
      <w:pPr>
        <w:ind w:left="880"/>
      </w:pPr>
      <w:r>
        <w:t>再生医療等の安全性の確保等に関する法律（平成二十五年法律第八十五号）</w:t>
      </w:r>
    </w:p>
    <w:p>
      <w:pPr>
        <w:pStyle w:val="Heading6"/>
        <w:ind w:left="880"/>
      </w:pPr>
      <w:r>
        <w:t>二十八</w:t>
      </w:r>
    </w:p>
    <w:p>
      <w:pPr>
        <w:ind w:left="880"/>
      </w:pPr>
      <w:r>
        <w:t>国家戦略特別区域法（平成二十五年法律第百七号。第十二条の五第十五項及び第十七項から第十九項までの規定に限る。）</w:t>
      </w:r>
    </w:p>
    <w:p>
      <w:pPr>
        <w:pStyle w:val="Heading6"/>
        <w:ind w:left="880"/>
      </w:pPr>
      <w:r>
        <w:t>二十九</w:t>
      </w:r>
    </w:p>
    <w:p>
      <w:pPr>
        <w:ind w:left="880"/>
      </w:pPr>
      <w:r>
        <w:t>難病の患者に対する医療等に関する法律（平成二十六年法律第五十号）</w:t>
      </w:r>
    </w:p>
    <w:p>
      <w:pPr>
        <w:pStyle w:val="Heading6"/>
        <w:ind w:left="880"/>
      </w:pPr>
      <w:r>
        <w:t>三十</w:t>
      </w:r>
    </w:p>
    <w:p>
      <w:pPr>
        <w:ind w:left="880"/>
      </w:pPr>
      <w:r>
        <w:t>公認心理師法（平成二十七年法律第六十八号）</w:t>
      </w:r>
    </w:p>
    <w:p>
      <w:pPr>
        <w:pStyle w:val="Heading6"/>
        <w:ind w:left="880"/>
      </w:pPr>
      <w:r>
        <w:t>三十一</w:t>
      </w:r>
    </w:p>
    <w:p>
      <w:pPr>
        <w:ind w:left="880"/>
      </w:pPr>
      <w:r>
        <w:t>民間あっせん機関による養子縁組のあっせんに係る児童の保護等に関する法律（平成二十八年法律第百十号）</w:t>
      </w:r>
    </w:p>
    <w:p>
      <w:pPr>
        <w:pStyle w:val="Heading6"/>
        <w:ind w:left="880"/>
      </w:pPr>
      <w:r>
        <w:t>三十二</w:t>
      </w:r>
    </w:p>
    <w:p>
      <w:pPr>
        <w:ind w:left="880"/>
      </w:pPr>
      <w:r>
        <w:t>臨床研究法（平成二十九年法律第十六号）</w:t>
      </w:r>
    </w:p>
    <w:p>
      <w:pPr>
        <w:pStyle w:val="Heading4"/>
      </w:pPr>
      <w:r>
        <w:t>第四条の三（法第五十一条第二項第八号に規定する政令で定める法律）</w:t>
      </w:r>
    </w:p>
    <w:p>
      <w:r>
        <w:t>法第五十一条第二項第八号（法第五十四条の二第五項及び第五十五条第二項において準用する場合を含む。）に規定する政令で定める法律は、次のとおりとする。</w:t>
      </w:r>
    </w:p>
    <w:p>
      <w:pPr>
        <w:pStyle w:val="Heading6"/>
        <w:ind w:left="880"/>
      </w:pPr>
      <w:r>
        <w:t>一</w:t>
      </w:r>
    </w:p>
    <w:p>
      <w:pPr>
        <w:ind w:left="880"/>
      </w:pPr>
      <w:r>
        <w:t>健康保険法</w:t>
      </w:r>
    </w:p>
    <w:p>
      <w:pPr>
        <w:pStyle w:val="Heading6"/>
        <w:ind w:left="880"/>
      </w:pPr>
      <w:r>
        <w:t>二</w:t>
      </w:r>
    </w:p>
    <w:p>
      <w:pPr>
        <w:ind w:left="880"/>
      </w:pPr>
      <w:r>
        <w:t>児童福祉法（国家戦略特別区域法第十二条の五第八項において準用する場合を含む。）</w:t>
      </w:r>
    </w:p>
    <w:p>
      <w:pPr>
        <w:pStyle w:val="Heading6"/>
        <w:ind w:left="880"/>
      </w:pPr>
      <w:r>
        <w:t>三</w:t>
      </w:r>
    </w:p>
    <w:p>
      <w:pPr>
        <w:ind w:left="880"/>
      </w:pPr>
      <w:r>
        <w:t>あん摩マツサージ指圧師、はり師、きゆう師等に関する法律</w:t>
      </w:r>
    </w:p>
    <w:p>
      <w:pPr>
        <w:pStyle w:val="Heading6"/>
        <w:ind w:left="880"/>
      </w:pPr>
      <w:r>
        <w:t>四</w:t>
      </w:r>
    </w:p>
    <w:p>
      <w:pPr>
        <w:ind w:left="880"/>
      </w:pPr>
      <w:r>
        <w:t>栄養士法</w:t>
      </w:r>
    </w:p>
    <w:p>
      <w:pPr>
        <w:pStyle w:val="Heading6"/>
        <w:ind w:left="880"/>
      </w:pPr>
      <w:r>
        <w:t>五</w:t>
      </w:r>
    </w:p>
    <w:p>
      <w:pPr>
        <w:ind w:left="880"/>
      </w:pPr>
      <w:r>
        <w:t>医師法</w:t>
      </w:r>
    </w:p>
    <w:p>
      <w:pPr>
        <w:pStyle w:val="Heading6"/>
        <w:ind w:left="880"/>
      </w:pPr>
      <w:r>
        <w:t>六</w:t>
      </w:r>
    </w:p>
    <w:p>
      <w:pPr>
        <w:ind w:left="880"/>
      </w:pPr>
      <w:r>
        <w:t>歯科医師法</w:t>
      </w:r>
    </w:p>
    <w:p>
      <w:pPr>
        <w:pStyle w:val="Heading6"/>
        <w:ind w:left="880"/>
      </w:pPr>
      <w:r>
        <w:t>七</w:t>
      </w:r>
    </w:p>
    <w:p>
      <w:pPr>
        <w:ind w:left="880"/>
      </w:pPr>
      <w:r>
        <w:t>保健師助産師看護師法</w:t>
      </w:r>
    </w:p>
    <w:p>
      <w:pPr>
        <w:pStyle w:val="Heading6"/>
        <w:ind w:left="880"/>
      </w:pPr>
      <w:r>
        <w:t>八</w:t>
      </w:r>
    </w:p>
    <w:p>
      <w:pPr>
        <w:ind w:left="880"/>
      </w:pPr>
      <w:r>
        <w:t>歯科衛生士法</w:t>
      </w:r>
    </w:p>
    <w:p>
      <w:pPr>
        <w:pStyle w:val="Heading6"/>
        <w:ind w:left="880"/>
      </w:pPr>
      <w:r>
        <w:t>九</w:t>
      </w:r>
    </w:p>
    <w:p>
      <w:pPr>
        <w:ind w:left="880"/>
      </w:pPr>
      <w:r>
        <w:t>医療法</w:t>
      </w:r>
    </w:p>
    <w:p>
      <w:pPr>
        <w:pStyle w:val="Heading6"/>
        <w:ind w:left="880"/>
      </w:pPr>
      <w:r>
        <w:t>十</w:t>
      </w:r>
    </w:p>
    <w:p>
      <w:pPr>
        <w:ind w:left="880"/>
      </w:pPr>
      <w:r>
        <w:t>身体障害者福祉法</w:t>
      </w:r>
    </w:p>
    <w:p>
      <w:pPr>
        <w:pStyle w:val="Heading6"/>
        <w:ind w:left="880"/>
      </w:pPr>
      <w:r>
        <w:t>十一</w:t>
      </w:r>
    </w:p>
    <w:p>
      <w:pPr>
        <w:ind w:left="880"/>
      </w:pPr>
      <w:r>
        <w:t>精神保健及び精神障害者福祉に関する法律</w:t>
      </w:r>
    </w:p>
    <w:p>
      <w:pPr>
        <w:pStyle w:val="Heading6"/>
        <w:ind w:left="880"/>
      </w:pPr>
      <w:r>
        <w:t>十二</w:t>
      </w:r>
    </w:p>
    <w:p>
      <w:pPr>
        <w:ind w:left="880"/>
      </w:pPr>
      <w:r>
        <w:t>社会福祉法</w:t>
      </w:r>
    </w:p>
    <w:p>
      <w:pPr>
        <w:pStyle w:val="Heading6"/>
        <w:ind w:left="880"/>
      </w:pPr>
      <w:r>
        <w:t>十三</w:t>
      </w:r>
    </w:p>
    <w:p>
      <w:pPr>
        <w:ind w:left="880"/>
      </w:pPr>
      <w:r>
        <w:t>知的障害者福祉法（昭和三十五年法律第三十七号）</w:t>
      </w:r>
    </w:p>
    <w:p>
      <w:pPr>
        <w:pStyle w:val="Heading6"/>
        <w:ind w:left="880"/>
      </w:pPr>
      <w:r>
        <w:t>十四</w:t>
      </w:r>
    </w:p>
    <w:p>
      <w:pPr>
        <w:ind w:left="880"/>
      </w:pPr>
      <w:r>
        <w:t>医薬品、医療機器等の品質、有効性及び安全性の確保等に関する法律</w:t>
      </w:r>
    </w:p>
    <w:p>
      <w:pPr>
        <w:pStyle w:val="Heading6"/>
        <w:ind w:left="880"/>
      </w:pPr>
      <w:r>
        <w:t>十五</w:t>
      </w:r>
    </w:p>
    <w:p>
      <w:pPr>
        <w:ind w:left="880"/>
      </w:pPr>
      <w:r>
        <w:t>薬剤師法</w:t>
      </w:r>
    </w:p>
    <w:p>
      <w:pPr>
        <w:pStyle w:val="Heading6"/>
        <w:ind w:left="880"/>
      </w:pPr>
      <w:r>
        <w:t>十六</w:t>
      </w:r>
    </w:p>
    <w:p>
      <w:pPr>
        <w:ind w:left="880"/>
      </w:pPr>
      <w:r>
        <w:t>老人福祉法</w:t>
      </w:r>
    </w:p>
    <w:p>
      <w:pPr>
        <w:pStyle w:val="Heading6"/>
        <w:ind w:left="880"/>
      </w:pPr>
      <w:r>
        <w:t>十七</w:t>
      </w:r>
    </w:p>
    <w:p>
      <w:pPr>
        <w:ind w:left="880"/>
      </w:pPr>
      <w:r>
        <w:t>理学療法士及び作業療法士法</w:t>
      </w:r>
    </w:p>
    <w:p>
      <w:pPr>
        <w:pStyle w:val="Heading6"/>
        <w:ind w:left="880"/>
      </w:pPr>
      <w:r>
        <w:t>十八</w:t>
      </w:r>
    </w:p>
    <w:p>
      <w:pPr>
        <w:ind w:left="880"/>
      </w:pPr>
      <w:r>
        <w:t>柔道整復師法</w:t>
      </w:r>
    </w:p>
    <w:p>
      <w:pPr>
        <w:pStyle w:val="Heading6"/>
        <w:ind w:left="880"/>
      </w:pPr>
      <w:r>
        <w:t>十九</w:t>
      </w:r>
    </w:p>
    <w:p>
      <w:pPr>
        <w:ind w:left="880"/>
      </w:pPr>
      <w:r>
        <w:t>社会福祉士及び介護福祉士法</w:t>
      </w:r>
    </w:p>
    <w:p>
      <w:pPr>
        <w:pStyle w:val="Heading6"/>
        <w:ind w:left="880"/>
      </w:pPr>
      <w:r>
        <w:t>二十</w:t>
      </w:r>
    </w:p>
    <w:p>
      <w:pPr>
        <w:ind w:left="880"/>
      </w:pPr>
      <w:r>
        <w:t>義肢装具士法</w:t>
      </w:r>
    </w:p>
    <w:p>
      <w:pPr>
        <w:pStyle w:val="Heading6"/>
        <w:ind w:left="880"/>
      </w:pPr>
      <w:r>
        <w:t>二十一</w:t>
      </w:r>
    </w:p>
    <w:p>
      <w:pPr>
        <w:ind w:left="880"/>
      </w:pPr>
      <w:r>
        <w:t>介護保険法</w:t>
      </w:r>
    </w:p>
    <w:p>
      <w:pPr>
        <w:pStyle w:val="Heading6"/>
        <w:ind w:left="880"/>
      </w:pPr>
      <w:r>
        <w:t>二十二</w:t>
      </w:r>
    </w:p>
    <w:p>
      <w:pPr>
        <w:ind w:left="880"/>
      </w:pPr>
      <w:r>
        <w:t>精神保健福祉士法</w:t>
      </w:r>
    </w:p>
    <w:p>
      <w:pPr>
        <w:pStyle w:val="Heading6"/>
        <w:ind w:left="880"/>
      </w:pPr>
      <w:r>
        <w:t>二十三</w:t>
      </w:r>
    </w:p>
    <w:p>
      <w:pPr>
        <w:ind w:left="880"/>
      </w:pPr>
      <w:r>
        <w:t>言語聴覚士法</w:t>
      </w:r>
    </w:p>
    <w:p>
      <w:pPr>
        <w:pStyle w:val="Heading6"/>
        <w:ind w:left="880"/>
      </w:pPr>
      <w:r>
        <w:t>二十四</w:t>
      </w:r>
    </w:p>
    <w:p>
      <w:pPr>
        <w:ind w:left="880"/>
      </w:pPr>
      <w:r>
        <w:t>発達障害者支援法（平成十六年法律第百六十七号）</w:t>
      </w:r>
    </w:p>
    <w:p>
      <w:pPr>
        <w:pStyle w:val="Heading6"/>
        <w:ind w:left="880"/>
      </w:pPr>
      <w:r>
        <w:t>二十五</w:t>
      </w:r>
    </w:p>
    <w:p>
      <w:pPr>
        <w:ind w:left="880"/>
      </w:pPr>
      <w:r>
        <w:t>障害者の日常生活及び社会生活を総合的に支援するための法律</w:t>
      </w:r>
    </w:p>
    <w:p>
      <w:pPr>
        <w:pStyle w:val="Heading6"/>
        <w:ind w:left="880"/>
      </w:pPr>
      <w:r>
        <w:t>二十六</w:t>
      </w:r>
    </w:p>
    <w:p>
      <w:pPr>
        <w:ind w:left="880"/>
      </w:pPr>
      <w:r>
        <w:t>高齢者虐待の防止、高齢者の養護者に対する支援等に関する法律</w:t>
      </w:r>
    </w:p>
    <w:p>
      <w:pPr>
        <w:pStyle w:val="Heading6"/>
        <w:ind w:left="880"/>
      </w:pPr>
      <w:r>
        <w:t>二十七</w:t>
      </w:r>
    </w:p>
    <w:p>
      <w:pPr>
        <w:ind w:left="880"/>
      </w:pPr>
      <w:r>
        <w:t>就学前の子どもに関する教育、保育等の総合的な提供の推進に関する法律</w:t>
      </w:r>
    </w:p>
    <w:p>
      <w:pPr>
        <w:pStyle w:val="Heading6"/>
        <w:ind w:left="880"/>
      </w:pPr>
      <w:r>
        <w:t>二十八</w:t>
      </w:r>
    </w:p>
    <w:p>
      <w:pPr>
        <w:ind w:left="880"/>
      </w:pPr>
      <w:r>
        <w:t>障害者虐待の防止、障害者の養護者に対する支援等に関する法律</w:t>
      </w:r>
    </w:p>
    <w:p>
      <w:pPr>
        <w:pStyle w:val="Heading6"/>
        <w:ind w:left="880"/>
      </w:pPr>
      <w:r>
        <w:t>二十九</w:t>
      </w:r>
    </w:p>
    <w:p>
      <w:pPr>
        <w:ind w:left="880"/>
      </w:pPr>
      <w:r>
        <w:t>子ども・子育て支援法</w:t>
      </w:r>
    </w:p>
    <w:p>
      <w:pPr>
        <w:pStyle w:val="Heading6"/>
        <w:ind w:left="880"/>
      </w:pPr>
      <w:r>
        <w:t>三十</w:t>
      </w:r>
    </w:p>
    <w:p>
      <w:pPr>
        <w:ind w:left="880"/>
      </w:pPr>
      <w:r>
        <w:t>再生医療等の安全性の確保等に関する法律</w:t>
      </w:r>
    </w:p>
    <w:p>
      <w:pPr>
        <w:pStyle w:val="Heading6"/>
        <w:ind w:left="880"/>
      </w:pPr>
      <w:r>
        <w:t>三十一</w:t>
      </w:r>
    </w:p>
    <w:p>
      <w:pPr>
        <w:ind w:left="880"/>
      </w:pPr>
      <w:r>
        <w:t>国家戦略特別区域法（第十二条の五第七項の規定に限る。）</w:t>
      </w:r>
    </w:p>
    <w:p>
      <w:pPr>
        <w:pStyle w:val="Heading6"/>
        <w:ind w:left="880"/>
      </w:pPr>
      <w:r>
        <w:t>三十二</w:t>
      </w:r>
    </w:p>
    <w:p>
      <w:pPr>
        <w:ind w:left="880"/>
      </w:pPr>
      <w:r>
        <w:t>難病の患者に対する医療等に関する法律</w:t>
      </w:r>
    </w:p>
    <w:p>
      <w:pPr>
        <w:pStyle w:val="Heading6"/>
        <w:ind w:left="880"/>
      </w:pPr>
      <w:r>
        <w:t>三十三</w:t>
      </w:r>
    </w:p>
    <w:p>
      <w:pPr>
        <w:ind w:left="880"/>
      </w:pPr>
      <w:r>
        <w:t>公認心理師法</w:t>
      </w:r>
    </w:p>
    <w:p>
      <w:pPr>
        <w:pStyle w:val="Heading6"/>
        <w:ind w:left="880"/>
      </w:pPr>
      <w:r>
        <w:t>三十四</w:t>
      </w:r>
    </w:p>
    <w:p>
      <w:pPr>
        <w:ind w:left="880"/>
      </w:pPr>
      <w:r>
        <w:t>民間あっせん機関による養子縁組のあっせんに係る児童の保護等に関する法律</w:t>
      </w:r>
    </w:p>
    <w:p>
      <w:pPr>
        <w:pStyle w:val="Heading6"/>
        <w:ind w:left="880"/>
      </w:pPr>
      <w:r>
        <w:t>三十五</w:t>
      </w:r>
    </w:p>
    <w:p>
      <w:pPr>
        <w:ind w:left="880"/>
      </w:pPr>
      <w:r>
        <w:t>臨床研究法</w:t>
      </w:r>
    </w:p>
    <w:p>
      <w:pPr>
        <w:pStyle w:val="Heading4"/>
      </w:pPr>
      <w:r>
        <w:t>第四条の四（指定医療機関の指定の更新に関する読替え）</w:t>
      </w:r>
    </w:p>
    <w:p>
      <w:r>
        <w:t>法第四十九条の三第四項の規定により健康保険法第六十八条第二項の規定を準用する場合においては、同項中「保険医療機関（第六十五条第二項の病院及び診療所を除く。）又は保険薬局」とあるのは「生活保護法第五十条第一項に規定する指定医療機関」と、「前項」とあるのは「同法第四十九条の三第一項」と、「同条第一項」とあるのは「同法第四十九条の二第一項」と読み替えるものとする。</w:t>
      </w:r>
    </w:p>
    <w:p>
      <w:pPr>
        <w:pStyle w:val="Heading4"/>
      </w:pPr>
      <w:r>
        <w:t>第五条（医療に関する審査機関）</w:t>
      </w:r>
    </w:p>
    <w:p>
      <w:r>
        <w:t>法第五十三条第三項（法第五十五条の二において準用する場合を含む。）に規定する医療に関する審査機関で政令で定めるものは、社会保険診療報酬支払基金法（昭和二十三年法律第百二十九号）に定める特別審査委員会とする。</w:t>
      </w:r>
    </w:p>
    <w:p>
      <w:pPr>
        <w:pStyle w:val="Heading4"/>
      </w:pPr>
      <w:r>
        <w:t>第六条（介護扶助に関する読替え）</w:t>
      </w:r>
    </w:p>
    <w:p>
      <w:r>
        <w:t>法第五十四条の二第五項の規定による技術的読替えは、次の表のとおりとする。</w:t>
      </w:r>
    </w:p>
    <w:p>
      <w:pPr>
        <w:pStyle w:val="Heading4"/>
      </w:pPr>
      <w:r>
        <w:t>第六条の二</w:t>
      </w:r>
    </w:p>
    <w:p>
      <w:r>
        <w:t>法第五十四条の二第六項の規定による技術的読替えは、次の表のとおりとする。</w:t>
      </w:r>
    </w:p>
    <w:p>
      <w:pPr>
        <w:pStyle w:val="Heading4"/>
      </w:pPr>
      <w:r>
        <w:t>第七条（出産扶助等に関する読替え）</w:t>
      </w:r>
    </w:p>
    <w:p>
      <w:r>
        <w:t>法第五十五条第二項の規定による技術的読替えは、次の表のとおりとする。</w:t>
      </w:r>
    </w:p>
    <w:p>
      <w:pPr>
        <w:pStyle w:val="Heading4"/>
      </w:pPr>
      <w:r>
        <w:t>第八条（就労自立給付金の支給に関する事務の委託）</w:t>
      </w:r>
    </w:p>
    <w:p>
      <w:r>
        <w:t>法第五十五条の四第一項の規定により就労自立給付金を支給する者は、被保護者との連絡上就労自立給付金の支給に関する事務を他の就労自立給付金を支給する者に委託して行うことが適当であると認めるときは、同条第三項の規定により、当該被保護者に係る就労自立給付金の支給に関する事務を他の就労自立給付金を支給する者に委託することができる。</w:t>
      </w:r>
    </w:p>
    <w:p>
      <w:pPr>
        <w:pStyle w:val="Heading5"/>
        <w:ind w:left="440"/>
      </w:pPr>
      <w:r>
        <w:t>２</w:t>
      </w:r>
    </w:p>
    <w:p>
      <w:pPr>
        <w:ind w:left="440"/>
      </w:pPr>
      <w:r>
        <w:t>就労自立給付金の支給に関する事務の委託に当たつては、関係の就労自立給付金を支給する者は、協議により当該委託に関する条件を定め、議会の同意を経なければならない。</w:t>
      </w:r>
    </w:p>
    <w:p>
      <w:pPr>
        <w:pStyle w:val="Heading5"/>
        <w:ind w:left="440"/>
      </w:pPr>
      <w:r>
        <w:t>３</w:t>
      </w:r>
    </w:p>
    <w:p>
      <w:pPr>
        <w:ind w:left="440"/>
      </w:pPr>
      <w:r>
        <w:t>就労自立給付金を支給する者は、法第五十五条の四第三項の規定により就労自立給付金の支給に関する事務の委託を行い、又は委託を受けたときは、その旨を告示しなければならない。</w:t>
      </w:r>
    </w:p>
    <w:p>
      <w:pPr>
        <w:pStyle w:val="Heading4"/>
      </w:pPr>
      <w:r>
        <w:t>第八条の二（進学準備給付金の支給に関する事務の委託）</w:t>
      </w:r>
    </w:p>
    <w:p>
      <w:r>
        <w:t>前条の規定は、進学準備給付金の支給について準用する。</w:t>
      </w:r>
    </w:p>
    <w:p>
      <w:pPr>
        <w:pStyle w:val="Heading4"/>
      </w:pPr>
      <w:r>
        <w:t>第九条（繰替支弁）</w:t>
      </w:r>
    </w:p>
    <w:p>
      <w:r>
        <w:t>都道府県、市及び福祉事務所を設置する町村が、法第七十二条第一項の規定によりその長の管理に属する福祉事務所の所管区域内に所在する保護施設、指定医療機関その他これらに準ずる施設で厚生労働大臣の指定するものに対し一時繰替支弁する保護費及び保護施設事務費の額は、当該施設の所在する市町村における保護費及び保護施設事務費の基準によつて算出するものとする。</w:t>
      </w:r>
    </w:p>
    <w:p>
      <w:pPr>
        <w:pStyle w:val="Heading4"/>
      </w:pPr>
      <w:r>
        <w:t>第十条（負担金及び補助金算出の基礎）</w:t>
      </w:r>
    </w:p>
    <w:p>
      <w:r>
        <w:t>法第七十三条又は第七十五条（第一項第三号及び第四号を除く。）に規定する都道府県又は国の負担及び補助は、各年度において、厚生労働大臣の定める基準に従つて市町村又は都道府県が法第七十条（第四号及び第六号から第八号までを除く。）、第七十一条（第四号及び第六号から第八号までを除く。）又は第七十四条第一項の規定により支弁し、又は補助した費用の額から、法第六十三条の規定により被保護者が返還した額、法第七十六条の二の規定に基づき支払を受ける損害賠償金、法第七十七条、第七十七条の二第一項又は第七十八条第一項から第三項までの規定により徴収した額（同条第一項から第三項までの規定によりその徴収する額又は返還させるべき額に百分の四十を乗じて得た額以下の金額を徴収した場合にあつては、当該徴収した額を除く。）及び生活保護のためのその他の収入の額（法第五十五条の七第一項に規定する被保護者就労支援事業（第三項第一号において「被保護者就労支援事業」という。）及び法第五十五条の八第一項に規定する被保護者健康管理支援事業（同号において「被保護者健康管理支援事業」という。）に係るものを除く。）を控除した精算額について行う。</w:t>
      </w:r>
    </w:p>
    <w:p>
      <w:pPr>
        <w:pStyle w:val="Heading5"/>
        <w:ind w:left="440"/>
      </w:pPr>
      <w:r>
        <w:t>２</w:t>
      </w:r>
    </w:p>
    <w:p>
      <w:pPr>
        <w:ind w:left="440"/>
      </w:pPr>
      <w:r>
        <w:t>前項の規定により控除しなければならない額が、その年度において市町村又は都道府県が支弁し、又は補助した費用の額を超過するときは、その超過する額を後年度における支弁額又は補助額から控除する。</w:t>
      </w:r>
    </w:p>
    <w:p>
      <w:pPr>
        <w:pStyle w:val="Heading5"/>
        <w:ind w:left="440"/>
      </w:pPr>
      <w:r>
        <w:t>３</w:t>
      </w:r>
    </w:p>
    <w:p>
      <w:pPr>
        <w:ind w:left="440"/>
      </w:pPr>
      <w:r>
        <w:t>法第七十五条第一項（第三号及び第四号に限る。）に規定する国の負担は、各年度において、次に掲げる額のうちいずれか低い額について行う。</w:t>
      </w:r>
    </w:p>
    <w:p>
      <w:pPr>
        <w:pStyle w:val="Heading6"/>
        <w:ind w:left="880"/>
      </w:pPr>
      <w:r>
        <w:t>一</w:t>
      </w:r>
    </w:p>
    <w:p>
      <w:pPr>
        <w:ind w:left="880"/>
      </w:pPr>
      <w:r>
        <w:t>被保護者就労支援事業及び被保護者健康管理支援事業の実施に要する費用について市町村又は都道府県の設置する福祉事務所の所管区域内の町村における人口、被保護者の数その他の事情を勘案して厚生労働大臣が定める基準に基づき算定した額</w:t>
      </w:r>
    </w:p>
    <w:p>
      <w:pPr>
        <w:pStyle w:val="Heading6"/>
        <w:ind w:left="880"/>
      </w:pPr>
      <w:r>
        <w:t>二</w:t>
      </w:r>
    </w:p>
    <w:p>
      <w:pPr>
        <w:ind w:left="880"/>
      </w:pPr>
      <w:r>
        <w:t>市町村又は都道府県が法第七十条（第六号に限る。）又は第七十一条（第六号に限る。）の規定により支弁した費用の額（その費用のための収入があるときは、当該収入の額を控除した額）</w:t>
      </w:r>
    </w:p>
    <w:p>
      <w:pPr>
        <w:pStyle w:val="Heading5"/>
        <w:ind w:left="440"/>
      </w:pPr>
      <w:r>
        <w:t>４</w:t>
      </w:r>
    </w:p>
    <w:p>
      <w:pPr>
        <w:ind w:left="440"/>
      </w:pPr>
      <w:r>
        <w:t>前項第二号の規定により控除しなければならない額が、その年度において市町村又は都道府県が支弁した費用の額を超過するときは、その超過する額を後年度における支弁額から控除する。</w:t>
      </w:r>
    </w:p>
    <w:p>
      <w:pPr>
        <w:pStyle w:val="Heading4"/>
      </w:pPr>
      <w:r>
        <w:t>第十一条（返還額等の収納の委託）</w:t>
      </w:r>
    </w:p>
    <w:p>
      <w:r>
        <w:t>都道府県又は市町村（以下この条において「都道府県等」という。）は、法第七十八条の三第一項の規定により返還額（同項に規定する返還額をいう。以下この項から第三項までにおいて同じ。）又は徴収額（同条第一項に規定する徴収額をいう。以下この項から第三項までにおいて同じ。）の収納の事務を私人に委託したときは、その旨を告示し、かつ、返還額を返還すべき者又は徴収額の徴収を受ける者の見やすい方法により公表しなければならない。</w:t>
      </w:r>
    </w:p>
    <w:p>
      <w:pPr>
        <w:pStyle w:val="Heading5"/>
        <w:ind w:left="440"/>
      </w:pPr>
      <w:r>
        <w:t>２</w:t>
      </w:r>
    </w:p>
    <w:p>
      <w:pPr>
        <w:ind w:left="440"/>
      </w:pPr>
      <w:r>
        <w:t>法第七十八条の三第一項の規定により返還額又は徴収額の収納の事務の委託を受けた者は、都道府県等の規則の定めるところにより、その収納した返還額又は徴収額を、その内容を示す計算書を添えて、当該都道府県等又は地方自治法施行令（昭和二十二年政令第十六号）第百六十八条に規定する当該都道府県等の指定金融機関、指定代理金融機関、収納代理金融機関若しくは収納事務取扱金融機関に払い込まなければならない。</w:t>
      </w:r>
    </w:p>
    <w:p>
      <w:pPr>
        <w:pStyle w:val="Heading5"/>
        <w:ind w:left="440"/>
      </w:pPr>
      <w:r>
        <w:t>３</w:t>
      </w:r>
    </w:p>
    <w:p>
      <w:pPr>
        <w:ind w:left="440"/>
      </w:pPr>
      <w:r>
        <w:t>法第七十八条の三第一項の規定により返還額又は徴収額の収納の事務を私人に委託した場合において、必要があると認めるときは、都道府県等は、当該委託に係る返還額又は徴収額の収納の事務について検査することができる。</w:t>
      </w:r>
    </w:p>
    <w:p>
      <w:pPr>
        <w:pStyle w:val="Heading5"/>
        <w:ind w:left="440"/>
      </w:pPr>
      <w:r>
        <w:t>４</w:t>
      </w:r>
    </w:p>
    <w:p>
      <w:pPr>
        <w:ind w:left="440"/>
      </w:pPr>
      <w:r>
        <w:t>前三項の規定は、都道府県等が法第七十八条の三第二項又は第三項の規定によりこれらの規定に規定する返還額の収納の事務を私人に委託する場合について、それぞれ準用する。</w:t>
      </w:r>
    </w:p>
    <w:p>
      <w:pPr>
        <w:pStyle w:val="Heading4"/>
      </w:pPr>
      <w:r>
        <w:t>第十二条（大都市等の特例）</w:t>
      </w:r>
    </w:p>
    <w:p>
      <w:r>
        <w:t>地方自治法（昭和二十二年法律第六十七号）第二百五十二条の十九第一項の指定都市（以下「指定都市」という。）において、法第八十四条の二第一項の規定により、指定都市が処理する事務については、地方自治法施行令第百七十四条の二十九第一項から第五項までに定めるところによる。</w:t>
      </w:r>
    </w:p>
    <w:p>
      <w:pPr>
        <w:pStyle w:val="Heading5"/>
        <w:ind w:left="440"/>
      </w:pPr>
      <w:r>
        <w:t>２</w:t>
      </w:r>
    </w:p>
    <w:p>
      <w:pPr>
        <w:ind w:left="440"/>
      </w:pPr>
      <w:r>
        <w:t>地方自治法第二百五十二条の二十二第一項の中核市（以下「中核市」という。）において、法第八十四条の二第一項の規定により、中核市が処理する事務については、地方自治法施行令第百七十四条の四十九の五に定めるところによる。</w:t>
      </w:r>
    </w:p>
    <w:p>
      <w:pPr>
        <w:pStyle w:val="Heading4"/>
      </w:pPr>
      <w:r>
        <w:t>第十三条（町村の一部事務組合等）</w:t>
      </w:r>
    </w:p>
    <w:p>
      <w:r>
        <w:t>町村が一部事務組合又は広域連合を設けて福祉事務所を設置した場合には、この政令の適用については、その一部事務組合又は広域連合を福祉事務所を設置する町村とみなし、その一部事務組合の管理者（地方自治法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第十四条（事務の区分）</w:t>
      </w:r>
    </w:p>
    <w:p>
      <w:r>
        <w:t>第一条第二項及び第三項の規定並びに第八条第二項及び第三項（これらの規定を第八条の二において準用する場合を含む。）の規定により都道府県、市及び福祉事務所を設置する町村が処理することとされている事務は、地方自治法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生活保護法施行令（昭和二十一年勅令第四百三十八号）は、廃止する。</w:t>
      </w:r>
    </w:p>
    <w:p>
      <w:pPr>
        <w:pStyle w:val="Heading5"/>
        <w:ind w:left="440"/>
      </w:pPr>
      <w:r>
        <w:t>３</w:t>
      </w:r>
    </w:p>
    <w:p>
      <w:pPr>
        <w:ind w:left="440"/>
      </w:pPr>
      <w:r>
        <w:t>法附則第十項に規定する政令で定める期間は、五年（二年の据置期間を含む。）とする。</w:t>
      </w:r>
    </w:p>
    <w:p>
      <w:pPr>
        <w:pStyle w:val="Heading5"/>
        <w:ind w:left="440"/>
      </w:pPr>
      <w:r>
        <w:t>４</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九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法附則第十三項に規定する政令で定める場合は、前項の規定により償還期限を繰り上げて償還を行つた場合とする。</w:t>
      </w:r>
    </w:p>
    <w:p>
      <w:r>
        <w:br w:type="page"/>
      </w:r>
    </w:p>
    <w:p>
      <w:pPr>
        <w:pStyle w:val="Heading1"/>
      </w:pPr>
      <w:r>
        <w:t>附　則（昭和二六年九月一三日政令第二九六号）</w:t>
      </w:r>
    </w:p>
    <w:p>
      <w:r>
        <w:t>この政令は、昭和二十六年十月一日から施行する。</w:t>
      </w:r>
    </w:p>
    <w:p>
      <w:pPr>
        <w:pStyle w:val="Heading5"/>
        <w:ind w:left="440"/>
      </w:pPr>
      <w:r>
        <w:t>２</w:t>
      </w:r>
    </w:p>
    <w:p>
      <w:pPr>
        <w:ind w:left="440"/>
      </w:pPr>
      <w:r>
        <w:t>第四条の二の規定は、生活保護法の一部を改正する法律（昭和二十六年法律第百六十八号）の施行により保護の実施機関に変更があつた場合に準用する。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則（昭和五一年八月二日政令第二一五号）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則（昭和六〇年七月一二日政令第二二五号）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pPr>
        <w:pStyle w:val="Heading4"/>
      </w:pPr>
      <w:r>
        <w:t>第十五条（生活保護法の一部改正に伴う経過措置）</w:t>
      </w:r>
    </w:p>
    <w:p>
      <w:r>
        <w:t>平成十七年改正法の施行の際現に平成十七年改正法第十四条の規定による改正前の生活保護法第五十四条の二第一項の規定により介護扶助のための居宅介護を担当させる機関の指定を受けている病院、診療所又は薬局（平成十七年改正法附則第十三条の規定により新法第五十三条第一項本文の指定があったものとみなされたものに限る。）については、施行日に、平成十七年改正法第十四条の規定による改正後の生活保護法第五十四条の二第一項の規定による介護扶助のための介護予防を担当させる機関の指定があったものとみなす。</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第五条（罰則に関する経過措置）</w:t>
      </w:r>
    </w:p>
    <w:p>
      <w:r>
        <w:t>この政令の施行前にした行為並びに附則第二条第一項及び前条の規定によりなお従前の例によることとされる場合におけるこの政令の施行後にした行為に対する罰則の適用については、なお従前の例による。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pPr>
        <w:pStyle w:val="Heading4"/>
      </w:pPr>
      <w:r>
        <w:t>第三条（生活保護法施行令の一部改正に伴う経過措置）</w:t>
      </w:r>
    </w:p>
    <w:p>
      <w:r>
        <w:t>第三条の規定による改正後の生活保護法施行令第四条の二第二十四号又は第四条の三第二十七号の規定は、施行日以後にした行為により就学前の子どもに関する教育、保育等の総合的な提供の推進に関する法律（平成十八年法律第七十七号）の規定により罰金の刑に処せられた者又は施行日以後に同法若しくは同法に基づく命令若しくは処分に違反する行為を行った者について適用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則（平成二七年二月四日政令第三九号）</w:t>
      </w:r>
    </w:p>
    <w:p>
      <w:r>
        <w:t>この政令は、平成二十七年四月一日から施行する。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則（平成三〇年六月八日政令第一八五号）</w:t>
      </w:r>
    </w:p>
    <w:p>
      <w:r>
        <w:t>この政令は、公布の日から施行する。</w:t>
      </w:r>
    </w:p>
    <w:p>
      <w:r>
        <w:br w:type="page"/>
      </w:r>
    </w:p>
    <w:p>
      <w:pPr>
        <w:pStyle w:val="Heading1"/>
      </w:pPr>
      <w:r>
        <w:t>附　則（平成三〇年九月二八日政令第二八四号）</w:t>
      </w:r>
    </w:p>
    <w:p>
      <w:r>
        <w:t>この政令は、平成三十年十月一日から施行する。</w:t>
      </w:r>
    </w:p>
    <w:p>
      <w:r>
        <w:br w:type="page"/>
      </w:r>
    </w:p>
    <w:p>
      <w:pPr>
        <w:pStyle w:val="Heading1"/>
      </w:pPr>
      <w:r>
        <w:t>附　則（令和二年九月九日政令第二七一号）</w:t>
      </w:r>
    </w:p>
    <w:p>
      <w:r>
        <w:t>この政令は、令和二年十月一日から施行する。</w:t>
      </w:r>
    </w:p>
    <w:p>
      <w:r>
        <w:br w:type="page"/>
      </w:r>
    </w:p>
    <w:p>
      <w:pPr>
        <w:pStyle w:val="Heading1"/>
      </w:pPr>
      <w:r>
        <w:t>附　則（令和二年一二月二三日政令第三六八号）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生活保護法施行令</w:t>
      <w:br/>
      <w:tab/>
      <w:t>（昭和二十五年政令第百四十八号）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生活保護法施行令（昭和二十五年政令第百四十八号）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