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生活困窮者自立支援法施行規則</w:t>
        <w:br/>
        <w:t>（平成二十七年厚生労働省令第十六号）</w:t>
      </w:r>
    </w:p>
    <w:p>
      <w:pPr>
        <w:pStyle w:val="Heading4"/>
      </w:pPr>
      <w:r>
        <w:t>第一条（法第三条第二項第三号に規定する厚生労働省令で定める事項）</w:t>
      </w:r>
    </w:p>
    <w:p>
      <w:r>
        <w:t>生活困窮者自立支援法（以下「法」という。）第三条第二項第三号に規定する厚生労働省令で定める事項は、生活困窮者の生活に対する意向、当該生活困窮者の生活全般の解決すべき課題、提供される生活困窮者に対する支援の目標及びその達成時期、生活困窮者に対する支援の種類及び内容並びに支援を提供する上での留意事項とする。</w:t>
      </w:r>
    </w:p>
    <w:p>
      <w:pPr>
        <w:pStyle w:val="Heading4"/>
      </w:pPr>
      <w:r>
        <w:t>第二条（法第三条第二項第三号に規定する厚生労働省令で定める援助）</w:t>
      </w:r>
    </w:p>
    <w:p>
      <w:r>
        <w:t>法第三条第二項第三号に規定する厚生労働省令で定める援助は、訪問等の方法による生活困窮者に係る状況把握、同号に規定する計画（以下「自立支援計画」という。）の作成、自立支援計画に基づき支援を行う者との連絡調整、支援の実施状況及び当該生活困窮者の状態を定期的に確認し、当該状態を踏まえ、当該生活困窮者に係る自立支援計画の見直しを行うことその他の生活困窮者の自立の促進を図るための支援が包括的かつ計画的に行われるために必要な援助とする。</w:t>
      </w:r>
    </w:p>
    <w:p>
      <w:pPr>
        <w:pStyle w:val="Heading4"/>
      </w:pPr>
      <w:r>
        <w:t>第三条（法第三条第三項に規定する厚生労働省令で定める事由）</w:t>
      </w:r>
    </w:p>
    <w:p>
      <w:r>
        <w:t>法第三条第三項に規定する厚生労働省令で定める事由は、次に掲げる事由とする。</w:t>
      </w:r>
    </w:p>
    <w:p>
      <w:pPr>
        <w:pStyle w:val="Heading6"/>
        <w:ind w:left="880"/>
      </w:pPr>
      <w:r>
        <w:t>一</w:t>
      </w:r>
    </w:p>
    <w:p>
      <w:pPr>
        <w:ind w:left="880"/>
      </w:pPr>
      <w:r>
        <w:t>事業を行う個人が当該事業を廃止した場合</w:t>
      </w:r>
    </w:p>
    <w:p>
      <w:pPr>
        <w:pStyle w:val="Heading6"/>
        <w:ind w:left="880"/>
      </w:pPr>
      <w:r>
        <w:t>二</w:t>
      </w:r>
    </w:p>
    <w:p>
      <w:pPr>
        <w:ind w:left="880"/>
      </w:pPr>
      <w:r>
        <w:t>就業している個人の給与その他の業務上の収入を得る機会が当該個人の責めに帰すべき理由又は当該個人の都合によらないで減少し、当該個人の就労の状況が離職又は前号の場合と同等程度の状況にある場合</w:t>
      </w:r>
    </w:p>
    <w:p>
      <w:pPr>
        <w:pStyle w:val="Heading4"/>
      </w:pPr>
      <w:r>
        <w:t>第四条（法第三条第四項に規定する厚生労働省令で定める生活困窮者）</w:t>
      </w:r>
    </w:p>
    <w:p>
      <w:r>
        <w:t>法第三条第四項に規定する厚生労働省令で定める生活困窮者は、次の各号のいずれかに該当する者とする。</w:t>
      </w:r>
    </w:p>
    <w:p>
      <w:pPr>
        <w:pStyle w:val="Heading6"/>
        <w:ind w:left="880"/>
      </w:pPr>
      <w:r>
        <w:t>一</w:t>
      </w:r>
    </w:p>
    <w:p>
      <w:pPr>
        <w:ind w:left="880"/>
      </w:pPr>
      <w:r>
        <w:t>次のいずれにも該当する者であること。</w:t>
      </w:r>
    </w:p>
    <w:p>
      <w:pPr>
        <w:pStyle w:val="Heading6"/>
        <w:ind w:left="880"/>
      </w:pPr>
      <w:r>
        <w:t>二</w:t>
      </w:r>
    </w:p>
    <w:p>
      <w:pPr>
        <w:ind w:left="880"/>
      </w:pPr>
      <w:r>
        <w:t>前号に該当する者に準ずる者として次のいずれかに該当する者であること。</w:t>
      </w:r>
    </w:p>
    <w:p>
      <w:pPr>
        <w:pStyle w:val="Heading4"/>
      </w:pPr>
      <w:r>
        <w:t>第五条（法第三条第四項に規定する厚生労働省令で定める期間）</w:t>
      </w:r>
    </w:p>
    <w:p>
      <w:r>
        <w:t>法第三条第四項に規定する厚生労働省令で定める期間は、一年を超えない期間とする。</w:t>
      </w:r>
    </w:p>
    <w:p>
      <w:pPr>
        <w:pStyle w:val="Heading4"/>
      </w:pPr>
      <w:r>
        <w:t>第六条（法第三条第六項第一号に規定する厚生労働省令で定める生活困窮者）</w:t>
      </w:r>
    </w:p>
    <w:p>
      <w:r>
        <w:t>法第三条第六項第一号に規定する厚生労働省令で定める生活困窮者は、次の各号のいずれかに該当する者とする。</w:t>
      </w:r>
    </w:p>
    <w:p>
      <w:pPr>
        <w:pStyle w:val="Heading6"/>
        <w:ind w:left="880"/>
      </w:pPr>
      <w:r>
        <w:t>一</w:t>
      </w:r>
    </w:p>
    <w:p>
      <w:pPr>
        <w:ind w:left="880"/>
      </w:pPr>
      <w:r>
        <w:t>次のいずれにも該当する者であること。</w:t>
      </w:r>
    </w:p>
    <w:p>
      <w:pPr>
        <w:pStyle w:val="Heading6"/>
        <w:ind w:left="880"/>
      </w:pPr>
      <w:r>
        <w:t>二</w:t>
      </w:r>
    </w:p>
    <w:p>
      <w:pPr>
        <w:ind w:left="880"/>
      </w:pPr>
      <w:r>
        <w:t>生活困窮者の状態の緊急性等を勘案し、都道府県等が当該事業による支援が必要と認める者であること。</w:t>
      </w:r>
    </w:p>
    <w:p>
      <w:pPr>
        <w:pStyle w:val="Heading4"/>
      </w:pPr>
      <w:r>
        <w:t>第七条（法第三条第六項第一号に規定する厚生労働省令で定める期間）</w:t>
      </w:r>
    </w:p>
    <w:p>
      <w:r>
        <w:t>法第三条第六項第一号に規定する厚生労働省令で定める期間は、三月を超えない期間とする。</w:t>
      </w:r>
    </w:p>
    <w:p>
      <w:pPr>
        <w:pStyle w:val="Heading4"/>
      </w:pPr>
      <w:r>
        <w:t>第八条（法第三条第六項第一号に規定する厚生労働省令で定める便宜）</w:t>
      </w:r>
    </w:p>
    <w:p>
      <w:r>
        <w:t>法第三条第六項第一号に規定する厚生労働省令で定める便宜は、衣類その他の日常生活を営むのに必要となる物資の貸与又は提供とする。</w:t>
      </w:r>
    </w:p>
    <w:p>
      <w:pPr>
        <w:pStyle w:val="Heading4"/>
      </w:pPr>
      <w:r>
        <w:t>第八条の二（法第三条第六項第二号に規定する厚生労働省令で定める期間）</w:t>
      </w:r>
    </w:p>
    <w:p>
      <w:r>
        <w:t>法第三条第六項第二号に規定する厚生労働省令で定める期間は、一年を超えない期間とする。</w:t>
      </w:r>
    </w:p>
    <w:p>
      <w:pPr>
        <w:pStyle w:val="Heading4"/>
      </w:pPr>
      <w:r>
        <w:t>第八条の三（法第三条第六項第二号に規定する厚生労働省令で定める便宜）</w:t>
      </w:r>
    </w:p>
    <w:p>
      <w:r>
        <w:t>法第三条第六項第二号に規定する厚生労働省令で定める便宜は、訪問による必要な情報の提供及び助言、地域社会との交流の促進、住居の確保に関する援助、生活困窮者自立相談支援事業を行う者その他の関係者との連絡調整その他の日常生活を営むのに必要な支援とする。</w:t>
      </w:r>
    </w:p>
    <w:p>
      <w:pPr>
        <w:pStyle w:val="Heading4"/>
      </w:pPr>
      <w:r>
        <w:t>第九条（法第五条第二項に規定する厚生労働省令で定める者）</w:t>
      </w:r>
    </w:p>
    <w:p>
      <w:r>
        <w:t>法第五条第二項に規定する厚生労働省令で定める者は、生活困窮者自立相談支援事業を適切、公正、中立かつ効率的に実施することができる者であって、社会福祉法人、一般社団法人若しくは一般財団法人又は特定非営利活動促進法（平成十年法律第七号）第二条第二項に規定する特定非営利活動法人その他都道府県等が適当と認めるものとする。</w:t>
      </w:r>
    </w:p>
    <w:p>
      <w:pPr>
        <w:pStyle w:val="Heading4"/>
      </w:pPr>
      <w:r>
        <w:t>第十条（法第六条第一項に規定する厚生労働省令で定める生活困窮者）</w:t>
      </w:r>
    </w:p>
    <w:p>
      <w:r>
        <w:t>法第六条第一項に規定する厚生労働省令で定める生活困窮者は、次の各号のいずれにも該当する者とする。</w:t>
      </w:r>
    </w:p>
    <w:p>
      <w:pPr>
        <w:pStyle w:val="Heading6"/>
        <w:ind w:left="880"/>
      </w:pPr>
      <w:r>
        <w:t>一</w:t>
      </w:r>
    </w:p>
    <w:p>
      <w:pPr>
        <w:ind w:left="880"/>
      </w:pPr>
      <w:r>
        <w:t>次のイ又はロに掲げる場合の区分に応じ、当該イ又はロに定める者であること。</w:t>
      </w:r>
    </w:p>
    <w:p>
      <w:pPr>
        <w:pStyle w:val="Heading6"/>
        <w:ind w:left="880"/>
      </w:pPr>
      <w:r>
        <w:t>二</w:t>
      </w:r>
    </w:p>
    <w:p>
      <w:pPr>
        <w:ind w:left="880"/>
      </w:pPr>
      <w:r>
        <w:t>次のイ又はロに掲げる場合の区分に応じ、当該イ又はロに定める者であること。</w:t>
      </w:r>
    </w:p>
    <w:p>
      <w:pPr>
        <w:pStyle w:val="Heading6"/>
        <w:ind w:left="880"/>
      </w:pPr>
      <w:r>
        <w:t>三</w:t>
      </w:r>
    </w:p>
    <w:p>
      <w:pPr>
        <w:ind w:left="880"/>
      </w:pPr>
      <w:r>
        <w:t>申請日の属する月における当該生活困窮者及び当該生活困窮者と同一の世帯に属する者の収入の額を合算した額が、基準額及び当該生活困窮者が賃借する住宅の一月当たりの家賃の額（当該家賃の額が住宅扶助基準に基づく額を超える場合は、当該額）を合算した額以下であること。</w:t>
      </w:r>
    </w:p>
    <w:p>
      <w:pPr>
        <w:pStyle w:val="Heading6"/>
        <w:ind w:left="880"/>
      </w:pPr>
      <w:r>
        <w:t>四</w:t>
      </w:r>
    </w:p>
    <w:p>
      <w:pPr>
        <w:ind w:left="880"/>
      </w:pPr>
      <w:r>
        <w:t>申請日における当該生活困窮者及び当該生活困窮者と同一の世帯に属する者の所有する金融資産の合計額が、基準額に六を乗じて得た額（当該額が百万円を超える場合は百万円とする。）以下であること。</w:t>
      </w:r>
    </w:p>
    <w:p>
      <w:pPr>
        <w:pStyle w:val="Heading6"/>
        <w:ind w:left="880"/>
      </w:pPr>
      <w:r>
        <w:t>五</w:t>
      </w:r>
    </w:p>
    <w:p>
      <w:pPr>
        <w:ind w:left="880"/>
      </w:pPr>
      <w:r>
        <w:t>公共職業安定所に求職の申込みをし、誠実かつ熱心に期間の定めのない労働契約又は期間の定めが六月以上の労働契約による就職を目指した求職活動を行うこと。</w:t>
      </w:r>
    </w:p>
    <w:p>
      <w:pPr>
        <w:pStyle w:val="Heading4"/>
      </w:pPr>
      <w:r>
        <w:t>第十一条（生活困窮者住居確保給付金の額等）</w:t>
      </w:r>
    </w:p>
    <w:p>
      <w:r>
        <w:t>生活困窮者住居確保給付金は一月ごとに支給し、その月額は、次の各号に掲げる場合の区分に応じ、それぞれ当該各号に定める額（当該額が住宅扶助基準に基づく額を超える場合は、当該住宅扶助基準に基づく額）とする。</w:t>
      </w:r>
    </w:p>
    <w:p>
      <w:pPr>
        <w:pStyle w:val="Heading6"/>
        <w:ind w:left="880"/>
      </w:pPr>
      <w:r>
        <w:t>一</w:t>
      </w:r>
    </w:p>
    <w:p>
      <w:pPr>
        <w:ind w:left="880"/>
      </w:pPr>
      <w:r>
        <w:t>申請日の属する月における生活困窮者及び当該生活困窮者と同一の世帯に属する者の収入の額を合算した額（次号において「世帯収入額」という。）が基準額以下の場合</w:t>
      </w:r>
    </w:p>
    <w:p>
      <w:pPr>
        <w:pStyle w:val="Heading6"/>
        <w:ind w:left="880"/>
      </w:pPr>
      <w:r>
        <w:t>二</w:t>
      </w:r>
    </w:p>
    <w:p>
      <w:pPr>
        <w:ind w:left="880"/>
      </w:pPr>
      <w:r>
        <w:t>申請日の属する月における世帯収入額が基準額を超える場合</w:t>
      </w:r>
    </w:p>
    <w:p>
      <w:pPr>
        <w:pStyle w:val="Heading5"/>
        <w:ind w:left="440"/>
      </w:pPr>
      <w:r>
        <w:t>２</w:t>
      </w:r>
    </w:p>
    <w:p>
      <w:pPr>
        <w:ind w:left="440"/>
      </w:pPr>
      <w:r>
        <w:t>前項第二号の規定により算定した額に百円未満の端数が生じたときはこれを百円に切り上げるものとする。</w:t>
      </w:r>
    </w:p>
    <w:p>
      <w:pPr>
        <w:pStyle w:val="Heading4"/>
      </w:pPr>
      <w:r>
        <w:t>第十二条（生活困窮者住居確保給付金の支給期間等）</w:t>
      </w:r>
    </w:p>
    <w:p>
      <w:r>
        <w:t>都道府県等は、生活困窮者住居確保給付金の支給を受けようとする者が、申請日において第十条各号のいずれにも該当する場合は、三月間生活困窮者住居確保給付金を支給する。</w:t>
      </w:r>
    </w:p>
    <w:p>
      <w:pPr>
        <w:pStyle w:val="Heading5"/>
        <w:ind w:left="440"/>
      </w:pPr>
      <w:r>
        <w:t>２</w:t>
      </w:r>
    </w:p>
    <w:p>
      <w:pPr>
        <w:ind w:left="440"/>
      </w:pPr>
      <w:r>
        <w:t>都道府県等は、前項の規定により生活困窮者住居確保給付金の支給を受ける者が、疾病又は負傷により第十条第五号の要件に該当しなくなった後、二年以内に第十条各号（第一号を除く。）の要件に該当するに至り、引き続き生活困窮者住居確保給付金を支給することが当該者の就職の促進に必要であると認められるときは、生活困窮者住居確保給付金を支給する。</w:t>
      </w:r>
    </w:p>
    <w:p>
      <w:pPr>
        <w:pStyle w:val="Heading4"/>
      </w:pPr>
      <w:r>
        <w:t>第十三条（生活困窮者住居確保給付金の支給手続）</w:t>
      </w:r>
    </w:p>
    <w:p>
      <w:r>
        <w:t>生活困窮者住居確保給付金の支給を受けようとする者は、生活困窮者住居確保給付金支給申請書（様式第一号）に厚生労働省社会・援護局長が定める書類を添えて、都道府県等に提出しなければならない。</w:t>
      </w:r>
    </w:p>
    <w:p>
      <w:pPr>
        <w:pStyle w:val="Heading4"/>
      </w:pPr>
      <w:r>
        <w:t>第十四条（生活困窮者住居確保給付金の支給を受ける者に対する就労支援）</w:t>
      </w:r>
    </w:p>
    <w:p>
      <w:r>
        <w:t>都道府県等は生活困窮者住居確保給付金の支給を受ける者に対し、当該生活困窮者の就職を促進するために必要な支援（以下この条及び次条第一項において「就労支援」という。）を行うものとする。</w:t>
      </w:r>
    </w:p>
    <w:p>
      <w:pPr>
        <w:pStyle w:val="Heading5"/>
        <w:ind w:left="440"/>
      </w:pPr>
      <w:r>
        <w:t>２</w:t>
      </w:r>
    </w:p>
    <w:p>
      <w:pPr>
        <w:ind w:left="440"/>
      </w:pPr>
      <w:r>
        <w:t>都道府県等は、生活困窮者自立相談支援事業において就労支援を受けることその他当該生活困窮者の就職を促進するために必要な事項を指示することができる。</w:t>
      </w:r>
    </w:p>
    <w:p>
      <w:pPr>
        <w:pStyle w:val="Heading4"/>
      </w:pPr>
      <w:r>
        <w:t>第十五条（生活困窮者住居確保給付金の不支給）</w:t>
      </w:r>
    </w:p>
    <w:p>
      <w:r>
        <w:t>生活困窮者住居確保給付金は、当該生活困窮者が正当な理由がなく、就労支援に関する都道府県等の指示に従わない場合には、支給しない。</w:t>
      </w:r>
    </w:p>
    <w:p>
      <w:pPr>
        <w:pStyle w:val="Heading5"/>
        <w:ind w:left="440"/>
      </w:pPr>
      <w:r>
        <w:t>２</w:t>
      </w:r>
    </w:p>
    <w:p>
      <w:pPr>
        <w:ind w:left="440"/>
      </w:pPr>
      <w:r>
        <w:t>生活困窮者住居確保給付金は、当該生活困窮者が、期間の定めのない労働契約又は期間の定めが六月以上の労働契約により就職した場合であって、当該就職に伴い当該者の収入額が基準額及び当該者が賃借する住宅の一月当たりの家賃の額（当該家賃の額が住宅扶助基準に基づく額を超える場合は、当該額）を合算した額を超えたときには、支給しない。</w:t>
      </w:r>
    </w:p>
    <w:p>
      <w:pPr>
        <w:pStyle w:val="Heading4"/>
      </w:pPr>
      <w:r>
        <w:t>第十六条（再支給の制限）</w:t>
      </w:r>
    </w:p>
    <w:p>
      <w:r>
        <w:t>生活困窮者住居確保給付金の支給を受けた者には、その支給が終了した後に、解雇（自己の責めに帰すべき理由によるものを除く。）その他事業主の都合による離職により経済的に困窮した場合又は第十二条第二項に規定する場合を除き、生活困窮者住居確保給付金を支給しない。</w:t>
      </w:r>
    </w:p>
    <w:p>
      <w:pPr>
        <w:pStyle w:val="Heading4"/>
      </w:pPr>
      <w:r>
        <w:t>第十七条（代理受領等）</w:t>
      </w:r>
    </w:p>
    <w:p>
      <w:r>
        <w:t>生活困窮者住居確保給付金の支給を受ける者（以下この条において「受給者」という。）が居住する住宅の賃貸人は、当該受給者に代わって生活困窮者住居確保給付金を受領し、その有する当該受給者の賃料に係る債権の弁済に充てるものとする。</w:t>
      </w:r>
    </w:p>
    <w:p>
      <w:pPr>
        <w:pStyle w:val="Heading4"/>
      </w:pPr>
      <w:r>
        <w:t>第十八条（調整）</w:t>
      </w:r>
    </w:p>
    <w:p>
      <w:r>
        <w:t>職業訓練の実施等による特定求職者の就職の支援に関する法律（平成二十三年法律第四十七号）第七条第一項に規定する職業訓練受講給付金を受けることができる者に対しては、これを受けることができる期間は、生活困窮者住居確保給付金を支給しない。</w:t>
      </w:r>
    </w:p>
    <w:p>
      <w:pPr>
        <w:pStyle w:val="Heading5"/>
        <w:ind w:left="440"/>
      </w:pPr>
      <w:r>
        <w:t>２</w:t>
      </w:r>
    </w:p>
    <w:p>
      <w:pPr>
        <w:ind w:left="440"/>
      </w:pPr>
      <w:r>
        <w:t>この省令の規定により生活困窮者住居確保給付金の支給を受けることができる者が、同一の事由により、法令又は条例の規定による生活困窮者住居確保給付金に相当する給付の支給を受けている場合には、当該支給事由によっては、生活困窮者住居確保給付金は支給しない。</w:t>
      </w:r>
    </w:p>
    <w:p>
      <w:pPr>
        <w:pStyle w:val="Heading4"/>
      </w:pPr>
      <w:r>
        <w:t>第十九条（法第十六条第一項に規定する厚生労働省令で定める便宜）</w:t>
      </w:r>
    </w:p>
    <w:p>
      <w:r>
        <w:t>法第十六条第一項に規定する厚生労働省令で定める便宜は、就労に必要な知識及び能力の向上のために必要な訓練、生活支援並びに健康管理の指導等（以下「就労等の支援」という。）とする。</w:t>
      </w:r>
    </w:p>
    <w:p>
      <w:pPr>
        <w:pStyle w:val="Heading4"/>
      </w:pPr>
      <w:r>
        <w:t>第二十条（生活困窮者就労訓練事業の認定の手続）</w:t>
      </w:r>
    </w:p>
    <w:p>
      <w:r>
        <w:t>法第十六条第一項の規定による認定を受けようとする者は、生活困窮者就労訓練事業認定申請書（様式第二号）に厚生労働省社会・援護局長が定める書類を添えて、当該生活困窮者就労訓練事業の経営地の都道府県知事（地方自治法（昭和二十二年法律第六十七号）第二百五十二条の十九第一項の指定都市（以下「指定都市」という。）及び同法第二百五十二条の二十二第一項の中核市（以下「中核市」という。）においては、当該指定都市又は中核市の長。以下「管轄都道府県知事等」という。）に提出しなければならない。</w:t>
      </w:r>
    </w:p>
    <w:p>
      <w:pPr>
        <w:pStyle w:val="Heading5"/>
        <w:ind w:left="440"/>
      </w:pPr>
      <w:r>
        <w:t>２</w:t>
      </w:r>
    </w:p>
    <w:p>
      <w:pPr>
        <w:ind w:left="440"/>
      </w:pPr>
      <w:r>
        <w:t>前項に規定する生活困窮者就労訓練事業認定申請書（様式第二号）及び厚生労働省社会・援護局長が定める書類の提出は、当該生活困窮者就労訓練事業の経営地の法第四条第一項に規定する市等（法第二十五条に規定する指定都市及び中核市を除く。次項において同じ。）の長を経由してすることもできる。</w:t>
      </w:r>
    </w:p>
    <w:p>
      <w:pPr>
        <w:pStyle w:val="Heading5"/>
        <w:ind w:left="440"/>
      </w:pPr>
      <w:r>
        <w:t>３</w:t>
      </w:r>
    </w:p>
    <w:p>
      <w:pPr>
        <w:ind w:left="440"/>
      </w:pPr>
      <w:r>
        <w:t>前項の場合において、市等の長は、速やかに受け取った生活困窮者就労訓練事業認定申請書（様式第二号）及び厚生労働省社会・援護局長が定める書類を当該生活困窮者就労訓練事業の経営地の都道府県知事に送付しなければならない。</w:t>
      </w:r>
    </w:p>
    <w:p>
      <w:pPr>
        <w:pStyle w:val="Heading4"/>
      </w:pPr>
      <w:r>
        <w:t>第二十一条（法第十六条第一項に規定する厚生労働省令で定める基準）</w:t>
      </w:r>
    </w:p>
    <w:p>
      <w:r>
        <w:t>法第十六条第一項の厚生労働省令で定める基準は、次の各号に掲げる事項について、当該各号に定めるとおりとする。</w:t>
      </w:r>
    </w:p>
    <w:p>
      <w:pPr>
        <w:pStyle w:val="Heading6"/>
        <w:ind w:left="880"/>
      </w:pPr>
      <w:r>
        <w:t>一</w:t>
      </w:r>
    </w:p>
    <w:p>
      <w:pPr>
        <w:ind w:left="880"/>
      </w:pPr>
      <w:r>
        <w:t>生活困窮者就労訓練事業を行う者</w:t>
      </w:r>
    </w:p>
    <w:p>
      <w:pPr>
        <w:pStyle w:val="Heading6"/>
        <w:ind w:left="880"/>
      </w:pPr>
      <w:r>
        <w:t>二</w:t>
      </w:r>
    </w:p>
    <w:p>
      <w:pPr>
        <w:ind w:left="880"/>
      </w:pPr>
      <w:r>
        <w:t>就労等の支援</w:t>
      </w:r>
    </w:p>
    <w:p>
      <w:pPr>
        <w:pStyle w:val="Heading6"/>
        <w:ind w:left="880"/>
      </w:pPr>
      <w:r>
        <w:t>三</w:t>
      </w:r>
    </w:p>
    <w:p>
      <w:pPr>
        <w:ind w:left="880"/>
      </w:pPr>
      <w:r>
        <w:t>安全衛生</w:t>
      </w:r>
    </w:p>
    <w:p>
      <w:pPr>
        <w:pStyle w:val="Heading6"/>
        <w:ind w:left="880"/>
      </w:pPr>
      <w:r>
        <w:t>四</w:t>
      </w:r>
    </w:p>
    <w:p>
      <w:pPr>
        <w:ind w:left="880"/>
      </w:pPr>
      <w:r>
        <w:t>災害補償</w:t>
      </w:r>
    </w:p>
    <w:p>
      <w:pPr>
        <w:pStyle w:val="Heading4"/>
      </w:pPr>
      <w:r>
        <w:t>第二十二条（認定生活困窮者就労訓練事業に関する事項の変更の届出）</w:t>
      </w:r>
    </w:p>
    <w:p>
      <w:r>
        <w:t>法第十六条第三項の認定生活困窮者就労訓練事業を行う者は、認定生活困窮者就労訓練事業に関し、第一号又は第三号から第五号までに掲げる事項について変更があった場合には速やかに変更のあった事項及び年月日を、第二号に掲げる事項について変更をしようとする場合にはあらかじめその旨を管轄都道府県知事等に届け出なければならない。</w:t>
      </w:r>
    </w:p>
    <w:p>
      <w:pPr>
        <w:pStyle w:val="Heading6"/>
        <w:ind w:left="880"/>
      </w:pPr>
      <w:r>
        <w:t>一</w:t>
      </w:r>
    </w:p>
    <w:p>
      <w:pPr>
        <w:ind w:left="880"/>
      </w:pPr>
      <w:r>
        <w:t>認定生活困窮者就労訓練事業を行う者の名称、主たる事務所の所在地、連絡先及び代表者の氏名</w:t>
      </w:r>
    </w:p>
    <w:p>
      <w:pPr>
        <w:pStyle w:val="Heading6"/>
        <w:ind w:left="880"/>
      </w:pPr>
      <w:r>
        <w:t>二</w:t>
      </w:r>
    </w:p>
    <w:p>
      <w:pPr>
        <w:ind w:left="880"/>
      </w:pPr>
      <w:r>
        <w:t>認定生活困窮者就労訓練事業が行われる事業所の名称、所在地、連絡先及び責任者の氏名</w:t>
      </w:r>
    </w:p>
    <w:p>
      <w:pPr>
        <w:pStyle w:val="Heading6"/>
        <w:ind w:left="880"/>
      </w:pPr>
      <w:r>
        <w:t>三</w:t>
      </w:r>
    </w:p>
    <w:p>
      <w:pPr>
        <w:ind w:left="880"/>
      </w:pPr>
      <w:r>
        <w:t>認定生活困窮者就労訓練事業の利用定員の数</w:t>
      </w:r>
    </w:p>
    <w:p>
      <w:pPr>
        <w:pStyle w:val="Heading6"/>
        <w:ind w:left="880"/>
      </w:pPr>
      <w:r>
        <w:t>四</w:t>
      </w:r>
    </w:p>
    <w:p>
      <w:pPr>
        <w:ind w:left="880"/>
      </w:pPr>
      <w:r>
        <w:t>認定生活困窮者就労訓練事業の内容</w:t>
      </w:r>
    </w:p>
    <w:p>
      <w:pPr>
        <w:pStyle w:val="Heading6"/>
        <w:ind w:left="880"/>
      </w:pPr>
      <w:r>
        <w:t>五</w:t>
      </w:r>
    </w:p>
    <w:p>
      <w:pPr>
        <w:ind w:left="880"/>
      </w:pPr>
      <w:r>
        <w:t>前条第二号イの責任者の氏名</w:t>
      </w:r>
    </w:p>
    <w:p>
      <w:pPr>
        <w:pStyle w:val="Heading4"/>
      </w:pPr>
      <w:r>
        <w:t>第二十三条（認定生活困窮者就労訓練事業の廃止届）</w:t>
      </w:r>
    </w:p>
    <w:p>
      <w:r>
        <w:t>認定生活困窮者就労訓練事業を行う者は、認定生活困窮者就労訓練事業を行わなくなったときは、その旨を管轄都道府県知事等に届け出なければならない。</w:t>
      </w:r>
    </w:p>
    <w:p>
      <w:pPr>
        <w:pStyle w:val="Heading4"/>
      </w:pPr>
      <w:r>
        <w:t>第二十四条（法第十七条第四項に規定する厚生労働省令で定める方法）</w:t>
      </w:r>
    </w:p>
    <w:p>
      <w:r>
        <w:t>法第十七条第四項に規定する厚生労働省令で定める方法は、書面の提出による提供とする。</w:t>
      </w:r>
    </w:p>
    <w:p>
      <w:pPr>
        <w:pStyle w:val="Heading4"/>
      </w:pPr>
      <w:r>
        <w:t>第二十五条（身分を示す証明書の様式）</w:t>
      </w:r>
    </w:p>
    <w:p>
      <w:r>
        <w:t>法第二十一条第三項の規定により当該職員が携帯すべき証明書の様式は、様式第三号のとおりとする。</w:t>
      </w:r>
    </w:p>
    <w:p>
      <w:r>
        <w:br w:type="page"/>
      </w:r>
    </w:p>
    <w:p>
      <w:pPr>
        <w:pStyle w:val="Heading1"/>
      </w:pPr>
      <w:r>
        <w:t>附　則</w:t>
      </w:r>
    </w:p>
    <w:p>
      <w:pPr>
        <w:pStyle w:val="Heading4"/>
      </w:pPr>
      <w:r>
        <w:t>第一条（施行期日）</w:t>
      </w:r>
    </w:p>
    <w:p>
      <w:r>
        <w:t>この省令は、平成二十七年四月一日から施行する。</w:t>
      </w:r>
    </w:p>
    <w:p>
      <w:pPr>
        <w:pStyle w:val="Heading4"/>
      </w:pPr>
      <w:r>
        <w:t>第二条（施行前の準備等）</w:t>
      </w:r>
    </w:p>
    <w:p>
      <w:r>
        <w:t>都道府県知事又は指定都市若しくは中核市の長は、この省令の施行日（以下「施行日」という。）前においても、生活困窮者就労訓練事業を行おうとする者の申請に基づき、法第十条第一項の基準（以下「認定基準」という。）に相当する基準に適合していることにつき、同項の認定に相当する認定（以下「相当認定」という。）をすることができる。</w:t>
      </w:r>
    </w:p>
    <w:p>
      <w:pPr>
        <w:pStyle w:val="Heading4"/>
      </w:pPr>
      <w:r>
        <w:t>第三条</w:t>
      </w:r>
    </w:p>
    <w:p>
      <w:r>
        <w:t>都道府県知事又は指定都市若しくは中核市の長が相当認定をしたときは、当該相当認定は、法の施行日までの間に当該相当認定を受けた生活困窮者就労訓練事業が認定基準に相当する基準に該当しなくなったときを除き、施行日以後は、当該都道府県知事又は指定都市若しくは中核市の長が行った法第十条第一項の認定とみなす。</w:t>
      </w:r>
    </w:p>
    <w:p>
      <w:pPr>
        <w:pStyle w:val="Heading4"/>
      </w:pPr>
      <w:r>
        <w:t>第四条（生活困窮者住居確保給付金に関する暫定措置）</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伴う経済情勢の変化に鑑み、当分の間、第十条第五号及び様式第一号（裏面）の適用については、第十条第五号中「公共職業安定所に求職の申込みをし、誠実かつ熱心に期間の定めのない労働契約又は期間の定めが六月以上の労働契約による就職を目指した求職活動」とあるのは「誠実かつ熱心に求職活動」と、様式第一号（裏面）中「受給中は、公共職業安定所に求職の申し込みを行うとともに、誠実かつ熱心に求職活動」とあるのは「受給中は、誠実かつ熱心に求職活動」と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pPr>
        <w:pStyle w:val="Heading4"/>
      </w:pPr>
      <w:r>
        <w:t>第三条（経過措置）</w:t>
      </w:r>
    </w:p>
    <w:p>
      <w:r>
        <w:t>この省令の施行の際現にあるこの省令による改正前の様式（生活困窮者自立支援法施行規則様式第三号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則（平成三一年三月二九日厚生労働省令第四三号）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pPr>
        <w:pStyle w:val="Heading4"/>
      </w:pPr>
      <w:r>
        <w:t>第三条（生活困窮者等の自立を促進するための生活困窮者自立支援法等の一部を改正する法律の施行に伴う厚生労働省関係省令の整備等に関する省令の一部改正）</w:t>
      </w:r>
    </w:p>
    <w:p>
      <w:r>
        <w:t>生活困窮者等の自立を促進するための生活困窮者自立支援法等の一部を改正する法律の施行に伴う厚生労働省関係省令の整備等に関する省令（平成三十年厚生労働省令第百十七号）の一部を次のように改正する。</w:t>
      </w:r>
    </w:p>
    <w:p>
      <w:r>
        <w:br w:type="page"/>
      </w:r>
    </w:p>
    <w:p>
      <w:pPr>
        <w:pStyle w:val="Heading1"/>
      </w:pPr>
      <w:r>
        <w:t>附　則（令和二年三月五日厚生労働省令第二二号）</w:t>
      </w:r>
    </w:p>
    <w:p>
      <w:r>
        <w:t>この省令は、令和二年四月一日から施行する。</w:t>
      </w:r>
    </w:p>
    <w:p>
      <w:r>
        <w:br w:type="page"/>
      </w:r>
    </w:p>
    <w:p>
      <w:pPr>
        <w:pStyle w:val="Heading1"/>
      </w:pPr>
      <w:r>
        <w:t>附　則（令和二年四月二〇日厚生労働省令第八六号）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則（令和二年四月三〇日厚生労働省令第九四号）</w:t>
      </w:r>
    </w:p>
    <w:p>
      <w:r>
        <w:t>この省令は、公布の日から施行する。</w:t>
      </w:r>
    </w:p>
    <w:p>
      <w:r>
        <w:br w:type="page"/>
      </w:r>
    </w:p>
    <w:p>
      <w:pPr>
        <w:pStyle w:val="Heading1"/>
      </w:pPr>
      <w:r>
        <w:t>附　則（令和二年五月二九日厚生労働省令第一一〇号）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則（令和二年七月三日厚生労働省令第一三六号）</w:t>
      </w:r>
    </w:p>
    <w:p>
      <w:pPr>
        <w:pStyle w:val="Heading4"/>
      </w:pPr>
      <w:r>
        <w:t>第一条（施行期日）</w:t>
      </w:r>
    </w:p>
    <w:p>
      <w:r>
        <w:t>この省令は、公布の日から施行し、この省令による改正後の生活困窮者自立支援法施行規則の規定は、令和二年七月一日から適用する。</w:t>
      </w:r>
    </w:p>
    <w:p>
      <w:pPr>
        <w:pStyle w:val="Heading4"/>
      </w:pPr>
      <w:r>
        <w:t>第二条（経過措置）</w:t>
      </w:r>
    </w:p>
    <w:p>
      <w:r>
        <w:t>この省令による改正後の生活困窮者自立支援法施行規則の規定は、令和二年六月の月分の生活困窮者住居確保給付金の支給を受けた者の当該月分が含まれる支給期間中（三月を上限とする。）の生活困窮者住居確保給付金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生活困窮者自立支援法施行規則</w:t>
      <w:br/>
      <w:tab/>
      <w:t>（平成二十七年厚生労働省令第十六号）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生活困窮者自立支援法施行規則（平成二十七年厚生労働省令第十六号）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