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生産緑地法</w:t>
        <w:br/>
        <w:t>（昭和四十九年法律第六十八号）</w:t>
      </w:r>
    </w:p>
    <w:p>
      <w:pPr>
        <w:pStyle w:val="Heading4"/>
      </w:pPr>
      <w:r>
        <w:t>第一条（目的）</w:t>
      </w:r>
    </w:p>
    <w:p>
      <w:r>
        <w:t>この法律は、生産緑地地区に関する都市計画に関し必要な事項を定めることにより、農林漁業との調整を図りつつ、良好な都市環境の形成に資することを目的とする。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農地等</w:t>
        <w:br/>
        <w:br/>
        <w:br/>
        <w:t>現に農業の用に供されている農地若しくは採草放牧地、現に林業の用に供されている森林又は現に漁業の用に供されている池沼（これらに隣接し、かつ、これらと一体となつて農林漁業の用に供されている農業用道路その他の土地を含む。）をいう。</w:t>
      </w:r>
    </w:p>
    <w:p>
      <w:pPr>
        <w:pStyle w:val="ListBullet"/>
        <w:ind w:left="880"/>
      </w:pPr>
      <w:r>
        <w:t>二</w:t>
        <w:br/>
        <w:t>公共施設等</w:t>
        <w:br/>
        <w:br/>
        <w:br/>
        <w:t>公園、緑地その他の政令で定める公共の用に供する施設及び学校、病院その他の公益性が高いと認められる施設で政令で定めるものをいう。</w:t>
      </w:r>
    </w:p>
    <w:p>
      <w:pPr>
        <w:pStyle w:val="ListBullet"/>
        <w:ind w:left="880"/>
      </w:pPr>
      <w:r>
        <w:t>三</w:t>
        <w:br/>
        <w:t>生産緑地</w:t>
        <w:br/>
        <w:br/>
        <w:br/>
        <w:t>第三条第一項の規定により定められた生産緑地地区の区域内の土地又は森林をいう。</w:t>
      </w:r>
    </w:p>
    <w:p>
      <w:pPr>
        <w:pStyle w:val="ListBullet"/>
        <w:ind w:left="880"/>
      </w:pPr>
      <w:r>
        <w:t>四</w:t>
        <w:br/>
        <w:t>地方公共団体等</w:t>
        <w:br/>
        <w:br/>
        <w:br/>
        <w:t>地方公共団体及び土地開発公社その他の政令で定める法人をいう。</w:t>
      </w:r>
    </w:p>
    <w:p>
      <w:pPr>
        <w:pStyle w:val="Heading4"/>
      </w:pPr>
      <w:r>
        <w:t>第二条の二（国及び地方公共団体の責務）</w:t>
      </w:r>
    </w:p>
    <w:p>
      <w:r>
        <w:t>国及び地方公共団体は、公園、緑地その他の公共空地の整備の現況及び将来の見通しを勘案して、都市における農地等の適正な保全を図ることにより良好な都市環境の形成に資するよう努めなければならない。</w:t>
      </w:r>
    </w:p>
    <w:p>
      <w:pPr>
        <w:pStyle w:val="Heading4"/>
      </w:pPr>
      <w:r>
        <w:t>第三条（生産緑地地区に関する都市計画）</w:t>
      </w:r>
    </w:p>
    <w:p>
      <w:r>
        <w:t>市街化区域（都市計画法（昭和四十三年法律第百号）第七条第一項の規定による市街化区域をいう。）内にある農地等で、次に掲げる条件に該当する一団のものの区域については、都市計画に生産緑地地区を定めることができる。</w:t>
      </w:r>
    </w:p>
    <w:p>
      <w:pPr>
        <w:pStyle w:val="ListBullet"/>
        <w:ind w:left="880"/>
      </w:pPr>
      <w:r>
        <w:t>一</w:t>
        <w:br/>
        <w:t>公害又は災害の防止、農林漁業と調和した都市環境の保全等良好な生活環境の確保に相当の効用があり、かつ、公共施設等の敷地の用に供する土地として適しているものであること。</w:t>
      </w:r>
    </w:p>
    <w:p>
      <w:pPr>
        <w:pStyle w:val="ListBullet"/>
        <w:ind w:left="880"/>
      </w:pPr>
      <w:r>
        <w:t>二</w:t>
        <w:br/>
        <w:t>五百平方メートル以上の規模の区域であること。</w:t>
      </w:r>
    </w:p>
    <w:p>
      <w:pPr>
        <w:pStyle w:val="ListBullet"/>
        <w:ind w:left="880"/>
      </w:pPr>
      <w:r>
        <w:t>三</w:t>
        <w:br/>
        <w:t>用排水その他の状況を勘案して農林漁業の継続が可能な条件を備えていると認められるものであること。</w:t>
      </w:r>
    </w:p>
    <w:p>
      <w:pPr>
        <w:pStyle w:val="Heading5"/>
        <w:ind w:left="440"/>
      </w:pPr>
      <w:r>
        <w:t>２</w:t>
      </w:r>
    </w:p>
    <w:p>
      <w:pPr>
        <w:ind w:left="440"/>
      </w:pPr>
      <w:r>
        <w:t>市町村は、公園、緑地その他の公共空地の整備の状況及び土地利用の状況を勘案して必要があると認めるときは、前項第二号の規定にかかわらず、政令で定める基準に従い、条例で、区域の規模に関する条件を別に定めることができる。</w:t>
      </w:r>
    </w:p>
    <w:p>
      <w:pPr>
        <w:pStyle w:val="Heading5"/>
        <w:ind w:left="440"/>
      </w:pPr>
      <w:r>
        <w:t>３</w:t>
      </w:r>
    </w:p>
    <w:p>
      <w:pPr>
        <w:ind w:left="440"/>
      </w:pPr>
      <w:r>
        <w:t>生産緑地地区に関する都市計画の案については、大都市地域における住宅及び住宅地の供給の促進に関する特別措置法（昭和五十年法律第六十七号）第百六条第三項又は農住組合法（昭和五十五年法律第八十六号）第八十八条第二項の規定による要請があつた土地の区域に係るものを除き、当該生産緑地地区内における農地等利害関係人の同意を得なければならない。</w:t>
      </w:r>
    </w:p>
    <w:p>
      <w:pPr>
        <w:pStyle w:val="Heading5"/>
        <w:ind w:left="440"/>
      </w:pPr>
      <w:r>
        <w:t>４</w:t>
      </w:r>
    </w:p>
    <w:p>
      <w:pPr>
        <w:ind w:left="440"/>
      </w:pPr>
      <w:r>
        <w:t>前項の「農地等利害関係人」とは、農地等（土地区画整理法（昭和二十九年法律第百十九号）第九十八条第一項（大都市地域における住宅及び住宅地の供給の促進に関する特別措置法第八十三条において準用する場合を含む。）の規定により仮換地として指定された農地等にあつては、当該農地等に対応する従前の土地。以下この項において同じ。）について所有権、対抗要件を備えた地上権若しくは賃借権又は登記した永小作権、先取特権、質権若しくは抵当権を有する者及びこれらの権利に関する仮登記若しくは差押えの登記又は農地等に関する買戻しの特約の登記の登記名義人をいう。</w:t>
      </w:r>
    </w:p>
    <w:p>
      <w:pPr>
        <w:pStyle w:val="Heading5"/>
        <w:ind w:left="440"/>
      </w:pPr>
      <w:r>
        <w:t>５</w:t>
      </w:r>
    </w:p>
    <w:p>
      <w:pPr>
        <w:ind w:left="440"/>
      </w:pPr>
      <w:r>
        <w:t>生産緑地地区に関する都市計画を定めるに当たつては、当該生産緑地地区に係る農地等及びその周辺の地域における幹線街路、下水道等の主要な都市施設の整備に支障を及ぼさないようにし、かつ、当該都市計画区域内における土地利用の動向、人口及び産業の将来の見通し等を勘案して、合理的な土地利用に支障を及ぼさないようにしなければならない。</w:t>
      </w:r>
    </w:p>
    <w:p>
      <w:pPr>
        <w:pStyle w:val="Heading5"/>
        <w:ind w:left="440"/>
      </w:pPr>
      <w:r>
        <w:t>６</w:t>
      </w:r>
    </w:p>
    <w:p>
      <w:pPr>
        <w:ind w:left="440"/>
      </w:pPr>
      <w:r>
        <w:t>生産緑地地区に関する都市計画は、都市緑地法（昭和四十八年法律第七十二号）第四条第一項に規定する基本計画（同条第二項第五号に掲げる事項が定められているものに限る。）が定められている場合においては、当該基本計画に即して定めなければならない。</w:t>
      </w:r>
    </w:p>
    <w:p>
      <w:pPr>
        <w:pStyle w:val="Heading4"/>
      </w:pPr>
      <w:r>
        <w:t>第四条</w:t>
      </w:r>
    </w:p>
    <w:p>
      <w:r>
        <w:t>削除</w:t>
      </w:r>
    </w:p>
    <w:p>
      <w:pPr>
        <w:pStyle w:val="Heading4"/>
      </w:pPr>
      <w:r>
        <w:t>第五条</w:t>
      </w:r>
    </w:p>
    <w:p>
      <w:r>
        <w:t>削除</w:t>
      </w:r>
    </w:p>
    <w:p>
      <w:pPr>
        <w:pStyle w:val="Heading4"/>
      </w:pPr>
      <w:r>
        <w:t>第六条（標識の設置等）</w:t>
      </w:r>
    </w:p>
    <w:p>
      <w:r>
        <w:t>市町村は、生産緑地地区に関する都市計画が定められたときは、その地区内における標識の設置その他の適切な方法により、その地区が生産緑地地区である旨を明示しなければならない。</w:t>
      </w:r>
    </w:p>
    <w:p>
      <w:pPr>
        <w:pStyle w:val="Heading5"/>
        <w:ind w:left="440"/>
      </w:pPr>
      <w:r>
        <w:t>２</w:t>
      </w:r>
    </w:p>
    <w:p>
      <w:pPr>
        <w:ind w:left="440"/>
      </w:pPr>
      <w:r>
        <w:t>当該生産緑地の所有者又は占有者は、正当な理由がない限り、前項の標識の設置を拒み、又は妨げてはならない。</w:t>
      </w:r>
    </w:p>
    <w:p>
      <w:pPr>
        <w:pStyle w:val="Heading5"/>
        <w:ind w:left="440"/>
      </w:pPr>
      <w:r>
        <w:t>３</w:t>
      </w:r>
    </w:p>
    <w:p>
      <w:pPr>
        <w:ind w:left="440"/>
      </w:pPr>
      <w:r>
        <w:t>何人も、第一項の規定により設けられた標識を設置者の承諾を得ないで移転し、若しくは除却し、又は汚損し、若しくは損壊してはならない。</w:t>
      </w:r>
    </w:p>
    <w:p>
      <w:pPr>
        <w:pStyle w:val="Heading5"/>
        <w:ind w:left="440"/>
      </w:pPr>
      <w:r>
        <w:t>４</w:t>
      </w:r>
    </w:p>
    <w:p>
      <w:pPr>
        <w:ind w:left="440"/>
      </w:pPr>
      <w:r>
        <w:t>市町村は、第一項の規定による行為（生産緑地地区内における標識の設置に係るものに限る。）により損失を受けた者がある場合においては、その損失を受けた者に対して、通常生ずべき損失を補償する。</w:t>
      </w:r>
    </w:p>
    <w:p>
      <w:pPr>
        <w:pStyle w:val="Heading5"/>
        <w:ind w:left="440"/>
      </w:pPr>
      <w:r>
        <w:t>５</w:t>
      </w:r>
    </w:p>
    <w:p>
      <w:pPr>
        <w:ind w:left="440"/>
      </w:pPr>
      <w:r>
        <w:t>前項の規定による損失の補償については、市町村長と損失を受けた者が協議しなければならない。</w:t>
      </w:r>
    </w:p>
    <w:p>
      <w:pPr>
        <w:pStyle w:val="Heading5"/>
        <w:ind w:left="440"/>
      </w:pPr>
      <w:r>
        <w:t>６</w:t>
      </w:r>
    </w:p>
    <w:p>
      <w:pPr>
        <w:ind w:left="440"/>
      </w:pPr>
      <w:r>
        <w:t>前項の規定による協議が成立しない場合においては、市町村長又は損失を受けた者は、政令で定めるところにより、収用委員会に土地収用法（昭和二十六年法律第二百十九号）第九十四条第二項の規定による裁決を申請することができる。</w:t>
      </w:r>
    </w:p>
    <w:p>
      <w:pPr>
        <w:pStyle w:val="Heading4"/>
      </w:pPr>
      <w:r>
        <w:t>第七条（生産緑地の管理）</w:t>
      </w:r>
    </w:p>
    <w:p>
      <w:r>
        <w:t>生産緑地について使用又は収益をする権利を有する者は、当該生産緑地を農地等として管理しなければならない。</w:t>
      </w:r>
    </w:p>
    <w:p>
      <w:pPr>
        <w:pStyle w:val="Heading5"/>
        <w:ind w:left="440"/>
      </w:pPr>
      <w:r>
        <w:t>２</w:t>
      </w:r>
    </w:p>
    <w:p>
      <w:pPr>
        <w:ind w:left="440"/>
      </w:pPr>
      <w:r>
        <w:t>生産緑地について使用又は収益をする権利を有する者は、市町村長に対し、当該生産緑地を農地等として管理するため必要な助言、土地の交換のあつせんその他の援助を求めることができる。</w:t>
      </w:r>
    </w:p>
    <w:p>
      <w:pPr>
        <w:pStyle w:val="Heading4"/>
      </w:pPr>
      <w:r>
        <w:t>第八条（生産緑地地区内における行為の制限）</w:t>
      </w:r>
    </w:p>
    <w:p>
      <w:r>
        <w:t>生産緑地地区内においては、次に掲げる行為は、市町村長の許可を受けなければ、してはならない。</w:t>
        <w:br/>
        <w:t>ただし、公共施設等の設置若しくは管理に係る行為、当該生産緑地地区に関する都市計画が定められた際既に着手していた行為又は非常災害のため必要な応急措置として行う行為については、この限りでない。</w:t>
      </w:r>
    </w:p>
    <w:p>
      <w:pPr>
        <w:pStyle w:val="ListBullet"/>
        <w:ind w:left="880"/>
      </w:pPr>
      <w:r>
        <w:t>一</w:t>
        <w:br/>
        <w:t>建築物その他の工作物の新築、改築又は増築</w:t>
      </w:r>
    </w:p>
    <w:p>
      <w:pPr>
        <w:pStyle w:val="ListBullet"/>
        <w:ind w:left="880"/>
      </w:pPr>
      <w:r>
        <w:t>二</w:t>
        <w:br/>
        <w:t>宅地の造成、土石の採取その他の土地の形質の変更</w:t>
      </w:r>
    </w:p>
    <w:p>
      <w:pPr>
        <w:pStyle w:val="ListBullet"/>
        <w:ind w:left="880"/>
      </w:pPr>
      <w:r>
        <w:t>三</w:t>
        <w:br/>
        <w:t>水面の埋立て又は干拓</w:t>
      </w:r>
    </w:p>
    <w:p>
      <w:pPr>
        <w:pStyle w:val="Heading5"/>
        <w:ind w:left="440"/>
      </w:pPr>
      <w:r>
        <w:t>２</w:t>
      </w:r>
    </w:p>
    <w:p>
      <w:pPr>
        <w:ind w:left="440"/>
      </w:pPr>
      <w:r>
        <w:t>市町村長は、前項各号に掲げる行為のうち、次に掲げる施設の設置又は管理に係る行為で良好な生活環境の確保を図る上で支障がないと認めるものに限り、同項の許可をすることができる。</w:t>
      </w:r>
    </w:p>
    <w:p>
      <w:pPr>
        <w:pStyle w:val="ListBullet"/>
        <w:ind w:left="880"/>
      </w:pPr>
      <w:r>
        <w:t>一</w:t>
        <w:br/>
        <w:t>次に掲げる施設で、当該生産緑地において農林漁業を営むために必要となるもの</w:t>
      </w:r>
    </w:p>
    <w:p>
      <w:pPr>
        <w:pStyle w:val="ListBullet"/>
        <w:ind w:left="880"/>
      </w:pPr>
      <w:r>
        <w:t>二</w:t>
        <w:br/>
        <w:t>次に掲げる施設で、当該生産緑地の保全に著しい支障を及ぼすおそれがなく、かつ、当該生産緑地における農林漁業の安定的な継続に資するものとして国土交通省令で定める基準に適合するもの</w:t>
      </w:r>
    </w:p>
    <w:p>
      <w:pPr>
        <w:pStyle w:val="ListBullet"/>
        <w:ind w:left="880"/>
      </w:pPr>
      <w:r>
        <w:t>三</w:t>
        <w:br/>
        <w:t>前二号に掲げるもののほか、政令で定める施設</w:t>
      </w:r>
    </w:p>
    <w:p>
      <w:pPr>
        <w:pStyle w:val="Heading5"/>
        <w:ind w:left="440"/>
      </w:pPr>
      <w:r>
        <w:t>３</w:t>
      </w:r>
    </w:p>
    <w:p>
      <w:pPr>
        <w:ind w:left="440"/>
      </w:pPr>
      <w:r>
        <w:t>市町村長は、第一項の許可の申請があつた場合において、当該生産緑地の保全のため必要があると認めるときは、許可に期限その他必要な条件を付けることができる。</w:t>
      </w:r>
    </w:p>
    <w:p>
      <w:pPr>
        <w:pStyle w:val="Heading5"/>
        <w:ind w:left="440"/>
      </w:pPr>
      <w:r>
        <w:t>４</w:t>
      </w:r>
    </w:p>
    <w:p>
      <w:pPr>
        <w:ind w:left="440"/>
      </w:pPr>
      <w:r>
        <w:t>生産緑地地区内において公共施設等の設置又は管理に係る行為で第一項各号に掲げるものをしようとする者は、あらかじめ、市町村長にその旨を通知しなければならない。</w:t>
      </w:r>
    </w:p>
    <w:p>
      <w:pPr>
        <w:pStyle w:val="Heading5"/>
        <w:ind w:left="440"/>
      </w:pPr>
      <w:r>
        <w:t>５</w:t>
      </w:r>
    </w:p>
    <w:p>
      <w:pPr>
        <w:ind w:left="440"/>
      </w:pPr>
      <w:r>
        <w:t>生産緑地地区に関する都市計画が定められた際当該生産緑地地区内において既に第一項各号に掲げる行為に着手している者は、その都市計画が定められた日から起算して三十日以内に、市町村長にその旨を届け出なければならない。</w:t>
      </w:r>
    </w:p>
    <w:p>
      <w:pPr>
        <w:pStyle w:val="Heading5"/>
        <w:ind w:left="440"/>
      </w:pPr>
      <w:r>
        <w:t>６</w:t>
      </w:r>
    </w:p>
    <w:p>
      <w:pPr>
        <w:ind w:left="440"/>
      </w:pPr>
      <w:r>
        <w:t>生産緑地地区内において非常災害のため必要な応急措置として第一項各号に掲げる行為をした者は、その行為をした日から起算して十四日以内に、市町村長にその旨を届け出なければならない。</w:t>
      </w:r>
    </w:p>
    <w:p>
      <w:pPr>
        <w:pStyle w:val="Heading5"/>
        <w:ind w:left="440"/>
      </w:pPr>
      <w:r>
        <w:t>７</w:t>
      </w:r>
    </w:p>
    <w:p>
      <w:pPr>
        <w:ind w:left="440"/>
      </w:pPr>
      <w:r>
        <w:t>市町村長は、第四項の規定による通知又は第五項若しくは前項の規定による届出があつた場合において、当該生産緑地の保全のため必要があると認めるときは、通知又は届出をした者に対して、必要な助言又は勧告をすることができる。</w:t>
      </w:r>
    </w:p>
    <w:p>
      <w:pPr>
        <w:pStyle w:val="Heading5"/>
        <w:ind w:left="440"/>
      </w:pPr>
      <w:r>
        <w:t>８</w:t>
      </w:r>
    </w:p>
    <w:p>
      <w:pPr>
        <w:ind w:left="440"/>
      </w:pPr>
      <w:r>
        <w:t>国の機関又は地方公共団体が行う第二項各号に掲げる施設の設置又は管理に係る第一項各号に掲げる行為については、同項の許可を受けることを要しない。</w:t>
        <w:br/>
        <w:t>この場合において、当該国の機関又は地方公共団体は、その行為をしようとするときは、あらかじめ、市町村長に協議しなければならない。</w:t>
      </w:r>
    </w:p>
    <w:p>
      <w:pPr>
        <w:pStyle w:val="Heading5"/>
        <w:ind w:left="440"/>
      </w:pPr>
      <w:r>
        <w:t>９</w:t>
      </w:r>
    </w:p>
    <w:p>
      <w:pPr>
        <w:ind w:left="440"/>
      </w:pPr>
      <w:r>
        <w:t>通常の管理行為、軽易な行為その他の行為で政令で定めるものについては、第一項から第七項まで及び前項後段の規定は、適用しない。</w:t>
      </w:r>
    </w:p>
    <w:p>
      <w:pPr>
        <w:pStyle w:val="Heading5"/>
        <w:ind w:left="440"/>
      </w:pPr>
      <w:r>
        <w:t>１０</w:t>
      </w:r>
    </w:p>
    <w:p>
      <w:pPr>
        <w:ind w:left="440"/>
      </w:pPr>
      <w:r>
        <w:t>都市計画法第八条第一項第一号の田園住居地域内の生産緑地地区の区域（現に農業の用に供されている農地の区域に限る。）内において行う第二項各号に掲げる施設の設置又は管理に係る行為について第一項の許可があつたときは、当該行為のうち同法第五十二条第一項の許可を要する行為に該当するものについて、同項の許可があつたものとみなす。</w:t>
      </w:r>
    </w:p>
    <w:p>
      <w:pPr>
        <w:pStyle w:val="Heading4"/>
      </w:pPr>
      <w:r>
        <w:t>第九条（原状回復命令等）</w:t>
      </w:r>
    </w:p>
    <w:p>
      <w:r>
        <w:t>市町村長は、前条第一項の規定に違反した者又は同条第三項の規定により許可に付けられた条件に違反した者がある場合においては、これらの者又はこれらの者から当該土地若しくは建築物その他の工作物についての権利を承継した者に対して、相当の期限を定めて、当該生産緑地の保全に対する障害を排除するため必要な限度において、その原状回復を命じ、又は原状回復が著しく困難である場合に、これに代わるべき必要な措置を採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市町村長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市町村長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前項の規定により原状回復等を行おうとする者は、その身分を示す証明書を携帯し、関係人の請求があつたときは、これを提示しなければならない。</w:t>
      </w:r>
    </w:p>
    <w:p>
      <w:pPr>
        <w:pStyle w:val="Heading4"/>
      </w:pPr>
      <w:r>
        <w:t>第十条（生産緑地の買取りの申出）</w:t>
      </w:r>
    </w:p>
    <w:p>
      <w:r>
        <w:t>生産緑地（生産緑地のうち土地区画整理法第九十八条第一項（大都市地域における住宅及び住宅地の供給の促進に関する特別措置法第八十三条において準用する場合を含む。）の規定により仮換地として指定された土地にあつては、当該土地に対応する従前の土地。この項後段において同じ。）の所有者（以下「生産緑地所有者」という。）は、当該生産緑地に係る生産緑地地区に関する都市計画についての都市計画法第二十条第一項（同法第二十一条第二項において準用する場合を含む。）の規定による告示の日から起算して三十年を経過する日（以下「申出基準日」という。）以後において、市町村長に対し、国土交通省令で定める様式の書面をもつて、当該生産緑地を時価で買い取るべき旨を申し出ることができる。</w:t>
        <w:br/>
        <w:t>この場合において、当該生産緑地が他人の権利の目的となつているときは、第十二条第一項又は第二項の規定による買い取る旨の通知書の発送を条件として当該権利を消滅させる旨の当該権利を有する者の書面を添付しなければならない。</w:t>
      </w:r>
    </w:p>
    <w:p>
      <w:pPr>
        <w:pStyle w:val="Heading5"/>
        <w:ind w:left="440"/>
      </w:pPr>
      <w:r>
        <w:t>２</w:t>
      </w:r>
    </w:p>
    <w:p>
      <w:pPr>
        <w:ind w:left="440"/>
      </w:pPr>
      <w:r>
        <w:t>生産緑地所有者は、前項前段の場合のほか、同項の告示の日以後において、当該生産緑地に係る農林漁業の主たる従事者（当該生産緑地に係る農林漁業の業務に、当該業務につき国土交通省令で定めるところにより算定した割合以上従事している者を含む。）が死亡し、又は農林漁業に従事することを不可能にさせる故障として国土交通省令で定めるものを有するに至つたときは、市町村長に対し、国土交通省令で定める様式の書面をもつて、当該生産緑地を時価で買い取るべき旨を申し出ることができる。</w:t>
        <w:br/>
        <w:t>この場合においては、同項後段の規定を準用する。</w:t>
      </w:r>
    </w:p>
    <w:p>
      <w:pPr>
        <w:pStyle w:val="Heading4"/>
      </w:pPr>
      <w:r>
        <w:t>第十条の二（特定生産緑地の指定）</w:t>
      </w:r>
    </w:p>
    <w:p>
      <w:r>
        <w:t>市町村長は、申出基準日が近く到来することとなる生産緑地のうち、その周辺の地域における公園、緑地その他の公共空地の整備の状況及び土地利用の状況を勘案して、当該申出基準日以後においてもその保全を確実に行うことが良好な都市環境の形成を図る上で特に有効であると認められるものを、特定生産緑地として指定することができる。</w:t>
      </w:r>
    </w:p>
    <w:p>
      <w:pPr>
        <w:pStyle w:val="Heading5"/>
        <w:ind w:left="440"/>
      </w:pPr>
      <w:r>
        <w:t>２</w:t>
      </w:r>
    </w:p>
    <w:p>
      <w:pPr>
        <w:ind w:left="440"/>
      </w:pPr>
      <w:r>
        <w:t>前項の規定による指定（以下単に「指定」という。）は、申出基準日までに行うものとし、その指定の期限は、当該申出基準日から起算して十年を経過する日とする。</w:t>
      </w:r>
    </w:p>
    <w:p>
      <w:pPr>
        <w:pStyle w:val="Heading5"/>
        <w:ind w:left="440"/>
      </w:pPr>
      <w:r>
        <w:t>３</w:t>
      </w:r>
    </w:p>
    <w:p>
      <w:pPr>
        <w:ind w:left="440"/>
      </w:pPr>
      <w:r>
        <w:t>市町村長は、指定をしようとするときは、あらかじめ、当該生産緑地に係る農地等利害関係人（第三条第四項に規定する農地等利害関係人をいう。以下同じ。）の同意を得るとともに、市町村都市計画審議会（当該市町村に市町村都市計画審議会が置かれていないときは、当該市町村の存する都道府県の都道府県都市計画審議会。第十条の四第三項において同じ。）の意見を聴かなければならない。</w:t>
      </w:r>
    </w:p>
    <w:p>
      <w:pPr>
        <w:pStyle w:val="Heading5"/>
        <w:ind w:left="440"/>
      </w:pPr>
      <w:r>
        <w:t>４</w:t>
      </w:r>
    </w:p>
    <w:p>
      <w:pPr>
        <w:ind w:left="440"/>
      </w:pPr>
      <w:r>
        <w:t>市町村長は、指定をしたときは、国土交通省令で定めるところにより、当該特定生産緑地を公示するとともに、その旨を当該特定生産緑地に係る農地等利害関係人に通知しなければならない。</w:t>
      </w:r>
    </w:p>
    <w:p>
      <w:pPr>
        <w:pStyle w:val="Heading4"/>
      </w:pPr>
      <w:r>
        <w:t>第十条の三（特定生産緑地の指定の期限の延長）</w:t>
      </w:r>
    </w:p>
    <w:p>
      <w:r>
        <w:t>市町村長は、申出基準日から起算して十年を経過する日が近く到来することとなる特定生産緑地について当該日以後においても指定を継続する必要があると認めるときは、その指定の期限を延長することができる。</w:t>
        <w:br/>
        <w:t>当該特定生産緑地について当該延長に係る期限が経過する日以後においても更に指定を継続する必要があると認めるときも、同様とする。</w:t>
      </w:r>
    </w:p>
    <w:p>
      <w:pPr>
        <w:pStyle w:val="Heading5"/>
        <w:ind w:left="440"/>
      </w:pPr>
      <w:r>
        <w:t>２</w:t>
      </w:r>
    </w:p>
    <w:p>
      <w:pPr>
        <w:ind w:left="440"/>
      </w:pPr>
      <w:r>
        <w:t>前項の規定による期限の延長は、申出基準日から起算して十年を経過する日（同項の規定により指定の期限を延長したときは、その延長後の期限が経過する日。以下この項において「指定期限日」という。）までに行うものとし、その延長後の期限は、当該指定期限日から起算して十年を経過する日とする。</w:t>
      </w:r>
    </w:p>
    <w:p>
      <w:pPr>
        <w:pStyle w:val="Heading5"/>
        <w:ind w:left="440"/>
      </w:pPr>
      <w:r>
        <w:t>３</w:t>
      </w:r>
    </w:p>
    <w:p>
      <w:pPr>
        <w:ind w:left="440"/>
      </w:pPr>
      <w:r>
        <w:t>前条第三項及び第四項の規定は、第一項の規定による期限の延長について準用する。</w:t>
      </w:r>
    </w:p>
    <w:p>
      <w:pPr>
        <w:pStyle w:val="Heading4"/>
      </w:pPr>
      <w:r>
        <w:t>第十条の四（特定生産緑地の指定の提案）</w:t>
      </w:r>
    </w:p>
    <w:p>
      <w:r>
        <w:t>生産緑地所有者は、当該生産緑地が第十条の二第一項に規定する生産緑地に該当すると思料するときは、国土交通省令で定めるところにより、市町村長に対し、当該生産緑地を特定生産緑地として指定することを提案することができる。</w:t>
        <w:br/>
        <w:t>この場合において、当該生産緑地に当該提案に係る所有者以外の農地等利害関係人がいるときは、あらかじめ、その全員の合意を得なければならない。</w:t>
      </w:r>
    </w:p>
    <w:p>
      <w:pPr>
        <w:pStyle w:val="Heading5"/>
        <w:ind w:left="440"/>
      </w:pPr>
      <w:r>
        <w:t>２</w:t>
      </w:r>
    </w:p>
    <w:p>
      <w:pPr>
        <w:ind w:left="440"/>
      </w:pPr>
      <w:r>
        <w:t>市町村長は、前項の規定による提案が行われた場合において、当該提案に係る生産緑地について指定をしないこととしたときは、遅滞なく、その旨及びその理由を、当該提案をした者に通知しなければならない。</w:t>
      </w:r>
    </w:p>
    <w:p>
      <w:pPr>
        <w:pStyle w:val="Heading5"/>
        <w:ind w:left="440"/>
      </w:pPr>
      <w:r>
        <w:t>３</w:t>
      </w:r>
    </w:p>
    <w:p>
      <w:pPr>
        <w:ind w:left="440"/>
      </w:pPr>
      <w:r>
        <w:t>市町村長は、前項の規定による通知をしようとするときは、あらかじめ、市町村都市計画審議会の意見を聴かなければならない。</w:t>
      </w:r>
    </w:p>
    <w:p>
      <w:pPr>
        <w:pStyle w:val="Heading4"/>
      </w:pPr>
      <w:r>
        <w:t>第十条の五（特定生産緑地の買取りの申出）</w:t>
      </w:r>
    </w:p>
    <w:p>
      <w:r>
        <w:t>特定生産緑地についての第十条の規定の適用については、同条第一項中「当該生産緑地に係る生産緑地地区に関する都市計画についての都市計画法第二十条第一項（同法第二十一条第二項において準用する場合を含む。）の規定による告示の日から起算して三十年を経過する日（以下「申出基準日」という。）」とあるのは「第十条の三第二項に規定する指定期限日」と、同条第二項中「同項の」とあるのは「当該生産緑地に係る生産緑地地区に関する都市計画についての都市計画法第二十条第一項（同法第二十一条第二項において準用する場合を含む。）の規定による」とする。</w:t>
      </w:r>
    </w:p>
    <w:p>
      <w:pPr>
        <w:pStyle w:val="Heading4"/>
      </w:pPr>
      <w:r>
        <w:t>第十条の六（指定の解除）</w:t>
      </w:r>
    </w:p>
    <w:p>
      <w:r>
        <w:t>市町村長は、特定生産緑地について、当該特定生産緑地の周辺の地域における公園、緑地その他の公共空地の整備の状況の変化その他の事由によりその指定の理由が消滅したときは、遅滞なく、その指定を解除しなければならない。</w:t>
      </w:r>
    </w:p>
    <w:p>
      <w:pPr>
        <w:pStyle w:val="Heading5"/>
        <w:ind w:left="440"/>
      </w:pPr>
      <w:r>
        <w:t>２</w:t>
      </w:r>
    </w:p>
    <w:p>
      <w:pPr>
        <w:ind w:left="440"/>
      </w:pPr>
      <w:r>
        <w:t>第十条の二第四項の規定は、前項の規定による特定生産緑地の指定の解除について準用する。</w:t>
      </w:r>
    </w:p>
    <w:p>
      <w:pPr>
        <w:pStyle w:val="Heading4"/>
      </w:pPr>
      <w:r>
        <w:t>第十一条（生産緑地の買取り等）</w:t>
      </w:r>
    </w:p>
    <w:p>
      <w:r>
        <w:t>市町村長は、第十条の規定による申出があつたときは、次項の規定により買取りの相手方が定められた場合を除き、特別の事情がない限り、当該生産緑地を時価で買い取るものとする。</w:t>
      </w:r>
    </w:p>
    <w:p>
      <w:pPr>
        <w:pStyle w:val="Heading5"/>
        <w:ind w:left="440"/>
      </w:pPr>
      <w:r>
        <w:t>２</w:t>
      </w:r>
    </w:p>
    <w:p>
      <w:pPr>
        <w:ind w:left="440"/>
      </w:pPr>
      <w:r>
        <w:t>市町村長は、第十条の規定による申出があつたときは、当該生産緑地の買取りを希望する地方公共団体等のうちから当該生産緑地の買取りの相手方を定めることができる。</w:t>
        <w:br/>
        <w:t>この場合において、当該生産緑地の周辺の地域における公園、緑地その他の公共空地の整備の状況及び土地利用の状況を勘案して必要があると認めるときは、公園、緑地その他の公共空地の敷地の用に供することを目的として買取りを希望する者を他の者に優先して定めなければならない。</w:t>
      </w:r>
    </w:p>
    <w:p>
      <w:pPr>
        <w:pStyle w:val="Heading4"/>
      </w:pPr>
      <w:r>
        <w:t>第十二条（生産緑地の買取りの通知等）</w:t>
      </w:r>
    </w:p>
    <w:p>
      <w:r>
        <w:t>市町村長は、前条第二項の規定により買取りの相手方が定められた場合を除き、第十条の規定による申出があつた日から起算して一月以内に、当該生産緑地を時価で買い取る旨又は買い取らない旨を書面で当該生産緑地の所有者に通知しなければならない。</w:t>
      </w:r>
    </w:p>
    <w:p>
      <w:pPr>
        <w:pStyle w:val="Heading5"/>
        <w:ind w:left="440"/>
      </w:pPr>
      <w:r>
        <w:t>２</w:t>
      </w:r>
    </w:p>
    <w:p>
      <w:pPr>
        <w:ind w:left="440"/>
      </w:pPr>
      <w:r>
        <w:t>前条第二項の規定により買取りの相手方として定められた者は、前項に規定する期間内に、当該生産緑地を時価で買い取る旨を書面で当該生産緑地の所有者及び市町村長に通知しなければならない。</w:t>
      </w:r>
    </w:p>
    <w:p>
      <w:pPr>
        <w:pStyle w:val="Heading5"/>
        <w:ind w:left="440"/>
      </w:pPr>
      <w:r>
        <w:t>３</w:t>
      </w:r>
    </w:p>
    <w:p>
      <w:pPr>
        <w:ind w:left="440"/>
      </w:pPr>
      <w:r>
        <w:t>前二項の規定により買い取る旨の通知がされた場合における当該生産緑地の時価については、買い取る旨の通知をした者と生産緑地の所有者とが協議して定める。</w:t>
      </w:r>
    </w:p>
    <w:p>
      <w:pPr>
        <w:pStyle w:val="Heading5"/>
        <w:ind w:left="440"/>
      </w:pPr>
      <w:r>
        <w:t>４</w:t>
      </w:r>
    </w:p>
    <w:p>
      <w:pPr>
        <w:ind w:left="440"/>
      </w:pPr>
      <w:r>
        <w:t>第六条第六項の規定は、前項の場合について準用する。</w:t>
      </w:r>
    </w:p>
    <w:p>
      <w:pPr>
        <w:pStyle w:val="Heading4"/>
      </w:pPr>
      <w:r>
        <w:t>第十三条（生産緑地の取得のあつせん）</w:t>
      </w:r>
    </w:p>
    <w:p>
      <w:r>
        <w:t>市町村長は、生産緑地について、前条第一項の規定により買い取らない旨の通知をしたときは、当該生産緑地において農林漁業に従事することを希望する者がこれを取得できるようにあつせんすることに努めなければならない。</w:t>
      </w:r>
    </w:p>
    <w:p>
      <w:pPr>
        <w:pStyle w:val="Heading4"/>
      </w:pPr>
      <w:r>
        <w:t>第十四条（生産緑地地区内における行為の制限の解除）</w:t>
      </w:r>
    </w:p>
    <w:p>
      <w:r>
        <w:t>第十条の規定による申出があつた場合において、その申出の日から起算して三月以内に当該生産緑地の所有権の移転（相続その他の一般承継による移転を除く。）が行われなかつたときは、当該生産緑地については、第七条から第九条までの規定は、適用しない。</w:t>
      </w:r>
    </w:p>
    <w:p>
      <w:pPr>
        <w:pStyle w:val="Heading4"/>
      </w:pPr>
      <w:r>
        <w:t>第十五条（生産緑地の買取り希望の申出）</w:t>
      </w:r>
    </w:p>
    <w:p>
      <w:r>
        <w:t>生産緑地の所有者は、第十条の規定による申出ができない場合であつても、疾病等により農林漁業に従事することが困難である等の特別の事情があるときは、市町村長に対し、国土交通省令で定めるところにより、当該生産緑地の買取りを申し出ることができる。</w:t>
      </w:r>
    </w:p>
    <w:p>
      <w:pPr>
        <w:pStyle w:val="Heading5"/>
        <w:ind w:left="440"/>
      </w:pPr>
      <w:r>
        <w:t>２</w:t>
      </w:r>
    </w:p>
    <w:p>
      <w:pPr>
        <w:ind w:left="440"/>
      </w:pPr>
      <w:r>
        <w:t>市町村長は、前項の規定による申出がやむを得ないものであると認めるときは、当該生産緑地を自ら買い取ること又は地方公共団体等若しくは当該生産緑地において農林漁業に従事することを希望する者がこれを取得できるようにあつせんすることに努めなければならない。</w:t>
      </w:r>
    </w:p>
    <w:p>
      <w:pPr>
        <w:pStyle w:val="Heading4"/>
      </w:pPr>
      <w:r>
        <w:t>第十六条（買い取つた生産緑地の管理）</w:t>
      </w:r>
    </w:p>
    <w:p>
      <w:r>
        <w:t>第十一条第一項若しくは前条第二項の規定により、又は第十二条第二項の規定により生産緑地を買い取つた市町村長又は地方公共団体等は、当該生産緑地をこの法律の目的に従つて適切に管理しなければならない。</w:t>
      </w:r>
    </w:p>
    <w:p>
      <w:pPr>
        <w:pStyle w:val="Heading4"/>
      </w:pPr>
      <w:r>
        <w:t>第十七条（報告及び立入検査等）</w:t>
      </w:r>
    </w:p>
    <w:p>
      <w:r>
        <w:t>市町村長は、生産緑地の保全のため必要があると認めるときは、その必要な限度において、第八条第一項の許可を受けた者又はその者から当該土地若しくは建築物その他の工作物についての権利を承継した者に対して、当該行為の実施状況その他必要な事項について報告を求めることができる。</w:t>
      </w:r>
    </w:p>
    <w:p>
      <w:pPr>
        <w:pStyle w:val="Heading5"/>
        <w:ind w:left="440"/>
      </w:pPr>
      <w:r>
        <w:t>２</w:t>
      </w:r>
    </w:p>
    <w:p>
      <w:pPr>
        <w:ind w:left="440"/>
      </w:pPr>
      <w:r>
        <w:t>市町村長は、第八条第一項若しくは第三項又は第九条第一項の規定による処分をするため必要があると認めるときは、その必要な限度において、その職員に、生産緑地若しくは生産緑地地区内の建物に立ち入り、その状況を調査させ、又は第八条第一項各号に掲げる行為の実施状況を検査させ、若しくはこれらの行為が当該生産緑地の保全に及ぼす影響を調査させることができる。</w:t>
      </w:r>
    </w:p>
    <w:p>
      <w:pPr>
        <w:pStyle w:val="Heading5"/>
        <w:ind w:left="440"/>
      </w:pPr>
      <w:r>
        <w:t>３</w:t>
      </w:r>
    </w:p>
    <w:p>
      <w:pPr>
        <w:ind w:left="440"/>
      </w:pPr>
      <w:r>
        <w:t>前項に規定する職員は、その身分を示す証明書を携帯し、関係人の請求があつたときは、これを提示しなければならない。</w:t>
      </w:r>
    </w:p>
    <w:p>
      <w:pPr>
        <w:pStyle w:val="Heading5"/>
        <w:ind w:left="440"/>
      </w:pPr>
      <w:r>
        <w:t>４</w:t>
      </w:r>
    </w:p>
    <w:p>
      <w:pPr>
        <w:ind w:left="440"/>
      </w:pPr>
      <w:r>
        <w:t>第二項の規定による権限は、犯罪捜査のために認められたものと解してはならない。</w:t>
      </w:r>
    </w:p>
    <w:p>
      <w:pPr>
        <w:pStyle w:val="Heading4"/>
      </w:pPr>
      <w:r>
        <w:t>第十七条の二（農業委員会の協力）</w:t>
      </w:r>
    </w:p>
    <w:p>
      <w:r>
        <w:t>市町村長は、生産緑地（農地又は採草放牧地に限る。以下この条において同じ。）について使用又は収益をする権利を有する者からの求めに応じて当該生産緑地を農地等として管理するため必要な助言、土地の交換のあつせんその他の援助を行う場合及び農業に従事することを希望する者が生産緑地を取得できるようにあつせんを行う場合には、農業委員会に協力を求めることができる。</w:t>
      </w:r>
    </w:p>
    <w:p>
      <w:pPr>
        <w:pStyle w:val="Heading4"/>
      </w:pPr>
      <w:r>
        <w:t>第十七条の三（経過措置）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第十八条（罰則）</w:t>
      </w:r>
    </w:p>
    <w:p>
      <w:r>
        <w:t>第九条第一項の規定による命令に違反した者は、一年以下の懲役又は五十万円以下の罰金に処する。</w:t>
      </w:r>
    </w:p>
    <w:p>
      <w:pPr>
        <w:pStyle w:val="Heading4"/>
      </w:pPr>
      <w:r>
        <w:t>第十九条</w:t>
      </w:r>
    </w:p>
    <w:p>
      <w:r>
        <w:t>次の各号の一に該当する者は、六月以下の懲役又は三十万円以下の罰金に処する。</w:t>
      </w:r>
    </w:p>
    <w:p>
      <w:pPr>
        <w:pStyle w:val="ListBullet"/>
        <w:ind w:left="880"/>
      </w:pPr>
      <w:r>
        <w:t>一</w:t>
        <w:br/>
        <w:t>第八条第一項の規定に違反した者</w:t>
      </w:r>
    </w:p>
    <w:p>
      <w:pPr>
        <w:pStyle w:val="ListBullet"/>
        <w:ind w:left="880"/>
      </w:pPr>
      <w:r>
        <w:t>二</w:t>
        <w:br/>
        <w:t>第八条第三項の規定により許可に付けられた条件に違反した者</w:t>
      </w:r>
    </w:p>
    <w:p>
      <w:pPr>
        <w:pStyle w:val="Heading4"/>
      </w:pPr>
      <w:r>
        <w:t>第二十条</w:t>
      </w:r>
    </w:p>
    <w:p>
      <w:r>
        <w:t>次の各号の一に該当する者は、二十万円以下の罰金に処する。</w:t>
      </w:r>
    </w:p>
    <w:p>
      <w:pPr>
        <w:pStyle w:val="ListBullet"/>
        <w:ind w:left="880"/>
      </w:pPr>
      <w:r>
        <w:t>一</w:t>
        <w:br/>
        <w:t>第六条第三項の規定に違反した者</w:t>
      </w:r>
    </w:p>
    <w:p>
      <w:pPr>
        <w:pStyle w:val="ListBullet"/>
        <w:ind w:left="880"/>
      </w:pPr>
      <w:r>
        <w:t>二</w:t>
        <w:br/>
        <w:t>第十七条第一項の規定により報告を求められて、これに従わず、又は虚偽の報告をした者</w:t>
      </w:r>
    </w:p>
    <w:p>
      <w:pPr>
        <w:pStyle w:val="ListBullet"/>
        <w:ind w:left="880"/>
      </w:pPr>
      <w:r>
        <w:t>三</w:t>
        <w:br/>
        <w:t>第十七条第二項の規定による立入調査又は立入検査を拒み、妨げ、又は忌避した者</w:t>
      </w:r>
    </w:p>
    <w:p>
      <w:pPr>
        <w:pStyle w:val="Heading4"/>
      </w:pPr>
      <w:r>
        <w:t>第二十一条</w:t>
      </w:r>
    </w:p>
    <w:p>
      <w:r>
        <w:t>法人の代表者又は法人若しくは人の代理人、使用人その他の従業者が、その法人又は人の業務又は財産に関して前三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附則（昭和五五年五月一日法律第三五号）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附則（平成三年四月二六日法律第三九号）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第二条（生産緑地に関する経過措置）</w:t>
      </w:r>
    </w:p>
    <w:p>
      <w:r>
        <w:t>この法律の施行の際現にこの法律による改正前の生産緑地法（以下「旧生産緑地法」という。）第三条第一項の規定により定められている第一種生産緑地地区（以下「旧第一種生産緑地地区」という。）及び旧生産緑地法第四条第一項の規定により定められている第二種生産緑地地区（以下「旧第二種生産緑地地区」という。）の区域内の土地又は森林（以下「旧生産緑地」という。）は、この法律による改正後の生産緑地法（以下「新生産緑地法」という。）第三条第一項の規定により定められた生産緑地地区の区域内の土地又は森林（以下「新生産緑地」という。）とみなす。</w:t>
      </w:r>
    </w:p>
    <w:p>
      <w:pPr>
        <w:pStyle w:val="Heading5"/>
        <w:ind w:left="440"/>
      </w:pPr>
      <w:r>
        <w:t>２</w:t>
      </w:r>
    </w:p>
    <w:p>
      <w:pPr>
        <w:ind w:left="440"/>
      </w:pPr>
      <w:r>
        <w:t>前項の規定により新生産緑地とみなされた旧生産緑地（旧生産緑地のうち土地区画整理法（昭和二十九年法律第百十九号）第九十八条第一項（大都市地域における住宅及び住宅地の供給の促進に関する特別措置法（昭和五十年法律第六十七号）第八十三条において準用する場合を含む。次項において同じ。）の規定により仮換地として指定された土地にあっては、当該土地に対応する従前の土地）の所有者に対する新生産緑地法第十条の規定の適用については、同条中「三十年」とあるのは、旧第一種生産緑地地区に係る場合にあっては「十年」と、旧第二種生産緑地地区に係る場合にあっては「五年」とする。</w:t>
      </w:r>
    </w:p>
    <w:p>
      <w:pPr>
        <w:pStyle w:val="Heading5"/>
        <w:ind w:left="440"/>
      </w:pPr>
      <w:r>
        <w:t>３</w:t>
      </w:r>
    </w:p>
    <w:p>
      <w:pPr>
        <w:ind w:left="440"/>
      </w:pPr>
      <w:r>
        <w:t>第一項の規定により新生産緑地とみなされた旧第二種生産緑地地区に係る旧生産緑地（旧生産緑地のうち土地区画整理法第九十八条第一項の規定により仮換地として指定された土地にあっては、当該土地に対応する従前の土地）の所有者に対する新生産緑地法第十四条の規定の適用については、同条中「三月」とあるのは、「一月」と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ListBullet"/>
        <w:ind w:left="880"/>
      </w:pPr>
      <w:r>
        <w:t>二</w:t>
        <w:br/>
        <w:t>第一条中都市緑地法第四条、第三十四条、第三十五条及び第三十七条の改正規定、第二条中都市公園法第三条第二項の改正規定及び同条の次に一条を加える改正規定、第四条中生産緑地法第三条に一項を加える改正規定、同法第八条に一項を加える改正規定、同法第十条の改正規定、同条の次に五条を加える改正規定及び同法第十一条の改正規定並びに第五条及び第六条の規定並びに次条第一項及び第二項並びに附則第三条第二項、第六条、第七条、第十条、第十三条、第十四条、第十八条（地域における歴史的風致の維持及び向上に関する法律（平成二十年法律第四十号）第三十一条第五項第一号の改正規定に限る。）、第十九条、第二十条、第二十二条及び第二十三条（国家戦略特別区域法（平成二十五年法律第百七号）第十五条の改正規定に限る。）の規定</w:t>
        <w:br/>
        <w:br/>
        <w:br/>
        <w:t>公布の日から起算して一年を超えない範囲内において政令で定める日</w:t>
      </w:r>
    </w:p>
    <w:p>
      <w:pPr>
        <w:pStyle w:val="Heading4"/>
      </w:pPr>
      <w:r>
        <w:t>第三条（生産緑地法の一部改正に伴う経過措置）</w:t>
      </w:r>
    </w:p>
    <w:p>
      <w:r>
        <w:t>施行日前に行われた第四条の規定による改正前の生産緑地法第八条第一項の許可の申請は、第四条の規定による改正後の生産緑地法（次項において「新生産緑地法」という。）第八条第一項の許可の申請とみなす。</w:t>
      </w:r>
    </w:p>
    <w:p>
      <w:pPr>
        <w:pStyle w:val="Heading5"/>
        <w:ind w:left="440"/>
      </w:pPr>
      <w:r>
        <w:t>２</w:t>
      </w:r>
    </w:p>
    <w:p>
      <w:pPr>
        <w:ind w:left="440"/>
      </w:pPr>
      <w:r>
        <w:t>新生産緑地法第十条から第十条の六までの規定は、附則第一条第二号に掲げる規定の施行の際現に都市計画に定められている生産緑地地区に係る生産緑地についても、適用する。</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生産緑地法</w:t>
      <w:br/>
      <w:tab/>
      <w:t>（昭和四十九年法律第六十八号）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生産緑地法（昭和四十九年法律第六十八号）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