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w:t>
        <w:br/>
        <w:t>（昭和三十六年法律第百八十三号）</w:t>
      </w:r>
    </w:p>
    <w:p>
      <w:pPr>
        <w:pStyle w:val="Heading2"/>
      </w:pPr>
      <w:r>
        <w:t>第一章　総則</w:t>
      </w:r>
    </w:p>
    <w:p>
      <w:pPr>
        <w:pStyle w:val="Heading4"/>
      </w:pPr>
      <w:r>
        <w:t>第一条（目的）</w:t>
      </w:r>
    </w:p>
    <w:p>
      <w:r>
        <w:t>この法律は、主要な家畜又は畜産物について、交付金若しくは生産者補給交付金等の交付又は価格の安定に関する措置を講ずることにより、畜産物の需給の安定等を通じた畜産経営の安定を図り、もつて畜産及びその関連産業の健全な発展を促進し、併せて国民消費生活の安定に寄与することを目的とする。</w:t>
      </w:r>
    </w:p>
    <w:p>
      <w:pPr>
        <w:pStyle w:val="Heading4"/>
      </w:pPr>
      <w:r>
        <w:t>第二条（定義）</w:t>
      </w:r>
    </w:p>
    <w:p>
      <w:r>
        <w:t>この法律において「肉用牛」とは、政令で定める月齢以上の肉用牛をいい、「肉豚」とは、種豚以外の豚をいう。</w:t>
      </w:r>
    </w:p>
    <w:p>
      <w:pPr>
        <w:pStyle w:val="Heading5"/>
        <w:ind w:left="440"/>
      </w:pPr>
      <w:r>
        <w:t>２</w:t>
      </w:r>
    </w:p>
    <w:p>
      <w:pPr>
        <w:ind w:left="440"/>
      </w:pPr>
      <w:r>
        <w:t>この法律において「加工原料乳」とは、指定乳製品その他政令で定める乳製品の原料である生乳であつて、農林水産省令で定める規格に適合するものをいう。</w:t>
      </w:r>
    </w:p>
    <w:p>
      <w:pPr>
        <w:pStyle w:val="Heading5"/>
        <w:ind w:left="440"/>
      </w:pPr>
      <w:r>
        <w:t>３</w:t>
      </w:r>
    </w:p>
    <w:p>
      <w:pPr>
        <w:ind w:left="440"/>
      </w:pPr>
      <w:r>
        <w:t>この法律において「指定乳製品」とは、バター、脱脂粉乳、れん乳（政令で定めるものに限る。）その他政令で定める乳製品であつて、農林水産省令で定める規格に適合するものをいう。</w:t>
      </w:r>
    </w:p>
    <w:p>
      <w:pPr>
        <w:pStyle w:val="Heading5"/>
        <w:ind w:left="440"/>
      </w:pPr>
      <w:r>
        <w:t>４</w:t>
      </w:r>
    </w:p>
    <w:p>
      <w:pPr>
        <w:ind w:left="440"/>
      </w:pPr>
      <w:r>
        <w:t>この法律において「対象事業」とは、次に掲げる事業をいい、「対象事業者」とは、対象事業を行う事業者をいう。</w:t>
      </w:r>
    </w:p>
    <w:p>
      <w:pPr>
        <w:pStyle w:val="Heading6"/>
        <w:ind w:left="880"/>
      </w:pPr>
      <w:r>
        <w:t>一</w:t>
      </w:r>
    </w:p>
    <w:p>
      <w:pPr>
        <w:ind w:left="880"/>
      </w:pPr>
      <w:r>
        <w:t>次に掲げる販売の事業（以下「第一号対象事業」という。）</w:t>
      </w:r>
    </w:p>
    <w:p>
      <w:pPr>
        <w:pStyle w:val="Heading6"/>
        <w:ind w:left="880"/>
      </w:pPr>
      <w:r>
        <w:t>二</w:t>
      </w:r>
    </w:p>
    <w:p>
      <w:pPr>
        <w:ind w:left="880"/>
      </w:pPr>
      <w:r>
        <w:t>自ら生産した生乳の乳業者に対する販売（委託して行うものを除く。）の事業（以下「第二号対象事業」という。）</w:t>
      </w:r>
    </w:p>
    <w:p>
      <w:pPr>
        <w:pStyle w:val="Heading6"/>
        <w:ind w:left="880"/>
      </w:pPr>
      <w:r>
        <w:t>三</w:t>
      </w:r>
    </w:p>
    <w:p>
      <w:pPr>
        <w:ind w:left="880"/>
      </w:pPr>
      <w:r>
        <w:t>自ら生産した生乳の加工及び当該加工に係る乳製品の販売（委託して行うものを除く。）の事業（以下「第三号対象事業」という。）</w:t>
      </w:r>
    </w:p>
    <w:p>
      <w:pPr>
        <w:pStyle w:val="Heading2"/>
      </w:pPr>
      <w:r>
        <w:t>第二章　肉用牛及び肉豚についての交付金の交付</w:t>
      </w:r>
    </w:p>
    <w:p>
      <w:pPr>
        <w:pStyle w:val="Heading4"/>
      </w:pPr>
      <w:r>
        <w:t>第三条</w:t>
      </w:r>
    </w:p>
    <w:p>
      <w:r>
        <w:t>独立行政法人農畜産業振興機構（以下「機構」という。）は、標準的販売価格が標準的生産費を下回つた場合には、肉用牛又は肉豚の生産者であつて次の各号のいずれにも該当するものに対し、肉用牛又は肉豚の生産者の経営に及ぼす影響を緩和するための交付金（以下この条及び第三十一条において「交付金」という。）を交付することができる。</w:t>
      </w:r>
    </w:p>
    <w:p>
      <w:pPr>
        <w:pStyle w:val="Heading6"/>
        <w:ind w:left="880"/>
      </w:pPr>
      <w:r>
        <w:t>一</w:t>
      </w:r>
    </w:p>
    <w:p>
      <w:pPr>
        <w:ind w:left="880"/>
      </w:pPr>
      <w:r>
        <w:t>次のいずれにも該当する積立金（次項及び第三項において「積立金」という。）の積立てに要する負担金を支出しているものであること。</w:t>
      </w:r>
    </w:p>
    <w:p>
      <w:pPr>
        <w:pStyle w:val="Heading6"/>
        <w:ind w:left="880"/>
      </w:pPr>
      <w:r>
        <w:t>二</w:t>
      </w:r>
    </w:p>
    <w:p>
      <w:pPr>
        <w:ind w:left="880"/>
      </w:pPr>
      <w:r>
        <w:t>その他交付金の適正かつ効果的な交付のための農林水産省令で定める基準に適合するものであること。</w:t>
      </w:r>
    </w:p>
    <w:p>
      <w:pPr>
        <w:pStyle w:val="Heading5"/>
        <w:ind w:left="440"/>
      </w:pPr>
      <w:r>
        <w:t>２</w:t>
      </w:r>
    </w:p>
    <w:p>
      <w:pPr>
        <w:ind w:left="440"/>
      </w:pPr>
      <w:r>
        <w:t>交付金の額は、農林水産省令で定める期間ごと及び肉用牛又は肉豚の生産者ごとに、肉用牛又は肉豚の標準的生産費と標準的販売価格との差額に、肉用牛又は肉豚の再生産を確保することを旨として農林水産省令で定める割合を乗じて得た額に、肉用牛又は肉豚（積立金の対象とされているものに限る。）であつて当該期間内に当該生産者が販売したことにつき機構が農林水産省令で定めるところにより確認をしたものの品種別の頭数に相当する数をそれぞれ乗じて得た額を合算した額とする。</w:t>
      </w:r>
    </w:p>
    <w:p>
      <w:pPr>
        <w:pStyle w:val="Heading5"/>
        <w:ind w:left="440"/>
      </w:pPr>
      <w:r>
        <w:t>３</w:t>
      </w:r>
    </w:p>
    <w:p>
      <w:pPr>
        <w:ind w:left="440"/>
      </w:pPr>
      <w:r>
        <w:t>積立金から肉用牛又は肉豚の生産者に対し支払われる額は、交付金の額から控除するものとする。</w:t>
      </w:r>
    </w:p>
    <w:p>
      <w:pPr>
        <w:pStyle w:val="Heading5"/>
        <w:ind w:left="440"/>
      </w:pPr>
      <w:r>
        <w:t>４</w:t>
      </w:r>
    </w:p>
    <w:p>
      <w:pPr>
        <w:ind w:left="440"/>
      </w:pPr>
      <w:r>
        <w:t>第一項及び第二項に規定する「標準的販売価格」とは、肉用牛又は肉豚の標準的な販売価格として農林水産省令で定めるところにより品種別に算出した額をいい、第一項及び第二項に規定する「標準的生産費」とは、肉用牛又は肉豚の標準的な生産費として農林水産省令で定めるところにより品種別に算出した額をいう。</w:t>
      </w:r>
    </w:p>
    <w:p>
      <w:pPr>
        <w:pStyle w:val="Heading2"/>
      </w:pPr>
      <w:r>
        <w:t>第三章　加工原料乳についての生産者補給交付金等の交付</w:t>
      </w:r>
    </w:p>
    <w:p>
      <w:pPr>
        <w:pStyle w:val="Heading3"/>
      </w:pPr>
      <w:r>
        <w:t>第一節　生産者補給交付金等の交付</w:t>
      </w:r>
    </w:p>
    <w:p>
      <w:pPr>
        <w:pStyle w:val="Heading4"/>
      </w:pPr>
      <w:r>
        <w:t>第四条（生産者補給交付金等の交付）</w:t>
      </w:r>
    </w:p>
    <w:p>
      <w:r>
        <w:t>機構は、次の各号に掲げる対象事業を行う対象事業者に対し、この節に定めるところにより、当該各号に定める生産者補給交付金又は生産者補給金（以下「生産者補給交付金等」という。）を交付することができる。</w:t>
      </w:r>
    </w:p>
    <w:p>
      <w:pPr>
        <w:pStyle w:val="Heading6"/>
        <w:ind w:left="880"/>
      </w:pPr>
      <w:r>
        <w:t>一</w:t>
      </w:r>
    </w:p>
    <w:p>
      <w:pPr>
        <w:ind w:left="880"/>
      </w:pPr>
      <w:r>
        <w:t>第一号対象事業</w:t>
      </w:r>
    </w:p>
    <w:p>
      <w:pPr>
        <w:pStyle w:val="Heading6"/>
        <w:ind w:left="880"/>
      </w:pPr>
      <w:r>
        <w:t>二</w:t>
      </w:r>
    </w:p>
    <w:p>
      <w:pPr>
        <w:ind w:left="880"/>
      </w:pPr>
      <w:r>
        <w:t>第二号対象事業</w:t>
      </w:r>
    </w:p>
    <w:p>
      <w:pPr>
        <w:pStyle w:val="Heading6"/>
        <w:ind w:left="880"/>
      </w:pPr>
      <w:r>
        <w:t>三</w:t>
      </w:r>
    </w:p>
    <w:p>
      <w:pPr>
        <w:ind w:left="880"/>
      </w:pPr>
      <w:r>
        <w:t>第三号対象事業</w:t>
      </w:r>
    </w:p>
    <w:p>
      <w:pPr>
        <w:pStyle w:val="Heading4"/>
      </w:pPr>
      <w:r>
        <w:t>第五条（年間販売計画の作成等）</w:t>
      </w:r>
    </w:p>
    <w:p>
      <w:r>
        <w:t>前条の規定により生産者補給交付金等の交付を受けようとする対象事業者は、農林水産省令で定めるところにより、毎会計年度、当該会計年度において当該対象事業者が行う生乳又は特定乳製品（指定乳製品その他第二条第二項の政令で定める乳製品をいう。以下同じ。）の販売に関する計画（以下「年間販売計画」という。）を作成し、当該販売に係る契約書の写しその他農林水産省令で定める書類を添えて、農林水産大臣に提出しなければならない。</w:t>
      </w:r>
    </w:p>
    <w:p>
      <w:pPr>
        <w:pStyle w:val="Heading5"/>
        <w:ind w:left="440"/>
      </w:pPr>
      <w:r>
        <w:t>２</w:t>
      </w:r>
    </w:p>
    <w:p>
      <w:pPr>
        <w:ind w:left="440"/>
      </w:pPr>
      <w:r>
        <w:t>年間販売計画には、次の各号に掲げる対象事業者の区分に応じ、当該各号に定める事項を記載しなければならない。</w:t>
      </w:r>
    </w:p>
    <w:p>
      <w:pPr>
        <w:pStyle w:val="Heading6"/>
        <w:ind w:left="880"/>
      </w:pPr>
      <w:r>
        <w:t>一</w:t>
      </w:r>
    </w:p>
    <w:p>
      <w:pPr>
        <w:ind w:left="880"/>
      </w:pPr>
      <w:r>
        <w:t>第一号対象事業を行う対象事業者</w:t>
      </w:r>
    </w:p>
    <w:p>
      <w:pPr>
        <w:pStyle w:val="Heading6"/>
        <w:ind w:left="880"/>
      </w:pPr>
      <w:r>
        <w:t>二</w:t>
      </w:r>
    </w:p>
    <w:p>
      <w:pPr>
        <w:ind w:left="880"/>
      </w:pPr>
      <w:r>
        <w:t>第二号対象事業を行う対象事業者</w:t>
      </w:r>
    </w:p>
    <w:p>
      <w:pPr>
        <w:pStyle w:val="Heading6"/>
        <w:ind w:left="880"/>
      </w:pPr>
      <w:r>
        <w:t>三</w:t>
      </w:r>
    </w:p>
    <w:p>
      <w:pPr>
        <w:ind w:left="880"/>
      </w:pPr>
      <w:r>
        <w:t>第三号対象事業を行う対象事業者</w:t>
      </w:r>
    </w:p>
    <w:p>
      <w:pPr>
        <w:pStyle w:val="Heading5"/>
        <w:ind w:left="440"/>
      </w:pPr>
      <w:r>
        <w:t>３</w:t>
      </w:r>
    </w:p>
    <w:p>
      <w:pPr>
        <w:ind w:left="440"/>
      </w:pPr>
      <w:r>
        <w:t>農林水産大臣は、対象事業者から第一項の規定により年間販売計画の提出があつた場合において、当該年間販売計画が農林水産省令で定める基準に適合するものであると認めるときは、遅滞なく、当該対象事業者に対し、当該会計年度において当該対象事業者が交付を受ける生産者補給交付金等に係る加工原料乳の数量の最高限度（以下「交付対象数量」という。）を通知するものとする。</w:t>
      </w:r>
    </w:p>
    <w:p>
      <w:pPr>
        <w:pStyle w:val="Heading5"/>
        <w:ind w:left="440"/>
      </w:pPr>
      <w:r>
        <w:t>４</w:t>
      </w:r>
    </w:p>
    <w:p>
      <w:pPr>
        <w:ind w:left="440"/>
      </w:pPr>
      <w:r>
        <w:t>交付対象数量は、農林水産省令で定めるところにより、当該会計年度において交付する生産者補給交付金等に係る加工原料乳の数量の総量の最高限度として農林水産大臣が定める数量（以下「総交付対象数量」という。）を基礎とし、当該対象事業者が提出した年間販売計画に基づき算出するものとする。</w:t>
      </w:r>
    </w:p>
    <w:p>
      <w:pPr>
        <w:pStyle w:val="Heading5"/>
        <w:ind w:left="440"/>
      </w:pPr>
      <w:r>
        <w:t>５</w:t>
      </w:r>
    </w:p>
    <w:p>
      <w:pPr>
        <w:ind w:left="440"/>
      </w:pPr>
      <w:r>
        <w:t>農林水産大臣は、生乳の生産事情、飲用牛乳及び乳製品の需給事情並びに対象事業者の行う対象事業の実施状況を考慮し、特に必要があると認めるときは、交付対象数量の総量が総交付対象数量を超えない範囲内において当該対象事業者に係る交付対象数量を変更することができる。</w:t>
      </w:r>
    </w:p>
    <w:p>
      <w:pPr>
        <w:pStyle w:val="Heading5"/>
        <w:ind w:left="440"/>
      </w:pPr>
      <w:r>
        <w:t>６</w:t>
      </w:r>
    </w:p>
    <w:p>
      <w:pPr>
        <w:ind w:left="440"/>
      </w:pPr>
      <w:r>
        <w:t>農林水産大臣は、前項の規定により交付対象数量を変更したときは、遅滞なく、当該対象事業者に対し、変更後の交付対象数量を通知するものとする。</w:t>
      </w:r>
    </w:p>
    <w:p>
      <w:pPr>
        <w:pStyle w:val="Heading5"/>
        <w:ind w:left="440"/>
      </w:pPr>
      <w:r>
        <w:t>７</w:t>
      </w:r>
    </w:p>
    <w:p>
      <w:pPr>
        <w:ind w:left="440"/>
      </w:pPr>
      <w:r>
        <w:t>農林水産大臣は、対象事業者が提出した年間販売計画に記載された第二項第一号ロ、第二号ロ又は第三号ロの地域（次項において「計画記載地域」という。）が一の都道府県の区域を超えない場合において、当該対象事業者に対し第三項又は前項の規定による通知をしたときは、遅滞なく、当該通知に係る交付対象数量及び当該年間販売計画の内容（同項の規定による通知をしたときにあつては、当該通知に係る変更後の交付対象数量）を当該都道府県の知事に通知するものとする。</w:t>
      </w:r>
    </w:p>
    <w:p>
      <w:pPr>
        <w:pStyle w:val="Heading5"/>
        <w:ind w:left="440"/>
      </w:pPr>
      <w:r>
        <w:t>８</w:t>
      </w:r>
    </w:p>
    <w:p>
      <w:pPr>
        <w:ind w:left="440"/>
      </w:pPr>
      <w:r>
        <w:t>第三項の規定による通知を受けた対象事業者は、農林水産省令で定めるところにより、その行う対象事業の実績及びその実施に要した経費その他の当該対象事業に関する事項で農林水産省令で定めるものを農林水産大臣に報告しなければならない。</w:t>
      </w:r>
    </w:p>
    <w:p>
      <w:pPr>
        <w:pStyle w:val="Heading4"/>
      </w:pPr>
      <w:r>
        <w:t>第六条（総交付対象数量）</w:t>
      </w:r>
    </w:p>
    <w:p>
      <w:r>
        <w:t>総交付対象数量は、生乳の生産事情、飲用牛乳及び乳製品の需給事情その他の経済事情を考慮して定めるものとする。</w:t>
      </w:r>
    </w:p>
    <w:p>
      <w:pPr>
        <w:pStyle w:val="Heading5"/>
        <w:ind w:left="440"/>
      </w:pPr>
      <w:r>
        <w:t>２</w:t>
      </w:r>
    </w:p>
    <w:p>
      <w:pPr>
        <w:ind w:left="440"/>
      </w:pPr>
      <w:r>
        <w:t>総交付対象数量は、毎会計年度、当該会計年度の開始前に定めなければならない。</w:t>
      </w:r>
    </w:p>
    <w:p>
      <w:pPr>
        <w:pStyle w:val="Heading5"/>
        <w:ind w:left="440"/>
      </w:pPr>
      <w:r>
        <w:t>３</w:t>
      </w:r>
    </w:p>
    <w:p>
      <w:pPr>
        <w:ind w:left="440"/>
      </w:pPr>
      <w:r>
        <w:t>農林水産大臣は、総交付対象数量を定めようとするときは、食料・農業・農村政策審議会の意見を聴かなければならない。</w:t>
      </w:r>
    </w:p>
    <w:p>
      <w:pPr>
        <w:pStyle w:val="Heading5"/>
        <w:ind w:left="440"/>
      </w:pPr>
      <w:r>
        <w:t>４</w:t>
      </w:r>
    </w:p>
    <w:p>
      <w:pPr>
        <w:ind w:left="440"/>
      </w:pPr>
      <w:r>
        <w:t>農林水産大臣は、総交付対象数量を定めたときは、遅滞なく、これを告示するものとする。</w:t>
      </w:r>
    </w:p>
    <w:p>
      <w:pPr>
        <w:pStyle w:val="Heading5"/>
        <w:ind w:left="440"/>
      </w:pPr>
      <w:r>
        <w:t>５</w:t>
      </w:r>
    </w:p>
    <w:p>
      <w:pPr>
        <w:ind w:left="440"/>
      </w:pPr>
      <w:r>
        <w:t>農林水産大臣は、生乳の生産事情、飲用牛乳及び乳製品の需給事情その他の経済事情に著しい変動が生じ、又は生ずるおそれがある場合において、特に必要があると認めるときは、総交付対象数量を改定することができる。</w:t>
      </w:r>
    </w:p>
    <w:p>
      <w:pPr>
        <w:pStyle w:val="Heading5"/>
        <w:ind w:left="440"/>
      </w:pPr>
      <w:r>
        <w:t>６</w:t>
      </w:r>
    </w:p>
    <w:p>
      <w:pPr>
        <w:ind w:left="440"/>
      </w:pPr>
      <w:r>
        <w:t>第三項及び第四項の規定は、前項の規定による総交付対象数量の改定について準用する。</w:t>
      </w:r>
    </w:p>
    <w:p>
      <w:pPr>
        <w:pStyle w:val="Heading4"/>
      </w:pPr>
      <w:r>
        <w:t>第七条（生産者補給交付金等に係る加工原料乳の数量の認定等）</w:t>
      </w:r>
    </w:p>
    <w:p>
      <w:r>
        <w:t>農林水産大臣（第五条第七項の規定による都道府県知事への通知があつた場合にあつては、当該都道府県知事。次項において同じ。）は、当該会計年度において、政令で定めるところにより、政令で定める期間ごと及び同条第三項の規定による通知をした対象事業者ごとに、当該対象事業者が当該期間内に取り扱つた生乳の数量のうち生産者補給交付金等に係る加工原料乳の数量を認定するものとする。</w:t>
      </w:r>
    </w:p>
    <w:p>
      <w:pPr>
        <w:pStyle w:val="Heading5"/>
        <w:ind w:left="440"/>
      </w:pPr>
      <w:r>
        <w:t>２</w:t>
      </w:r>
    </w:p>
    <w:p>
      <w:pPr>
        <w:ind w:left="440"/>
      </w:pPr>
      <w:r>
        <w:t>農林水産大臣は、前項の政令で定める期間ごとに、同項の規定により対象事業者ごとに認定した数量（その数量の当該会計年度における合計が、交付対象数量を超える場合にあつては、当該認定した数量から当該超える数量を控除して得た数量（当該数量が零を下回る場合には、零とする。））を機構に通知するものとする。</w:t>
      </w:r>
    </w:p>
    <w:p>
      <w:pPr>
        <w:pStyle w:val="Heading5"/>
        <w:ind w:left="440"/>
      </w:pPr>
      <w:r>
        <w:t>３</w:t>
      </w:r>
    </w:p>
    <w:p>
      <w:pPr>
        <w:ind w:left="440"/>
      </w:pPr>
      <w:r>
        <w:t>機構は、前項の規定による通知に係る数量に、次条第一項の規定により定められる生産者補給金の単価を乗じて得た額を、生産者補給交付金等として、対象事業者に交付するものとする。</w:t>
      </w:r>
    </w:p>
    <w:p>
      <w:pPr>
        <w:pStyle w:val="Heading4"/>
      </w:pPr>
      <w:r>
        <w:t>第八条（生産者補給金の単価）</w:t>
      </w:r>
    </w:p>
    <w:p>
      <w:r>
        <w:t>生産者補給金の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２</w:t>
      </w:r>
    </w:p>
    <w:p>
      <w:pPr>
        <w:ind w:left="440"/>
      </w:pPr>
      <w:r>
        <w:t>農林水産大臣は、生産者補給金の単価を定めるに当たつては、酪農経営の合理化及び集送乳の効率化を促進することとなるように配慮するものとする。</w:t>
      </w:r>
    </w:p>
    <w:p>
      <w:pPr>
        <w:pStyle w:val="Heading5"/>
        <w:ind w:left="440"/>
      </w:pPr>
      <w:r>
        <w:t>３</w:t>
      </w:r>
    </w:p>
    <w:p>
      <w:pPr>
        <w:ind w:left="440"/>
      </w:pPr>
      <w:r>
        <w:t>第六条第二項から第六項までの規定は、生産者補給金の単価について準用する。</w:t>
      </w:r>
    </w:p>
    <w:p>
      <w:pPr>
        <w:pStyle w:val="Heading4"/>
      </w:pPr>
      <w:r>
        <w:t>第九条（第一号対象事業者による生産者補給金の交付等）</w:t>
      </w:r>
    </w:p>
    <w:p>
      <w:r>
        <w:t>機構から生産者補給交付金の交付を受けた第一号対象事業者（第一号対象事業を行う対象事業者をいう。以下同じ。）は、その交付を受けた生産者補給交付金の金額に相当する金額を、生産者補給金として、当該第一号対象事業者に生乳受託販売に係る委託又は生乳買取販売に係る売渡しをした者に対し、その委託又は売渡しに係る生乳の数量を基準として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生乳受託販売に係る委託又は生乳買取販売に係る売渡しをした者に対し交付しなければならない。</w:t>
      </w:r>
    </w:p>
    <w:p>
      <w:pPr>
        <w:pStyle w:val="Heading5"/>
        <w:ind w:left="440"/>
      </w:pPr>
      <w:r>
        <w:t>３</w:t>
      </w:r>
    </w:p>
    <w:p>
      <w:pPr>
        <w:ind w:left="440"/>
      </w:pPr>
      <w:r>
        <w:t>機構から生産者補給交付金の交付を受けた第一号対象事業者は、その行う第一号対象事業の実績その他の農林水産省令で定める事項を、当該第一号対象事業者に生乳受託販売に係る委託又は生乳買取販売に係る売渡しをした者に対し報告しなければならない。</w:t>
      </w:r>
    </w:p>
    <w:p>
      <w:pPr>
        <w:pStyle w:val="Heading5"/>
        <w:ind w:left="440"/>
      </w:pPr>
      <w:r>
        <w:t>４</w:t>
      </w:r>
    </w:p>
    <w:p>
      <w:pPr>
        <w:ind w:left="440"/>
      </w:pPr>
      <w:r>
        <w:t>前項の規定により報告を受けた者（生乳の生産者を除く。）は、当該報告に係る事項を、同項の規定の例により、その者に生乳受託販売に係る委託又は生乳買取販売に係る売渡しをした者に対し報告しなければならない。</w:t>
      </w:r>
    </w:p>
    <w:p>
      <w:pPr>
        <w:pStyle w:val="Heading5"/>
        <w:ind w:left="440"/>
      </w:pPr>
      <w:r>
        <w:t>５</w:t>
      </w:r>
    </w:p>
    <w:p>
      <w:pPr>
        <w:ind w:left="440"/>
      </w:pPr>
      <w:r>
        <w:t>第一号対象事業者は、第一項の書面の交付に代えて、政令で定めるところにより、当該第一号対象事業者に生乳受託販売に係る委託又は生乳買取販売に係る売渡しをした者の承諾を得て、同項の書面に記載すべき事項を電磁的方法（電子情報処理組織を使用する方法その他の情報通信の技術を利用する方法であつて、農林水産省令で定めるものをいう。）により提供することができる。</w:t>
      </w:r>
    </w:p>
    <w:p>
      <w:pPr>
        <w:pStyle w:val="Heading3"/>
      </w:pPr>
      <w:r>
        <w:t>第二節　集送乳調整金の交付</w:t>
      </w:r>
    </w:p>
    <w:p>
      <w:pPr>
        <w:pStyle w:val="Heading4"/>
      </w:pPr>
      <w:r>
        <w:t>第十条（第一号対象事業者の指定）</w:t>
      </w:r>
    </w:p>
    <w:p>
      <w:r>
        <w:t>都道府県知事（第五条第二項第一号ロの地域が一の都道府県の区域を超える第一号対象事業者の場合にあつては、農林水産大臣。第十二条第二項並びに第十三条第一項及び第二項において同じ。）は、次の各号に掲げる要件のいずれにも該当すると認められる第一号対象事業者を、その申請により、指定事業者として指定することができる。</w:t>
      </w:r>
    </w:p>
    <w:p>
      <w:pPr>
        <w:pStyle w:val="Heading6"/>
        <w:ind w:left="880"/>
      </w:pPr>
      <w:r>
        <w:t>一</w:t>
      </w:r>
    </w:p>
    <w:p>
      <w:pPr>
        <w:ind w:left="880"/>
      </w:pPr>
      <w:r>
        <w:t>生産者補給金の交付の業務及び集送乳調整金に係る業務を適正かつ確実に実施できると認められること。</w:t>
      </w:r>
    </w:p>
    <w:p>
      <w:pPr>
        <w:pStyle w:val="Heading6"/>
        <w:ind w:left="880"/>
      </w:pPr>
      <w:r>
        <w:t>二</w:t>
      </w:r>
    </w:p>
    <w:p>
      <w:pPr>
        <w:ind w:left="880"/>
      </w:pPr>
      <w:r>
        <w:t>定款その他の基本約款において、生乳受託販売に係る委託又は生乳買取販売に係る売渡しが年間を通じて安定的に行われる見込みがない場合その他の農林水産省令で定める正当な理由がある場合を除き、第五条第二項第一号ロの地域内で生産される生乳についての生乳受託販売に係る委託又は生乳買取販売に係る売渡しの申出を拒んではならない旨が定められていること。</w:t>
      </w:r>
    </w:p>
    <w:p>
      <w:pPr>
        <w:pStyle w:val="Heading6"/>
        <w:ind w:left="880"/>
      </w:pPr>
      <w:r>
        <w:t>三</w:t>
      </w:r>
    </w:p>
    <w:p>
      <w:pPr>
        <w:ind w:left="880"/>
      </w:pPr>
      <w:r>
        <w:t>前号の地域が、一又は二以上の都道府県の区域（その区域の自然的経済的条件に照らして、当該区域において一体として集送乳をすることが困難と認められる場合において、農林水産大臣が都道府県知事の意見を聴いて当該区域を分けて区域を定めたときは、その区域）を単位とするものであること。</w:t>
      </w:r>
    </w:p>
    <w:p>
      <w:pPr>
        <w:pStyle w:val="Heading6"/>
        <w:ind w:left="880"/>
      </w:pPr>
      <w:r>
        <w:t>四</w:t>
      </w:r>
    </w:p>
    <w:p>
      <w:pPr>
        <w:ind w:left="880"/>
      </w:pPr>
      <w:r>
        <w:t>生産者補給金の交付の業務及び集送乳調整金に係る業務に関する規程（以下「業務規程」という。）において、生産者補給金及び集送乳調整金の金額の算定及びその交付の方法、集送乳に係る経費の算定の方法その他の事項が農林水産省令で定める基準に従い定められていること。</w:t>
      </w:r>
    </w:p>
    <w:p>
      <w:pPr>
        <w:pStyle w:val="Heading6"/>
        <w:ind w:left="880"/>
      </w:pPr>
      <w:r>
        <w:t>五</w:t>
      </w:r>
    </w:p>
    <w:p>
      <w:pPr>
        <w:ind w:left="880"/>
      </w:pPr>
      <w:r>
        <w:t>第十三条第一項又は第二項の規定により指定を解除され、その解除の日から二年を経過しない者でないこと。</w:t>
      </w:r>
    </w:p>
    <w:p>
      <w:pPr>
        <w:pStyle w:val="Heading5"/>
        <w:ind w:left="440"/>
      </w:pPr>
      <w:r>
        <w:t>２</w:t>
      </w:r>
    </w:p>
    <w:p>
      <w:pPr>
        <w:ind w:left="440"/>
      </w:pPr>
      <w:r>
        <w:t>前項の申請には、農林水産省令で定めるところにより、定款その他の基本約款及び業務規程を添付しなければならない。</w:t>
      </w:r>
    </w:p>
    <w:p>
      <w:pPr>
        <w:pStyle w:val="Heading5"/>
        <w:ind w:left="440"/>
      </w:pPr>
      <w:r>
        <w:t>３</w:t>
      </w:r>
    </w:p>
    <w:p>
      <w:pPr>
        <w:ind w:left="440"/>
      </w:pPr>
      <w:r>
        <w:t>生乳生産者団体は、第一項の申請をする場合には、あらかじめ、その申請及び業務規程につき、総会の議決を経なければならない。</w:t>
      </w:r>
    </w:p>
    <w:p>
      <w:pPr>
        <w:pStyle w:val="Heading4"/>
      </w:pPr>
      <w:r>
        <w:t>第十一条（指定の公示等）</w:t>
      </w:r>
    </w:p>
    <w:p>
      <w:r>
        <w:t>都道府県知事は、前条第一項の規定による指定（以下単に「指定」という。）をしたときは、遅滞なく、その旨を、公示し、かつ、農林水産大臣に届け出なければならない。</w:t>
      </w:r>
    </w:p>
    <w:p>
      <w:pPr>
        <w:pStyle w:val="Heading5"/>
        <w:ind w:left="440"/>
      </w:pPr>
      <w:r>
        <w:t>２</w:t>
      </w:r>
    </w:p>
    <w:p>
      <w:pPr>
        <w:ind w:left="440"/>
      </w:pPr>
      <w:r>
        <w:t>農林水産大臣は、指定をしたときは、遅滞なく、その旨を、公示し、かつ、当該指定に係る地域を管轄する都道府県知事に通知するものとする。</w:t>
      </w:r>
    </w:p>
    <w:p>
      <w:pPr>
        <w:pStyle w:val="Heading4"/>
      </w:pPr>
      <w:r>
        <w:t>第十二条（業務規程の変更）</w:t>
      </w:r>
    </w:p>
    <w:p>
      <w:r>
        <w:t>指定事業者のうち生乳生産者団体であるもの（次条第一項第三号において「指定生乳生産者団体」という。）は、業務規程を変更する場合には、その変更につき、総会の議決を経なければならない。</w:t>
      </w:r>
    </w:p>
    <w:p>
      <w:pPr>
        <w:pStyle w:val="Heading5"/>
        <w:ind w:left="440"/>
      </w:pPr>
      <w:r>
        <w:t>２</w:t>
      </w:r>
    </w:p>
    <w:p>
      <w:pPr>
        <w:ind w:left="440"/>
      </w:pPr>
      <w:r>
        <w:t>指定事業者は、業務規程を変更したとき（農林水産省令で定める軽微な変更をしたときを除く。）は、遅滞なく、農林水産省令で定めるところにより、その旨を当該指定をした都道府県知事に届け出なければならない。</w:t>
      </w:r>
    </w:p>
    <w:p>
      <w:pPr>
        <w:pStyle w:val="Heading4"/>
      </w:pPr>
      <w:r>
        <w:t>第十三条（指定の解除）</w:t>
      </w:r>
    </w:p>
    <w:p>
      <w:r>
        <w:t>都道府県知事は、指定事業者が次の各号のいずれかに該当するときは、政令で定めるところにより、指定を解除しなければならない。</w:t>
      </w:r>
    </w:p>
    <w:p>
      <w:pPr>
        <w:pStyle w:val="Heading6"/>
        <w:ind w:left="880"/>
      </w:pPr>
      <w:r>
        <w:t>一</w:t>
      </w:r>
    </w:p>
    <w:p>
      <w:pPr>
        <w:ind w:left="880"/>
      </w:pPr>
      <w:r>
        <w:t>第十条第一項第二号から第四号までに掲げる要件のいずれかに該当しないこととなつたとき。</w:t>
      </w:r>
    </w:p>
    <w:p>
      <w:pPr>
        <w:pStyle w:val="Heading6"/>
        <w:ind w:left="880"/>
      </w:pPr>
      <w:r>
        <w:t>二</w:t>
      </w:r>
    </w:p>
    <w:p>
      <w:pPr>
        <w:ind w:left="880"/>
      </w:pPr>
      <w:r>
        <w:t>偽りその他不正の手段により指定を受けたことが判明したとき。</w:t>
      </w:r>
    </w:p>
    <w:p>
      <w:pPr>
        <w:pStyle w:val="Heading6"/>
        <w:ind w:left="880"/>
      </w:pPr>
      <w:r>
        <w:t>三</w:t>
      </w:r>
    </w:p>
    <w:p>
      <w:pPr>
        <w:ind w:left="880"/>
      </w:pPr>
      <w:r>
        <w:t>指定の解除の申出（指定生乳生産者団体にあつては、総会の議決を経てされたものに限る。）があつたとき。</w:t>
      </w:r>
    </w:p>
    <w:p>
      <w:pPr>
        <w:pStyle w:val="Heading5"/>
        <w:ind w:left="440"/>
      </w:pPr>
      <w:r>
        <w:t>２</w:t>
      </w:r>
    </w:p>
    <w:p>
      <w:pPr>
        <w:ind w:left="440"/>
      </w:pPr>
      <w:r>
        <w:t>都道府県知事は、指定事業者が次の各号のいずれかに該当するときは、政令で定めるところにより、指定を解除することができる。</w:t>
      </w:r>
    </w:p>
    <w:p>
      <w:pPr>
        <w:pStyle w:val="Heading6"/>
        <w:ind w:left="880"/>
      </w:pPr>
      <w:r>
        <w:t>一</w:t>
      </w:r>
    </w:p>
    <w:p>
      <w:pPr>
        <w:ind w:left="880"/>
      </w:pPr>
      <w:r>
        <w:t>第十条第一項第一号の要件に該当しないこととなつたとき。</w:t>
      </w:r>
    </w:p>
    <w:p>
      <w:pPr>
        <w:pStyle w:val="Heading6"/>
        <w:ind w:left="880"/>
      </w:pPr>
      <w:r>
        <w:t>二</w:t>
      </w:r>
    </w:p>
    <w:p>
      <w:pPr>
        <w:ind w:left="880"/>
      </w:pPr>
      <w:r>
        <w:t>第十条第一項第二号の農林水産省令で定める正当な理由がある場合を除き、その指定に係る地域内で生産される生乳についての生乳受託販売に係る委託又は生乳買取販売に係る売渡しの申出を拒んだとき。</w:t>
      </w:r>
    </w:p>
    <w:p>
      <w:pPr>
        <w:pStyle w:val="Heading6"/>
        <w:ind w:left="880"/>
      </w:pPr>
      <w:r>
        <w:t>三</w:t>
      </w:r>
    </w:p>
    <w:p>
      <w:pPr>
        <w:ind w:left="880"/>
      </w:pPr>
      <w:r>
        <w:t>この法律又は業務規程に違反して生産者補給金の交付の業務又は集送乳調整金に係る業務を行つたとき。</w:t>
      </w:r>
    </w:p>
    <w:p>
      <w:pPr>
        <w:pStyle w:val="Heading5"/>
        <w:ind w:left="440"/>
      </w:pPr>
      <w:r>
        <w:t>３</w:t>
      </w:r>
    </w:p>
    <w:p>
      <w:pPr>
        <w:ind w:left="440"/>
      </w:pPr>
      <w:r>
        <w:t>第十一条の規定は、前二項の規定による指定の解除について準用する。</w:t>
      </w:r>
    </w:p>
    <w:p>
      <w:pPr>
        <w:pStyle w:val="Heading4"/>
      </w:pPr>
      <w:r>
        <w:t>第十四条（集送乳調整金の交付）</w:t>
      </w:r>
    </w:p>
    <w:p>
      <w:r>
        <w:t>機構は、指定事業者に対し、次条に定めるところにより、集送乳調整金を交付することができる。</w:t>
      </w:r>
    </w:p>
    <w:p>
      <w:pPr>
        <w:pStyle w:val="Heading4"/>
      </w:pPr>
      <w:r>
        <w:t>第十五条（集送乳調整金の金額等）</w:t>
      </w:r>
    </w:p>
    <w:p>
      <w:r>
        <w:t>機構は、第七条第一項の政令で定める期間ごと及び指定事業者ごとに、同条第二項の規定による通知に係る数量に、次項の規定により定められる集送乳調整金の単価を乗じて得た額を、集送乳調整金として、交付するものとする。</w:t>
      </w:r>
    </w:p>
    <w:p>
      <w:pPr>
        <w:pStyle w:val="Heading5"/>
        <w:ind w:left="440"/>
      </w:pPr>
      <w:r>
        <w:t>２</w:t>
      </w:r>
    </w:p>
    <w:p>
      <w:pPr>
        <w:ind w:left="440"/>
      </w:pPr>
      <w:r>
        <w:t>集送乳調整金の単価は、農林水産大臣が、指定事業者が集送乳に通常要する経費の額から効率的に集送乳が行われる場合の経費の額を控除して得た額を基礎として定めるものとする。</w:t>
      </w:r>
    </w:p>
    <w:p>
      <w:pPr>
        <w:pStyle w:val="Heading5"/>
        <w:ind w:left="440"/>
      </w:pPr>
      <w:r>
        <w:t>３</w:t>
      </w:r>
    </w:p>
    <w:p>
      <w:pPr>
        <w:ind w:left="440"/>
      </w:pPr>
      <w:r>
        <w:t>第六条第二項から第六項までの規定は、集送乳調整金の単価について準用する。</w:t>
      </w:r>
    </w:p>
    <w:p>
      <w:pPr>
        <w:pStyle w:val="Heading4"/>
      </w:pPr>
      <w:r>
        <w:t>第十六条（指定事業者による集送乳調整金の交付）</w:t>
      </w:r>
    </w:p>
    <w:p>
      <w:r>
        <w:t>機構から集送乳調整金の交付を受けた指定事業者は、その交付を受けた集送乳調整金を、業務規程で定めるところにより、集送乳調整金として、当該指定事業者に生乳受託販売に係る委託又は生乳買取販売に係る売渡しをした者に対し交付しなければならない。</w:t>
      </w:r>
    </w:p>
    <w:p>
      <w:pPr>
        <w:pStyle w:val="Heading5"/>
        <w:ind w:left="440"/>
      </w:pPr>
      <w:r>
        <w:t>２</w:t>
      </w:r>
    </w:p>
    <w:p>
      <w:pPr>
        <w:ind w:left="440"/>
      </w:pPr>
      <w:r>
        <w:t>前項の規定により集送乳調整金の交付を受けた者（生乳の生産者を除く。）は、その交付を受けた集送乳調整金を、農林水産省令で定めるところにより、集送乳調整金として、その者に生乳受託販売に係る委託又は生乳買取販売に係る売渡しをした者に対し交付しなければならない。</w:t>
      </w:r>
    </w:p>
    <w:p>
      <w:pPr>
        <w:pStyle w:val="Heading2"/>
      </w:pPr>
      <w:r>
        <w:t>第四章　指定乳製品の価格の安定に関する措置</w:t>
      </w:r>
    </w:p>
    <w:p>
      <w:pPr>
        <w:pStyle w:val="Heading4"/>
      </w:pPr>
      <w:r>
        <w:t>第十七条（指定乳製品等の輸入）</w:t>
      </w:r>
    </w:p>
    <w:p>
      <w:r>
        <w:t>機構は、国際約束に従つて農林水産大臣が定めて通知する数量の指定乳製品又は政令で定めるその他乳製品（以下「指定乳製品等」という。）を輸入するものとする。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第十八条（輸入に係る指定乳製品等の機構への売渡し）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r>
    </w:p>
    <w:p>
      <w:pPr>
        <w:pStyle w:val="Heading6"/>
        <w:ind w:left="880"/>
      </w:pPr>
      <w:r>
        <w:t>一</w:t>
      </w:r>
    </w:p>
    <w:p>
      <w:pPr>
        <w:ind w:left="880"/>
      </w:pPr>
      <w:r>
        <w:t>機構又は機構の委託を受けた輸入業者が指定乳製品等を輸入するとき。</w:t>
      </w:r>
    </w:p>
    <w:p>
      <w:pPr>
        <w:pStyle w:val="Heading6"/>
        <w:ind w:left="880"/>
      </w:pPr>
      <w:r>
        <w:t>二</w:t>
      </w:r>
    </w:p>
    <w:p>
      <w:pPr>
        <w:ind w:left="880"/>
      </w:pPr>
      <w: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第十九条（輸入に係る指定乳製品等の買入れの価額）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第二十条（輸入に係る指定乳製品等の売戻し）</w:t>
      </w:r>
    </w:p>
    <w:p>
      <w:r>
        <w:t>機構は、第十八条第一項の規定による指定乳製品等の売渡しをした者に対し、その指定乳製品等を売り戻さなければならない。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十八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十八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第二十一条（輸入に係る指定乳製品等の売戻しの価額）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十八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第二十二条（準用）</w:t>
      </w:r>
    </w:p>
    <w:p>
      <w:r>
        <w:t>前三条の規定は、第十八条第二項の規定による契約に基づく指定乳製品等の機構への売渡し及びその売戻しについて準用する。</w:t>
      </w:r>
    </w:p>
    <w:p>
      <w:pPr>
        <w:pStyle w:val="Heading4"/>
      </w:pPr>
      <w:r>
        <w:t>第二十三条（指定乳製品等の売渡し）</w:t>
      </w:r>
    </w:p>
    <w:p>
      <w:r>
        <w:t>機構は、次に掲げる場合には、政令で定めるところにより、その保管する指定乳製品等を一般競争入札の方法により売り渡すものとする。</w:t>
      </w:r>
    </w:p>
    <w:p>
      <w:pPr>
        <w:pStyle w:val="Heading6"/>
        <w:ind w:left="880"/>
      </w:pPr>
      <w:r>
        <w:t>一</w:t>
      </w:r>
    </w:p>
    <w:p>
      <w:pPr>
        <w:ind w:left="880"/>
      </w:pPr>
      <w:r>
        <w:t>指定乳製品の価格が著しく騰貴し、又は騰貴するおそれがあると認められるとき。</w:t>
      </w:r>
    </w:p>
    <w:p>
      <w:pPr>
        <w:pStyle w:val="Heading6"/>
        <w:ind w:left="880"/>
      </w:pPr>
      <w:r>
        <w:t>二</w:t>
      </w:r>
    </w:p>
    <w:p>
      <w:pPr>
        <w:ind w:left="880"/>
      </w:pPr>
      <w:r>
        <w:t>指定乳製品の生産条件及び需給事情その他の経済事情を考慮し、指定乳製品の消費の安定に資することを旨として農林水産大臣が指示する方針によるとき。</w:t>
      </w:r>
    </w:p>
    <w:p>
      <w:pPr>
        <w:pStyle w:val="Heading4"/>
      </w:pPr>
      <w:r>
        <w:t>第二十四条</w:t>
      </w:r>
    </w:p>
    <w:p>
      <w:r>
        <w:t>機構は、次の場合には、政令で定めるところにより、加工原料乳及び指定乳製品の時価に悪影響を及ぼさないような方法で、その保管する指定乳製品等を売り渡すことができる。</w:t>
      </w:r>
    </w:p>
    <w:p>
      <w:pPr>
        <w:pStyle w:val="Heading6"/>
        <w:ind w:left="880"/>
      </w:pPr>
      <w:r>
        <w:t>一</w:t>
      </w:r>
    </w:p>
    <w:p>
      <w:pPr>
        <w:ind w:left="880"/>
      </w:pPr>
      <w:r>
        <w:t>その保管する指定乳製品等の数量が農林水産省令で定める数量を超えるに至つた場合</w:t>
      </w:r>
    </w:p>
    <w:p>
      <w:pPr>
        <w:pStyle w:val="Heading6"/>
        <w:ind w:left="880"/>
      </w:pPr>
      <w:r>
        <w:t>二</w:t>
      </w:r>
    </w:p>
    <w:p>
      <w:pPr>
        <w:ind w:left="880"/>
      </w:pPr>
      <w:r>
        <w:t>その保管する指定乳製品等の保管期間が農林水産省令で定める期間を超えるに至つた場合</w:t>
      </w:r>
    </w:p>
    <w:p>
      <w:pPr>
        <w:pStyle w:val="Heading6"/>
        <w:ind w:left="880"/>
      </w:pPr>
      <w:r>
        <w:t>三</w:t>
      </w:r>
    </w:p>
    <w:p>
      <w:pPr>
        <w:ind w:left="880"/>
      </w:pPr>
      <w:r>
        <w:t>その他農林水産省令で定める場合</w:t>
      </w:r>
    </w:p>
    <w:p>
      <w:pPr>
        <w:pStyle w:val="Heading4"/>
      </w:pPr>
      <w:r>
        <w:t>第二十五条（指定乳製品等の売渡しをしない場合）</w:t>
      </w:r>
    </w:p>
    <w:p>
      <w:r>
        <w:t>機構は、次の場合には、第二十三条の規定による売渡しをしないものとする。</w:t>
      </w:r>
    </w:p>
    <w:p>
      <w:pPr>
        <w:pStyle w:val="Heading6"/>
        <w:ind w:left="880"/>
      </w:pPr>
      <w:r>
        <w:t>一</w:t>
      </w:r>
    </w:p>
    <w:p>
      <w:pPr>
        <w:ind w:left="880"/>
      </w:pPr>
      <w:r>
        <w:t>第二十三条の規定による売渡しの契約に違反し、その違反行為をした日から一年を経過しない者であるとき。</w:t>
      </w:r>
    </w:p>
    <w:p>
      <w:pPr>
        <w:pStyle w:val="Heading6"/>
        <w:ind w:left="880"/>
      </w:pPr>
      <w:r>
        <w:t>二</w:t>
      </w:r>
    </w:p>
    <w:p>
      <w:pPr>
        <w:ind w:left="880"/>
      </w:pPr>
      <w:r>
        <w:t>第二十三条の規定による売渡しを受ける旨の申込みが買占めその他による不当な利得を目的として行われたと認めるとき。</w:t>
      </w:r>
    </w:p>
    <w:p>
      <w:pPr>
        <w:pStyle w:val="Heading6"/>
        <w:ind w:left="880"/>
      </w:pPr>
      <w:r>
        <w:t>三</w:t>
      </w:r>
    </w:p>
    <w:p>
      <w:pPr>
        <w:ind w:left="880"/>
      </w:pPr>
      <w:r>
        <w:t>その他農林水産省令で定める理由があるとき。</w:t>
      </w:r>
    </w:p>
    <w:p>
      <w:pPr>
        <w:pStyle w:val="Heading4"/>
      </w:pPr>
      <w:r>
        <w:t>第二十六条（指定乳製品等の交換）</w:t>
      </w:r>
    </w:p>
    <w:p>
      <w:r>
        <w:t>機構は、その保管する指定乳製品等の品質の低下により著しい損失を生ずるおそれがある場合は、これを同一の規格及び数量の指定乳製品等と交換することができる。</w:t>
      </w:r>
    </w:p>
    <w:p>
      <w:pPr>
        <w:pStyle w:val="Heading2"/>
      </w:pPr>
      <w:r>
        <w:t>第五章　雑則</w:t>
      </w:r>
    </w:p>
    <w:p>
      <w:pPr>
        <w:pStyle w:val="Heading4"/>
      </w:pPr>
      <w:r>
        <w:t>第二十七条（財務大臣との協議）</w:t>
      </w:r>
    </w:p>
    <w:p>
      <w:r>
        <w:t>農林水産大臣は、第三条第一項各号、第二項若しくは第四項又は第二十四条各号の農林水産省令を定めようとするときは、財務大臣に協議しなければならない。</w:t>
      </w:r>
    </w:p>
    <w:p>
      <w:pPr>
        <w:pStyle w:val="Heading4"/>
      </w:pPr>
      <w:r>
        <w:t>第二十八条（指導及び助言）</w:t>
      </w:r>
    </w:p>
    <w:p>
      <w:r>
        <w:t>農林水産大臣は、生産者補給交付金等又は集送乳調整金の交付を受けた対象事業者に対し、酪農経営の安定を図る観点から、必要な指導及び助言を行うことができる。</w:t>
      </w:r>
    </w:p>
    <w:p>
      <w:pPr>
        <w:pStyle w:val="Heading4"/>
      </w:pPr>
      <w:r>
        <w:t>第二十九条（報告及び検査）</w:t>
      </w:r>
    </w:p>
    <w:p>
      <w:r>
        <w:t>農林水産大臣は、この法律の施行に必要な限度において、肉用牛若しくは肉豚の生産者（これらの者が直接又は間接の構成員となつている団体を含む。）に対し、肉用牛若しくは肉豚の生産費若しくは販売価格その他必要な事項に関し報告をさせ、又はその職員に、これらの者の事務所その他の事業場に立ち入り、帳簿、書類その他必要な物件を検査させることができる。</w:t>
      </w:r>
    </w:p>
    <w:p>
      <w:pPr>
        <w:pStyle w:val="Heading5"/>
        <w:ind w:left="440"/>
      </w:pPr>
      <w:r>
        <w:t>２</w:t>
      </w:r>
    </w:p>
    <w:p>
      <w:pPr>
        <w:ind w:left="440"/>
      </w:pPr>
      <w:r>
        <w:t>農林水産大臣又は都道府県知事は、この法律の施行に必要な限度において、政令で定めるところにより、加工原料乳若しくは特定乳製品の生産者若しくは販売業者若しくは指定乳製品等の輸入業者（これらの者が直接又は間接の構成員となつている団体を含む。）に対し、生乳の処理若しくは加工の数量若しくは指定乳製品等の輸入価格その他必要な事項に関し報告をさせ、又はその職員に、これらの者の事務所その他の事業場に立ち入り、帳簿、書類その他必要な物件を検査させることができる。</w:t>
      </w:r>
    </w:p>
    <w:p>
      <w:pPr>
        <w:pStyle w:val="Heading5"/>
        <w:ind w:left="440"/>
      </w:pPr>
      <w:r>
        <w:t>３</w:t>
      </w:r>
    </w:p>
    <w:p>
      <w:pPr>
        <w:ind w:left="440"/>
      </w:pPr>
      <w:r>
        <w:t>農林水産大臣は、この法律の施行に必要な限度において、と畜場法（昭和二十八年法律第百十四号）第三条第二項に規定すると畜場（肉用牛又は肉豚に係るものに限る。）の設置者若しくは管理者又は肉用牛若しくは肉豚の生産者からその生産した肉用牛若しくは肉豚（牛肉又は豚肉を含む。）の販売の委託若しくは売渡しを受けた者（その者が直接又は間接の構成員となつている団体を含む。）に対し、肉用牛又は肉豚の生産費（と畜に係るものに限る。）、肉用牛又は肉豚（牛肉又は豚肉を含む。）の販売価格その他必要な事項に関し報告を求めることができる。</w:t>
      </w:r>
    </w:p>
    <w:p>
      <w:pPr>
        <w:pStyle w:val="Heading5"/>
        <w:ind w:left="440"/>
      </w:pPr>
      <w:r>
        <w:t>４</w:t>
      </w:r>
    </w:p>
    <w:p>
      <w:pPr>
        <w:ind w:left="440"/>
      </w:pPr>
      <w:r>
        <w:t>第一項及び第二項の規定により職員が立入検査をする場合には、その身分を示す証明書を携帯し、関係人に提示しなければならない。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第三十条（事務の区分）</w:t>
      </w:r>
    </w:p>
    <w:p>
      <w:r>
        <w:t>第七条第一項及び第二項、第十条第一項、第十一条第一項（第十三条第三項において準用する場合を含む。）、第十二条第二項、第十三条第一項及び第二項並びに前条第二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第三十一条</w:t>
      </w:r>
    </w:p>
    <w:p>
      <w:r>
        <w:t>偽りその他不正の手段により機構から交付金又は生産者補給金の交付を受けた者は、三年以下の懲役又は百万円以下の罰金に処する。</w:t>
      </w:r>
    </w:p>
    <w:p>
      <w:pPr>
        <w:pStyle w:val="Heading4"/>
      </w:pPr>
      <w:r>
        <w:t>第三十二条</w:t>
      </w:r>
    </w:p>
    <w:p>
      <w:r>
        <w:t>第五条第八項若しくは第二十九条第一項から第三項までの規定による報告をせず、若しくは虚偽の報告をし、又は同条第一項若しくは第二項の規定による検査を拒み、妨げ、若しくは忌避した者は、三十万円以下の罰金に処する。</w:t>
      </w:r>
    </w:p>
    <w:p>
      <w:pPr>
        <w:pStyle w:val="Heading4"/>
      </w:pPr>
      <w:r>
        <w:t>第三十三条</w:t>
      </w:r>
    </w:p>
    <w:p>
      <w:r>
        <w:t>法人（法人でない団体で代表者又は管理人の定めのあるものを含む。以下この項において同じ。）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第三十四条</w:t>
      </w:r>
    </w:p>
    <w:p>
      <w:r>
        <w:t>第十二条第二項の規定による届出をせず、又は虚偽の届出をした者は、十万円以下の過料に処する。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第五条（事業団の設立）</w:t>
      </w:r>
    </w:p>
    <w:p>
      <w:r>
        <w:t>略</w:t>
      </w:r>
    </w:p>
    <w:p>
      <w:pPr>
        <w:pStyle w:val="Heading5"/>
        <w:ind w:left="440"/>
      </w:pPr>
      <w:r>
        <w:t>２</w:t>
      </w:r>
    </w:p>
    <w:p>
      <w:pPr>
        <w:ind w:left="440"/>
      </w:pPr>
      <w:r>
        <w:t>事業団は、設立の登記をすることによつて成立する。</w:t>
      </w:r>
    </w:p>
    <w:p>
      <w:pPr>
        <w:pStyle w:val="Heading4"/>
      </w:pPr>
      <w:r>
        <w:t>第六条（酪農振興基金の解散等）</w:t>
      </w:r>
    </w:p>
    <w:p>
      <w:r>
        <w:t>酪農振興基金は、事業団の成立の時において解散するものとし、その一切の権利及び義務は、その時において事業団が承継する。</w:t>
      </w:r>
    </w:p>
    <w:p>
      <w:pPr>
        <w:pStyle w:val="Heading5"/>
        <w:ind w:left="440"/>
      </w:pPr>
      <w:r>
        <w:t>２</w:t>
      </w:r>
    </w:p>
    <w:p>
      <w:pPr>
        <w:ind w:left="440"/>
      </w:pPr>
      <w:r>
        <w:t>酪農振興基金の解散の時までに政府から酪農振興基金に対して出資された五億円及びその時までに政府以外の者から酪農振興基金に対して出資された額は、それぞれ、事業団の設立に際して政府及び第十七条第一項に規定する者から事業団に対し出資されたものとする。</w:t>
      </w:r>
    </w:p>
    <w:p>
      <w:pPr>
        <w:pStyle w:val="Heading5"/>
        <w:ind w:left="440"/>
      </w:pPr>
      <w:r>
        <w:t>３</w:t>
      </w:r>
    </w:p>
    <w:p>
      <w:pPr>
        <w:ind w:left="440"/>
      </w:pPr>
      <w:r>
        <w:t>酪農振興基金の解散については、廃止前の酪農振興基金法（昭和三十三年法律第七十三号）第四十四条第一項の規定による残余財産の分配は、行なわない。</w:t>
      </w:r>
    </w:p>
    <w:p>
      <w:pPr>
        <w:pStyle w:val="Heading5"/>
        <w:ind w:left="440"/>
      </w:pPr>
      <w:r>
        <w:t>４</w:t>
      </w:r>
    </w:p>
    <w:p>
      <w:pPr>
        <w:ind w:left="440"/>
      </w:pPr>
      <w:r>
        <w:t>前条第一項の規定により事業団の設立の登記がなされたときは、登記官吏は、職権で、酪農振興基金の解散の登記をしなければならない。</w:t>
      </w:r>
    </w:p>
    <w:p>
      <w:pPr>
        <w:pStyle w:val="Heading4"/>
      </w:pPr>
      <w:r>
        <w:t>第十条及び第十一条</w:t>
      </w:r>
    </w:p>
    <w:p>
      <w:r>
        <w:t>削除</w:t>
      </w:r>
    </w:p>
    <w:p>
      <w:pPr>
        <w:pStyle w:val="Heading4"/>
      </w:pPr>
      <w:r>
        <w:t>第十二条（酪農振興基金法の廃止）</w:t>
      </w:r>
    </w:p>
    <w:p>
      <w:r>
        <w:t>酪農振興基金法は、廃止する。</w:t>
      </w:r>
    </w:p>
    <w:p>
      <w:r>
        <w:br w:type="page"/>
      </w:r>
    </w:p>
    <w:p>
      <w:pPr>
        <w:pStyle w:val="Heading1"/>
      </w:pPr>
      <w:r>
        <w:t>附　則（昭和三七年五月一日法律第一〇一号）</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則（昭和四一年七月一八日法律第一三〇号）</w:t>
      </w:r>
    </w:p>
    <w:p>
      <w:r>
        <w:t>この法律は、公布の日から施行する。</w:t>
      </w:r>
    </w:p>
    <w:p>
      <w:r>
        <w:br w:type="page"/>
      </w:r>
    </w:p>
    <w:p>
      <w:pPr>
        <w:pStyle w:val="Heading1"/>
      </w:pPr>
      <w:r>
        <w:t>附　則（昭和四三年五月二七日法律第六八号）</w:t>
      </w:r>
    </w:p>
    <w:p>
      <w:r>
        <w:t>この法律は、公布の日から施行する。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則（昭和五〇年四月一八日法律第二六号）</w:t>
      </w:r>
    </w:p>
    <w:p>
      <w:r>
        <w:t>この法律は、公布の日から起算して三十日を超えない範囲内において政令で定める日から施行する。</w:t>
      </w:r>
    </w:p>
    <w:p>
      <w:pPr>
        <w:pStyle w:val="Heading5"/>
        <w:ind w:left="440"/>
      </w:pPr>
      <w:r>
        <w:t>２</w:t>
      </w:r>
    </w:p>
    <w:p>
      <w:pPr>
        <w:ind w:left="440"/>
      </w:pPr>
      <w:r>
        <w:t>この法律の施行に伴う安定価格の決定に関する手続は、この法律の施行前においても行うことができる。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則（昭和六三年一二月二二日法律第九七号）</w:t>
      </w:r>
    </w:p>
    <w:p>
      <w:pPr>
        <w:pStyle w:val="Heading4"/>
      </w:pPr>
      <w:r>
        <w:t>第一条（施行期日）</w:t>
      </w:r>
    </w:p>
    <w:p>
      <w:r>
        <w:t>この法律は、公布の日から起算して三十日を経過した日から施行する。</w:t>
      </w:r>
    </w:p>
    <w:p>
      <w:pPr>
        <w:pStyle w:val="Heading4"/>
      </w:pPr>
      <w:r>
        <w:t>第二条（経過措置等）</w:t>
      </w:r>
    </w:p>
    <w:p>
      <w:r>
        <w:t>この法律の施行の際現に畜産振興事業団（以下「事業団」という。）の理事又は監事である者の任期については、なお従前の例による。</w:t>
      </w:r>
    </w:p>
    <w:p>
      <w:pPr>
        <w:pStyle w:val="Heading4"/>
      </w:pPr>
      <w:r>
        <w:t>第三条</w:t>
      </w:r>
    </w:p>
    <w:p>
      <w:r>
        <w:t>事業団は、改正後の畜産物の価格安定等に関する法律（以下「新法」という。）第三十八条第一項及び第二項に規定する業務のほか、改正前の畜産物の価格安定等に関する法律（以下「旧法」という。）第四十条の二の規定により買い入れた輸入に係る牛肉の交換、売渡し及び保管の業務を行うことができる。</w:t>
      </w:r>
    </w:p>
    <w:p>
      <w:pPr>
        <w:pStyle w:val="Heading5"/>
        <w:ind w:left="440"/>
      </w:pPr>
      <w:r>
        <w:t>２</w:t>
      </w:r>
    </w:p>
    <w:p>
      <w:pPr>
        <w:ind w:left="440"/>
      </w:pPr>
      <w:r>
        <w:t>前項に規定する輸入に係る牛肉の売渡し及び交換については、なお従前の例による。</w:t>
      </w:r>
    </w:p>
    <w:p>
      <w:pPr>
        <w:pStyle w:val="Heading4"/>
      </w:pPr>
      <w:r>
        <w:t>第四条</w:t>
      </w:r>
    </w:p>
    <w:p>
      <w:r>
        <w:t>事業団は、附則第一条ただし書に規定する規定の施行の際現に旧法第五十四条の三第一項の規定により管理されている旧法第五十三条第三項の規定により繰り入れた繰入金に係る資金を、附則第七条の規定による改正後の加工原料乳生産者補給金等暫定措置法第二十条第三項の規定により読み替えられる新法第五十四条の三第一項に規定する繰入金に係る資金として管理しなければならない。</w:t>
      </w:r>
    </w:p>
    <w:p>
      <w:pPr>
        <w:pStyle w:val="Heading4"/>
      </w:pPr>
      <w:r>
        <w:t>第六条</w:t>
      </w:r>
    </w:p>
    <w:p>
      <w:r>
        <w:t>事業団は、附則第一条ただし書に規定する規定の施行の日において、当該規定の施行の際現に輸入に係る牛肉についての旧法第三十八条第一項第一号及び第二号の業務（これらの業務に附帯する業務を含む。）に係る旧法第四十八条第一項の特別の勘定において旧法第五十三条第一項ただし書の規定により積立金として積み立てられている金額に相当する額により、資本金を増加するものとする。</w:t>
      </w:r>
    </w:p>
    <w:p>
      <w:pPr>
        <w:pStyle w:val="Heading5"/>
        <w:ind w:left="440"/>
      </w:pPr>
      <w:r>
        <w:t>２</w:t>
      </w:r>
    </w:p>
    <w:p>
      <w:pPr>
        <w:ind w:left="440"/>
      </w:pPr>
      <w:r>
        <w:t>前項に規定する金額に相当する額は、政府から事業団に出資されたものとする。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pPr>
        <w:pStyle w:val="Heading4"/>
      </w:pPr>
      <w:r>
        <w:t>第二十条（畜産物の価格安定等に関する法律の一部改正に伴う経過措置）</w:t>
      </w:r>
    </w:p>
    <w:p>
      <w:r>
        <w:t>旧畜産物価格安定法（第二十七条及び第三十七条を除く。）の規定によりした処分、手続その他の行為は、この法律又は新畜産物価格安定法の相当規定によりした処分、手続その他の行為とみなす。</w:t>
      </w:r>
    </w:p>
    <w:p>
      <w:pPr>
        <w:pStyle w:val="Heading4"/>
      </w:pPr>
      <w:r>
        <w:t>第二十一条</w:t>
      </w:r>
    </w:p>
    <w:p>
      <w:r>
        <w:t>附則第十九条の規定の施行前にした行為に対する罰則の適用については、なお従前の例による。</w:t>
      </w:r>
    </w:p>
    <w:p>
      <w:pPr>
        <w:pStyle w:val="Heading4"/>
      </w:pPr>
      <w:r>
        <w:t>第二十二条</w:t>
      </w:r>
    </w:p>
    <w:p>
      <w:r>
        <w:t>畜産振興事業団の役員若しくは職員又は評議員であった者に係るその職務に関して知り得た秘密を漏らし、又は盗用してはならない義務については、附則第十九条の規定の施行後も、なお従前の例による。</w:t>
      </w:r>
    </w:p>
    <w:p>
      <w:pPr>
        <w:pStyle w:val="Heading5"/>
        <w:ind w:left="440"/>
      </w:pPr>
      <w:r>
        <w:t>２</w:t>
      </w:r>
    </w:p>
    <w:p>
      <w:pPr>
        <w:ind w:left="440"/>
      </w:pPr>
      <w:r>
        <w:t>前項の規定により従前の例によることとされる事項に係る附則第十九条の規定の施行後にした行為に対する罰則の適用については、なお従前の例による。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略</w:t>
      </w:r>
    </w:p>
    <w:p>
      <w:pPr>
        <w:pStyle w:val="Heading6"/>
        <w:ind w:left="880"/>
      </w:pPr>
      <w:r>
        <w:t>二の二</w:t>
      </w:r>
    </w:p>
    <w:p>
      <w:pPr>
        <w:ind w:left="880"/>
      </w:pPr>
      <w:r>
        <w:t>附則第十八条の規定</w:t>
      </w:r>
    </w:p>
    <w:p>
      <w:pPr>
        <w:pStyle w:val="Heading4"/>
      </w:pPr>
      <w:r>
        <w:t>第五条（畜産経営の安定に関する法律の一部改正に伴う経過措置）</w:t>
      </w:r>
    </w:p>
    <w:p>
      <w:r>
        <w:t>施行日前に、第六条の規定による改正前の畜産経営の安定に関する法律第五条第一項の認定を受けた同項の計画及び同条第二項の認定を受けた同項の計画については、なお従前の例による。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則（平成二九年六月一六日法律第六〇号）</w:t>
      </w:r>
    </w:p>
    <w:p>
      <w:pPr>
        <w:pStyle w:val="Heading4"/>
      </w:pPr>
      <w:r>
        <w:t>第一条（施行期日）</w:t>
      </w:r>
    </w:p>
    <w:p>
      <w:r>
        <w:t>この法律は、平成三十年四月一日から施行する。</w:t>
      </w:r>
    </w:p>
    <w:p>
      <w:pPr>
        <w:pStyle w:val="Heading6"/>
        <w:ind w:left="880"/>
      </w:pPr>
      <w:r>
        <w:t>一</w:t>
      </w:r>
    </w:p>
    <w:p>
      <w:pPr>
        <w:ind w:left="880"/>
      </w:pPr>
      <w:r>
        <w:t>附則第三条、第四条第二項、第五条及び第十条の規定</w:t>
      </w:r>
    </w:p>
    <w:p>
      <w:pPr>
        <w:pStyle w:val="Heading6"/>
        <w:ind w:left="880"/>
      </w:pPr>
      <w:r>
        <w:t>二</w:t>
      </w:r>
    </w:p>
    <w:p>
      <w:pPr>
        <w:ind w:left="880"/>
      </w:pPr>
      <w:r>
        <w:t>附則第十七条及び第十八条の規定</w:t>
      </w:r>
    </w:p>
    <w:p>
      <w:pPr>
        <w:pStyle w:val="Heading4"/>
      </w:pPr>
      <w:r>
        <w:t>第二条（加工原料乳生産者補給金等暫定措置法の廃止）</w:t>
      </w:r>
    </w:p>
    <w:p>
      <w:r>
        <w:t>加工原料乳生産者補給金等暫定措置法（昭和四十年法律第百十二号）は、廃止する。</w:t>
      </w:r>
    </w:p>
    <w:p>
      <w:pPr>
        <w:pStyle w:val="Heading4"/>
      </w:pPr>
      <w:r>
        <w:t>第三条（畜産物の価格安定に関する法律の一部改正等に伴う経過措置）</w:t>
      </w:r>
    </w:p>
    <w:p>
      <w:r>
        <w:t>第一条の規定による改正後の畜産経営の安定に関する法律（以下「新畜安法」という。）第二条第四項に規定する対象事業者は、この法律の施行の日（以下「施行日」という。）前においても、新畜安法第十二条第一項及び第二項の規定の例により、同条第一項に規定する年間販売計画を作成し、同項に規定する契約書の写しその他農林水産省令で定める書類を添えて、農林水産大臣に提出することができる。</w:t>
      </w:r>
    </w:p>
    <w:p>
      <w:pPr>
        <w:pStyle w:val="Heading4"/>
      </w:pPr>
      <w:r>
        <w:t>第四条</w:t>
      </w:r>
    </w:p>
    <w:p>
      <w:r>
        <w:t>平成三十年度の総交付対象数量（新畜安法第十二条第四項に規定する総交付対象数量をいう。次項において同じ。）、生産者補給金の単価及び集送乳調整金の単価の決定については、新畜安法第十三条第二項（新畜安法第十五条第三項及び第二十二条第三項において準用する場合を含む。）中「毎会計年度、当該会計年度の開始前に」とあるのは、「畜産物の価格安定に関する法律及び独立行政法人農畜産業振興機構法の一部を改正する法律（平成二十九年法律第六十号）の施行後遅滞なく」とする。</w:t>
      </w:r>
    </w:p>
    <w:p>
      <w:pPr>
        <w:pStyle w:val="Heading5"/>
        <w:ind w:left="440"/>
      </w:pPr>
      <w:r>
        <w:t>２</w:t>
      </w:r>
    </w:p>
    <w:p>
      <w:pPr>
        <w:ind w:left="440"/>
      </w:pPr>
      <w:r>
        <w:t>農林水産大臣は、平成三十年度の総交付対象数量、生産者補給金の単価及び集送乳調整金の単価を定めようとするときは、施行日前においても、食料・農業・農村政策審議会の意見を聴くことができる。</w:t>
      </w:r>
    </w:p>
    <w:p>
      <w:pPr>
        <w:pStyle w:val="Heading4"/>
      </w:pPr>
      <w:r>
        <w:t>第五条</w:t>
      </w:r>
    </w:p>
    <w:p>
      <w:r>
        <w:t>新畜安法第二条第四項第一号に規定する第一号対象事業を行う同項に規定する対象事業者は、施行日前においても、新畜安法第十七条の規定の例により、指定の申請をすることができる。</w:t>
      </w:r>
    </w:p>
    <w:p>
      <w:pPr>
        <w:pStyle w:val="Heading5"/>
        <w:ind w:left="440"/>
      </w:pPr>
      <w:r>
        <w:t>２</w:t>
      </w:r>
    </w:p>
    <w:p>
      <w:pPr>
        <w:ind w:left="440"/>
      </w:pPr>
      <w:r>
        <w:t>前項の規定により指定の申請があった場合における当該指定については、新畜安法第十七条第一項及び第十八条の規定の例によるものとする。</w:t>
      </w:r>
    </w:p>
    <w:p>
      <w:pPr>
        <w:pStyle w:val="Heading4"/>
      </w:pPr>
      <w:r>
        <w:t>第六条</w:t>
      </w:r>
    </w:p>
    <w:p>
      <w:r>
        <w:t>平成二十九年度の加工原料乳（附則第二条の規定による廃止前の加工原料乳生産者補給金等暫定措置法（附則第八条において「旧暫定措置法」という。）第二条第一項に規定する加工原料乳をいう。）についての生産者補給交付金及び生産者補給金の交付については、なお従前の例による。</w:t>
      </w:r>
    </w:p>
    <w:p>
      <w:pPr>
        <w:pStyle w:val="Heading4"/>
      </w:pPr>
      <w:r>
        <w:t>第七条</w:t>
      </w:r>
    </w:p>
    <w:p>
      <w:r>
        <w:t>施行日前に、第一条の規定による改正前の畜産物の価格安定に関する法律第六条第一項の認定を受けた同項の計画及び同条第二項の認定を受けた同項の計画については、なお従前の例による。</w:t>
      </w:r>
    </w:p>
    <w:p>
      <w:pPr>
        <w:pStyle w:val="Heading4"/>
      </w:pPr>
      <w:r>
        <w:t>第八条</w:t>
      </w:r>
    </w:p>
    <w:p>
      <w:r>
        <w:t>施行日前に旧暫定措置法第四章の規定によりした処分、手続その他の行為は、新畜安法中の相当する規定によりした処分、手続その他の行為とみなす。</w:t>
      </w:r>
    </w:p>
    <w:p>
      <w:pPr>
        <w:pStyle w:val="Heading4"/>
      </w:pPr>
      <w:r>
        <w:t>第九条（罰則に関する経過措置）</w:t>
      </w:r>
    </w:p>
    <w:p>
      <w:r>
        <w:t>施行日前にした行為並びに附則第六条及び第七条の規定によりなお従前の例によることとされる場合における施行日以後にした行為に対する罰則の適用については、なお従前の例による。</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第十一条（検討）</w:t>
      </w:r>
    </w:p>
    <w:p>
      <w:r>
        <w:t>政府は、この法律の施行後五年を目途として、新畜安法第三章の規定の実施状況を勘案し、必要があると認めるときは、当該規定について検討を加え、その結果に基づいて必要な措置を講ずるものとする。</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　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w:t>
      <w:br/>
      <w:tab/>
      <w:t>（昭和三十六年法律第百八十三号）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畜産経営の安定に関する法律（昭和三十六年法律第百八十三号）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