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皇宮護衛官の服制に関する規則</w:t>
        <w:br/>
        <w:t>（昭和三十一年国家公安委員会規則第五号）</w:t>
      </w:r>
    </w:p>
    <w:p>
      <w:r>
        <w:t>皇宮護衛官の服制については、別表に定める皇宮護衛官章を除き、警察官の服制に関する規則（昭和三十一年国家公安委員会規則第四号）の規定を準用する。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皇宮護衛官の服制に関する規則（昭和二十九年国家公安委員会規則第九号）は、廃止する。</w:t>
      </w:r>
    </w:p>
    <w:p>
      <w:r>
        <w:br w:type="page"/>
      </w:r>
    </w:p>
    <w:p>
      <w:pPr>
        <w:pStyle w:val="Heading1"/>
      </w:pPr>
      <w:r>
        <w:t>附　則（昭和四二年六月一日国家公安委員会規則第五号）</w:t>
      </w:r>
    </w:p>
    <w:p>
      <w:r>
        <w:t>この規則は、昭和四十二年七月一日から施行する。</w:t>
      </w:r>
    </w:p>
    <w:p>
      <w:r>
        <w:br w:type="page"/>
      </w:r>
    </w:p>
    <w:p>
      <w:pPr>
        <w:pStyle w:val="Heading1"/>
      </w:pPr>
      <w:r>
        <w:t>附　則（昭和四三年八月二三日国家公安委員会規則第四号）</w:t>
      </w:r>
    </w:p>
    <w:p>
      <w:r>
        <w:t>この規則は、昭和四十三年八月二十三日から施行する。</w:t>
      </w:r>
    </w:p>
    <w:p>
      <w:r>
        <w:br w:type="page"/>
      </w:r>
    </w:p>
    <w:p>
      <w:pPr>
        <w:pStyle w:val="Heading1"/>
      </w:pPr>
      <w:r>
        <w:t>附　則（平成五年一二月一七日国家公安委員会規則第一四号）</w:t>
      </w:r>
    </w:p>
    <w:p>
      <w:r>
        <w:t>この規則は、平成六年四月一日から施行する。</w:t>
      </w:r>
    </w:p>
    <w:p>
      <w:r>
        <w:br w:type="page"/>
      </w:r>
    </w:p>
    <w:p>
      <w:pPr>
        <w:pStyle w:val="Heading1"/>
      </w:pPr>
      <w:r>
        <w:t>附　則（平成六年七月一三日国家公安委員会規則第二三号）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則（平成一四年七月五日国家公安委員会規則第一八号）</w:t>
      </w:r>
    </w:p>
    <w:p>
      <w:r>
        <w:t>この規則は、平成十四年十月一日から施行する。</w:t>
      </w:r>
    </w:p>
    <w:p>
      <w:r>
        <w:br w:type="page"/>
      </w:r>
    </w:p>
    <w:p>
      <w:pPr>
        <w:pStyle w:val="Heading1"/>
      </w:pPr>
      <w:r>
        <w:t>附　則（平成二七年一二月一四日国家公安委員会規則第二二号）</w:t>
      </w:r>
    </w:p>
    <w:p>
      <w:r>
        <w:t>この規則は、平成二十八年一月一日から施行する。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皇宮護衛官の服制に関する規則</w:t>
      <w:br/>
      <w:tab/>
      <w:t>（昭和三十一年国家公安委員会規則第五号）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皇宮護衛官の服制に関する規則（昭和三十一年国家公安委員会規則第五号）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