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石油コンビナート等特別防災区域を指定する政令</w:t>
        <w:br/>
        <w:t>（昭和五十一年政令第百九十二号）</w:t>
      </w:r>
    </w:p>
    <w:p>
      <w:r>
        <w:t>石油コンビナート等災害防止法第二条第二号に規定する政令で指定する区域は、別表各号に掲げる地区ごとの区域とする。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別表に規定する主務大臣は、総務大臣及び経済産業大臣とする。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別表各号に掲げる地区ごとの区域の表示は、令和二年四月一日における行政区画その他の区域、埋立地の区域、海岸線、河川又は道路若しくは鉄道その他の施設によりされるものとする。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この政令は、昭和五十一年七月十四日から施行する。</w:t>
      </w:r>
    </w:p>
    <w:p>
      <w:r>
        <w:br w:type="page"/>
      </w:r>
    </w:p>
    <w:p>
      <w:pPr>
        <w:pStyle w:val="Heading1"/>
      </w:pPr>
      <w:r>
        <w:t>附　則（昭和五二年二月四日政令第一三号）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則（昭和五二年八月二日政令第二五四号）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則（昭和五三年四月三日政令第八七号）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則（昭和五三年七月一四日政令第二八九号）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則（昭和五四年九月二六日政令第二六四号）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則（昭和五五年六月一〇日政令第一六五号）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則（昭和五五年一二月二六日政令第三四〇号）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則（昭和五六年七月一七日政令第二五二号）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則（昭和五六年一二月一一日政令第三四一号）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則（昭和五七年六月八日政令第一六二号）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則（昭和五九年四月一〇日政令第七一号）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則（昭和六二年三月二七日政令第七七号）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則（昭和六三年八月二六日政令第二五八号）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則（平成元年六月二三日政令第一八一号）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則（平成二年七月三日政令第二〇四号）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則（平成三年七月三一日政令第二五八号）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則（平成四年八月二八日政令第二八八号）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則（平成六年八月五日政令第二六二号）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則（平成八年七月三一日政令第二三二号）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則（平成九年七月一一日政令第二四六号）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則（平成一〇年八月一二日政令第二七五号）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則（平成一一年八月六日政令第二五〇号）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則（平成一二年六月七日政令第三〇四号）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則（平成一二年一二月二七日政令第五四九号）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則（平成一三年一〇月一一日政令第三二八号）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則（平成一五年三月二六日政令第七三号）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則（平成一六年一二月一日政令第三七一号）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則（平成一七年七月一三日政令第二三八号）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則（平成一八年三月二九日政令第八〇号）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則（平成一八年一一月一〇日政令第三五三号）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pPr>
        <w:pStyle w:val="Heading4"/>
      </w:pPr>
      <w:r>
        <w:t>第二条（罰則に関する経過措置）</w:t>
      </w:r>
    </w:p>
    <w:p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則（平成二〇年一二月二五日政令第四〇一号）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pPr>
        <w:pStyle w:val="Heading4"/>
      </w:pPr>
      <w:r>
        <w:t>第二条（罰則に関する経過措置）</w:t>
      </w:r>
    </w:p>
    <w:p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則（平成二二年九月一四日政令第一九九号）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則（平成二三年八月三〇日政令第二六六号）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pPr>
        <w:pStyle w:val="Heading4"/>
      </w:pPr>
      <w:r>
        <w:t>第二条（罰則に関する経過措置）</w:t>
      </w:r>
    </w:p>
    <w:p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則（平成二五年八月三〇日政令第二四八号）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則（平成二六年一〇月一日政令第三二〇号）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則（平成二七年一二月四日政令第四〇四号）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則（平成三〇年八月三一日政令第二四八号）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r>
        <w:br w:type="page"/>
      </w:r>
    </w:p>
    <w:p>
      <w:pPr>
        <w:pStyle w:val="Heading1"/>
      </w:pPr>
      <w:r>
        <w:t>附　則（令和元年一二月二〇日政令第一九四号）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石油コンビナート等災害防止法施行令（昭和五十一年政令第百二十九号）の一部を次のように改正する。</w:t>
      </w:r>
    </w:p>
    <w:p>
      <w:r>
        <w:br w:type="page"/>
      </w:r>
    </w:p>
    <w:p>
      <w:pPr>
        <w:pStyle w:val="Heading1"/>
      </w:pPr>
      <w:r>
        <w:t>附　則（令和二年九月九日政令第二七二号）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この政令の施行前にした行為に対する罰則の適用については、なお従前の例による。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石油コンビナート等特別防災区域を指定する政令</w:t>
      <w:br/>
      <w:tab/>
      <w:t>（昭和五十一年政令第百九十二号）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石油コンビナート等特別防災区域を指定する政令（昭和五十一年政令第百九十二号）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