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福祉用具の研究開発及び普及の促進に関する法律施行規則</w:t>
        <w:br/>
        <w:t>（平成五年厚生省令第四十三号）</w:t>
      </w:r>
    </w:p>
    <w:p>
      <w:pPr>
        <w:pStyle w:val="Heading4"/>
      </w:pPr>
      <w:r>
        <w:t>第一条（法第五条第三項に規定する厚生労働省令で定める施設）</w:t>
      </w:r>
    </w:p>
    <w:p>
      <w:r>
        <w:t>福祉用具の研究開発及び普及の促進に関する法律（平成五年法律第三十八号。以下「法」という。）第五条第三項に規定する厚生労働省令で定める施設は、老人福祉施設、障害者支援施設並びにその他の心身の機能が低下し日常生活を営むのに支障のある老人又は心身障害者が利用する社会福祉施設、有料老人ホーム、病院、診療所、介護老人保健施設及び介護医療院とする。</w:t>
      </w:r>
    </w:p>
    <w:p>
      <w:pPr>
        <w:pStyle w:val="Heading4"/>
      </w:pPr>
      <w:r>
        <w:t>第二条（認定の申請）</w:t>
      </w:r>
    </w:p>
    <w:p>
      <w:r>
        <w:t>福祉用具の研究開発及び普及の促進に関する法律施行令（平成五年政令第三百十三号。以下「令」という。）第二項の規定による認定を受けようとする者は、別記様式第一による申請書及びその写し一通を厚生労働大臣に提出しなければならない。</w:t>
      </w:r>
    </w:p>
    <w:p>
      <w:pPr>
        <w:pStyle w:val="Heading4"/>
      </w:pPr>
      <w:r>
        <w:t>第三条（認定書）</w:t>
      </w:r>
    </w:p>
    <w:p>
      <w:r>
        <w:t>厚生労働大臣は、令第二項の規定による認定をしたときは、当該認定を受けた者に別記様式第二による認定書を交付する。</w:t>
      </w:r>
    </w:p>
    <w:p>
      <w:r>
        <w:br w:type="page"/>
      </w:r>
    </w:p>
    <w:p>
      <w:pPr>
        <w:pStyle w:val="Heading1"/>
      </w:pPr>
      <w:r>
        <w:t>附　則</w:t>
      </w:r>
    </w:p>
    <w:p>
      <w:r>
        <w:t>この省令は、法の施行の日（平成五年十月一日）から施行する。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則（平成二一年三月三一日厚生労働省令第七二号）</w:t>
      </w:r>
    </w:p>
    <w:p>
      <w:pPr>
        <w:pStyle w:val="Heading4"/>
      </w:pPr>
      <w:r>
        <w:t>第一条（施行期日）</w:t>
      </w:r>
    </w:p>
    <w:p>
      <w:r>
        <w:t>この省令は、平成二十一年四月一日から施行する。</w:t>
      </w:r>
    </w:p>
    <w:p>
      <w:pPr>
        <w:pStyle w:val="Heading4"/>
      </w:pPr>
      <w:r>
        <w:t>第二条（経過措置）</w:t>
      </w:r>
    </w:p>
    <w:p>
      <w:r>
        <w:t>この省令の施行の際現に使用されている証明書については、この省令による改正後の様式にかかわらず、なお従前の例によることができる。</w:t>
      </w:r>
    </w:p>
    <w:p>
      <w:r>
        <w:br w:type="page"/>
      </w:r>
    </w:p>
    <w:p>
      <w:pPr>
        <w:pStyle w:val="Heading1"/>
      </w:pPr>
      <w:r>
        <w:t>附　則（平成二三年六月二二日厚生労働省令第七三号）</w:t>
      </w:r>
    </w:p>
    <w:p>
      <w:r>
        <w:t>この省令は、公布の日から施行する。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福祉用具の研究開発及び普及の促進に関する法律施行規則</w:t>
      <w:br/>
      <w:tab/>
      <w:t>（平成五年厚生省令第四十三号）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福祉用具の研究開発及び普及の促進に関する法律施行規則（平成五年厚生省令第四十三号）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