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職員の服務の宣誓に関する政令</w:t>
        <w:br/>
        <w:t>（昭和四十一年政令第十四号）</w:t>
      </w:r>
    </w:p>
    <w:p>
      <w:pPr>
        <w:pStyle w:val="Heading4"/>
      </w:pPr>
      <w:r>
        <w:t>第一条（服務の宣誓）</w:t>
      </w:r>
    </w:p>
    <w:p>
      <w:r>
        <w:t>新たに職員（非常勤職員（国家公務員法第八十一条の五第一項に規定する短時間勤務の官職を占める職員を除く。）及び臨時的職員を除く。以下同じ。）となった者は、別記様式による宣誓書を任命権者に提出しなければならない。</w:t>
      </w:r>
    </w:p>
    <w:p>
      <w:pPr>
        <w:pStyle w:val="Heading5"/>
        <w:ind w:left="440"/>
      </w:pPr>
      <w:r>
        <w:t>２</w:t>
      </w:r>
    </w:p>
    <w:p>
      <w:pPr>
        <w:ind w:left="440"/>
      </w:pPr>
      <w:r>
        <w:t>前項の規定による宣誓書の提出は、職員がその職務に従事する前にするものとする。</w:t>
      </w:r>
    </w:p>
    <w:p>
      <w:pPr>
        <w:pStyle w:val="Heading5"/>
        <w:ind w:left="440"/>
      </w:pPr>
      <w:r>
        <w:t>３</w:t>
      </w:r>
    </w:p>
    <w:p>
      <w:pPr>
        <w:ind w:left="440"/>
      </w:pPr>
      <w:r>
        <w:t>警察職員の服務の宣誓については、前二項の規定にかかわらず、国家公安委員会は、内閣総理大臣の承認を得て、別段の定めをすることができる。</w:t>
      </w:r>
    </w:p>
    <w:p>
      <w:pPr>
        <w:pStyle w:val="Heading4"/>
      </w:pPr>
      <w:r>
        <w:t>第二条（権限の委任）</w:t>
      </w:r>
    </w:p>
    <w:p>
      <w:r>
        <w:t>この政令に定めるもののほか、職員の服務の宣誓に関し必要な事項は、任命権者が定める。</w:t>
      </w:r>
    </w:p>
    <w:p>
      <w:r>
        <w:br w:type="page"/>
      </w:r>
    </w:p>
    <w:p>
      <w:pPr>
        <w:pStyle w:val="Heading1"/>
      </w:pPr>
      <w:r>
        <w:t>附　則</w:t>
      </w:r>
    </w:p>
    <w:p>
      <w:r>
        <w:t>この政令は、昭和四十一年二月十九日から施行する。</w:t>
      </w:r>
    </w:p>
    <w:p>
      <w:r>
        <w:br w:type="page"/>
      </w:r>
    </w:p>
    <w:p>
      <w:pPr>
        <w:pStyle w:val="Heading1"/>
      </w:pPr>
      <w:r>
        <w:t>附　則（平成一二年二月一四日政令第三〇号）</w:t>
      </w:r>
    </w:p>
    <w:p>
      <w:r>
        <w:t>この政令は、平成十三年四月一日から施行する。</w:t>
      </w:r>
    </w:p>
    <w:p>
      <w:r>
        <w:br w:type="page"/>
      </w:r>
    </w:p>
    <w:p>
      <w:pPr>
        <w:pStyle w:val="Heading1"/>
      </w:pPr>
      <w:r>
        <w:t>附　則（令和三年三月二六日政令第六八号）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職員の服務の宣誓に関する政令</w:t>
      <w:br/>
      <w:tab/>
      <w:t>（昭和四十一年政令第十四号）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職員の服務の宣誓に関する政令（昭和四十一年政令第十四号）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