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臨床検査技師等に関する法律施行令</w:t>
        <w:br/>
        <w:t>（昭和三十三年政令第二百二十六号）</w:t>
      </w:r>
    </w:p>
    <w:p>
      <w:pPr>
        <w:pStyle w:val="Heading4"/>
      </w:pPr>
      <w:r>
        <w:t>第一条（免許の申請）</w:t>
      </w:r>
    </w:p>
    <w:p>
      <w:r>
        <w:t>臨床検査技師の免許を受けようとする者は、申請書に厚生労働省令で定める書類を添え、住所地の都道府県知事を経由して、これを厚生労働大臣に提出しなければならない。</w:t>
      </w:r>
    </w:p>
    <w:p>
      <w:pPr>
        <w:pStyle w:val="Heading4"/>
      </w:pPr>
      <w:r>
        <w:t>第二条（名簿の登録事項）</w:t>
      </w:r>
    </w:p>
    <w:p>
      <w:r>
        <w:t>臨床検査技師名簿（以下「名簿」という。）には、次に掲げる事項を登録する。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臨床検査技師国家試験合格の年月</w:t>
      </w:r>
    </w:p>
    <w:p>
      <w:pPr>
        <w:pStyle w:val="Heading6"/>
        <w:ind w:left="880"/>
      </w:pPr>
      <w:r>
        <w:t>四</w:t>
      </w:r>
    </w:p>
    <w:p>
      <w:pPr>
        <w:ind w:left="880"/>
      </w:pPr>
      <w:r>
        <w:t>免許の取消又は名称の使用の停止に関する事項</w:t>
      </w:r>
    </w:p>
    <w:p>
      <w:pPr>
        <w:pStyle w:val="Heading6"/>
        <w:ind w:left="880"/>
      </w:pPr>
      <w:r>
        <w:t>五</w:t>
      </w:r>
    </w:p>
    <w:p>
      <w:pPr>
        <w:ind w:left="880"/>
      </w:pPr>
      <w:r>
        <w:t>その他厚生労働省令で定める事項</w:t>
      </w:r>
    </w:p>
    <w:p>
      <w:pPr>
        <w:pStyle w:val="Heading4"/>
      </w:pPr>
      <w:r>
        <w:t>第三条（名簿の訂正）</w:t>
      </w:r>
    </w:p>
    <w:p>
      <w:r>
        <w:t>臨床検査技師は、前条第二号の登録事項に変更を生じたときは、三十日以内に、名簿の訂正を申請しなければならない。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第四条（登録の消除）</w:t>
      </w:r>
    </w:p>
    <w:p>
      <w:r>
        <w:t>名簿の登録の消除を申請するには、住所地の都道府県知事を経由して、申請書を厚生労働大臣に提出しなければならない。</w:t>
      </w:r>
    </w:p>
    <w:p>
      <w:pPr>
        <w:pStyle w:val="Heading5"/>
        <w:ind w:left="440"/>
      </w:pPr>
      <w:r>
        <w:t>２</w:t>
      </w:r>
    </w:p>
    <w:p>
      <w:pPr>
        <w:ind w:left="440"/>
      </w:pPr>
      <w:r>
        <w:t>臨床検査技師が死亡し、又は失踪そう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第五条（免許証の書換交付）</w:t>
      </w:r>
    </w:p>
    <w:p>
      <w:r>
        <w:t>臨床検査技師は、臨床検査技師免許証（以下「免許証」という。）の記載事項に変更を生じたときは、免許証の書換交付を申請することができる。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第六条（免許証の再交付）</w:t>
      </w:r>
    </w:p>
    <w:p>
      <w:r>
        <w:t>臨床検査技師は、免許証を破り、汚し、又は失つたときは、免許証の再交付を申請することができる。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免許証を破り、又は汚した臨床検査技師が第一項の申請をする場合には、申請書にその免許証を添えなければならない。</w:t>
      </w:r>
    </w:p>
    <w:p>
      <w:pPr>
        <w:pStyle w:val="Heading5"/>
        <w:ind w:left="440"/>
      </w:pPr>
      <w:r>
        <w:t>５</w:t>
      </w:r>
    </w:p>
    <w:p>
      <w:pPr>
        <w:ind w:left="440"/>
      </w:pPr>
      <w:r>
        <w:t>臨床検査技師は、免許証の再交付を受けた後、失つた免許証を発見したときは、五日以内に、住所地の都道府県知事を経由して、これを厚生労働大臣に返納しなければならない。</w:t>
      </w:r>
    </w:p>
    <w:p>
      <w:pPr>
        <w:pStyle w:val="Heading4"/>
      </w:pPr>
      <w:r>
        <w:t>第七条（免許証の返納）</w:t>
      </w:r>
    </w:p>
    <w:p>
      <w:r>
        <w:t>臨床検査技師は、名簿の登録の消除を申請するときは、住所地の都道府県知事を経由して、免許証を厚生労働大臣に返納しなければならない。</w:t>
      </w:r>
    </w:p>
    <w:p>
      <w:pPr>
        <w:pStyle w:val="Heading5"/>
        <w:ind w:left="440"/>
      </w:pPr>
      <w:r>
        <w:t>２</w:t>
      </w:r>
    </w:p>
    <w:p>
      <w:pPr>
        <w:ind w:left="440"/>
      </w:pPr>
      <w:r>
        <w:t>臨床検査技師は、免許の取消処分を受けたときは、五日以内に、住所地の都道府県知事を経由して、免許証を厚生労働大臣に返納しなければならない。</w:t>
      </w:r>
    </w:p>
    <w:p>
      <w:pPr>
        <w:pStyle w:val="Heading4"/>
      </w:pPr>
      <w:r>
        <w:t>第八条（採血）</w:t>
      </w:r>
    </w:p>
    <w:p>
      <w:r>
        <w:t>臨床検査技師等に関する法律（以下「法」という。）第十一条の採血は、耳朶だ</w:t>
        <w:br/>
        <w:t>、指頭及び足蹠しよ</w:t>
        <w:br/>
        <w:t>の毛細血管並びに肘ちゆう</w:t>
        <w:br/>
        <w:t>静脈、手背及び足背の表在静脈その他の四肢の表在静脈から血液を採取する行為とする。</w:t>
      </w:r>
    </w:p>
    <w:p>
      <w:pPr>
        <w:pStyle w:val="Heading4"/>
      </w:pPr>
      <w:r>
        <w:t>第八条の二（検体採取）</w:t>
      </w:r>
    </w:p>
    <w:p>
      <w:r>
        <w:t>法第十一条の検体採取は、次に掲げる行為とする。</w:t>
      </w:r>
    </w:p>
    <w:p>
      <w:pPr>
        <w:pStyle w:val="Heading6"/>
        <w:ind w:left="880"/>
      </w:pPr>
      <w:r>
        <w:t>一</w:t>
      </w:r>
    </w:p>
    <w:p>
      <w:pPr>
        <w:ind w:left="880"/>
      </w:pPr>
      <w:r>
        <w:t>鼻腔くう</w:t>
        <w:br/>
        <w:t>拭い液、鼻腔くう</w:t>
        <w:br/>
        <w:t>吸引液、咽頭拭い液その他これらに類するものを採取する行為</w:t>
      </w:r>
    </w:p>
    <w:p>
      <w:pPr>
        <w:pStyle w:val="Heading6"/>
        <w:ind w:left="880"/>
      </w:pPr>
      <w:r>
        <w:t>二</w:t>
      </w:r>
    </w:p>
    <w:p>
      <w:pPr>
        <w:ind w:left="880"/>
      </w:pPr>
      <w:r>
        <w:t>表皮並びに体表及び口腔くう</w:t>
        <w:br/>
        <w:t>の粘膜を採取する行為（生検のためにこれらを採取する行為を除く。）</w:t>
      </w:r>
    </w:p>
    <w:p>
      <w:pPr>
        <w:pStyle w:val="Heading6"/>
        <w:ind w:left="880"/>
      </w:pPr>
      <w:r>
        <w:t>三</w:t>
      </w:r>
    </w:p>
    <w:p>
      <w:pPr>
        <w:ind w:left="880"/>
      </w:pPr>
      <w:r>
        <w:t>皮膚並びに体表及び口腔くう</w:t>
        <w:br/>
        <w:t>の粘膜の病変部位の膿のう</w:t>
        <w:br/>
        <w:t>を採取する行為</w:t>
      </w:r>
    </w:p>
    <w:p>
      <w:pPr>
        <w:pStyle w:val="Heading6"/>
        <w:ind w:left="880"/>
      </w:pPr>
      <w:r>
        <w:t>四</w:t>
      </w:r>
    </w:p>
    <w:p>
      <w:pPr>
        <w:ind w:left="880"/>
      </w:pPr>
      <w:r>
        <w:br/>
        <w:t>鱗屑りんせつ</w:t>
        <w:br/>
        <w:t>、痂か</w:t>
        <w:br/>
        <w:t>皮その他の体表の付着物を採取する行為</w:t>
      </w:r>
    </w:p>
    <w:p>
      <w:pPr>
        <w:pStyle w:val="Heading6"/>
        <w:ind w:left="880"/>
      </w:pPr>
      <w:r>
        <w:t>五</w:t>
      </w:r>
    </w:p>
    <w:p>
      <w:pPr>
        <w:ind w:left="880"/>
      </w:pPr>
      <w:r>
        <w:t>綿棒を用いて肛こう</w:t>
        <w:br/>
        <w:t>門から糞ふん</w:t>
        <w:br/>
        <w:t>便を採取する行為</w:t>
      </w:r>
    </w:p>
    <w:p>
      <w:pPr>
        <w:pStyle w:val="Heading4"/>
      </w:pPr>
      <w:r>
        <w:t>第九条（臨床検査技師試験委員）</w:t>
      </w:r>
    </w:p>
    <w:p>
      <w:r>
        <w:t>臨床検査技師試験委員（以下「委員」という。）は、臨床検査技師国家試験を行なうについて必要な学識経験のある者のうちから、厚生労働大臣が任命する。</w:t>
      </w:r>
    </w:p>
    <w:p>
      <w:pPr>
        <w:pStyle w:val="Heading5"/>
        <w:ind w:left="440"/>
      </w:pPr>
      <w:r>
        <w:t>２</w:t>
      </w:r>
    </w:p>
    <w:p>
      <w:pPr>
        <w:ind w:left="440"/>
      </w:pPr>
      <w:r>
        <w:t>委員の数は、三十六人以内とする。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第十条（学校又は養成所の指定）</w:t>
      </w:r>
    </w:p>
    <w:p>
      <w:r>
        <w:t>行政庁は、法第十五条第一号に規定する学校又は臨床検査技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臨床検査技師養成所の指定をしたときは、遅滞なく、当該臨床検査技師養成所の名称及び位置、指定をした年月日その他の主務省令で定める事項を厚生労働大臣に報告するものとする。</w:t>
      </w:r>
    </w:p>
    <w:p>
      <w:pPr>
        <w:pStyle w:val="Heading4"/>
      </w:pPr>
      <w:r>
        <w:t>第十一条（指定の申請）</w:t>
      </w:r>
    </w:p>
    <w:p>
      <w:r>
        <w:t>前条第一項の学校養成所の指定を受けようとするときは、その設置者は、申請書を、行政庁に提出しなければならない。</w:t>
      </w:r>
    </w:p>
    <w:p>
      <w:pPr>
        <w:pStyle w:val="Heading4"/>
      </w:pPr>
      <w:r>
        <w:t>第十二条（変更の承認又は届出）</w:t>
      </w:r>
    </w:p>
    <w:p>
      <w:r>
        <w:t>第十条第一項の指定を受けた学校養成所（以下「指定学校養成所」という。）の設置者は、主務省令で定める事項を変更しようとするときは、行政庁に申請し、その承認を受けなければならない。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r>
    </w:p>
    <w:p>
      <w:pPr>
        <w:pStyle w:val="Heading5"/>
        <w:ind w:left="440"/>
      </w:pPr>
      <w:r>
        <w:t>３</w:t>
      </w:r>
    </w:p>
    <w:p>
      <w:pPr>
        <w:ind w:left="440"/>
      </w:pPr>
      <w:r>
        <w:t>都道府県知事は、第一項の規定により、第十条第一項の指定を受けた臨床検査技師養成所（以下この項及び第十五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第十三条（報告）</w:t>
      </w:r>
    </w:p>
    <w:p>
      <w:r>
        <w:t>指定学校養成所の設置者は、毎学年度開始後二月以内に、主務省令で定める事項を、行政庁に報告しなければならない。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第十四条（報告の徴収及び指示）</w:t>
      </w:r>
    </w:p>
    <w:p>
      <w:r>
        <w:t>行政庁は、指定学校養成所につき必要があると認めるときは、その設置者又は長に対して報告を求めることができる。</w:t>
      </w:r>
    </w:p>
    <w:p>
      <w:pPr>
        <w:pStyle w:val="Heading5"/>
        <w:ind w:left="440"/>
      </w:pPr>
      <w:r>
        <w:t>２</w:t>
      </w:r>
    </w:p>
    <w:p>
      <w:pPr>
        <w:ind w:left="440"/>
      </w:pPr>
      <w:r>
        <w:t>行政庁は、第十条第一項に規定する主務省令で定める基準に照らして、指定学校養成所の教育の内容、教育の方法、施設、設備その他の内容が適当でないと認めるときは、その設置者又は長に対して必要な指示をすることができる。</w:t>
      </w:r>
    </w:p>
    <w:p>
      <w:pPr>
        <w:pStyle w:val="Heading4"/>
      </w:pPr>
      <w:r>
        <w:t>第十五条（指定の取消し）</w:t>
      </w:r>
    </w:p>
    <w:p>
      <w:r>
        <w:t>行政庁は、指定学校養成所が第十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第十六条（指定取消しの申請）</w:t>
      </w:r>
    </w:p>
    <w:p>
      <w:r>
        <w:t>指定学校養成所について、行政庁の指定の取消しを受けようとするときは、その設置者は、申請書を、行政庁に提出しなければならない。</w:t>
      </w:r>
    </w:p>
    <w:p>
      <w:pPr>
        <w:pStyle w:val="Heading4"/>
      </w:pPr>
      <w:r>
        <w:t>第十七条（国の設置する学校養成所の特例）</w:t>
      </w:r>
    </w:p>
    <w:p>
      <w:r>
        <w:t>国の設置する学校養成所に係る第十条から前条までの規定の適用については、次の表の上欄に掲げる規定中同表の中欄に掲げる字句は、それぞれ同表の下欄に掲げる字句と読み替えるものとする。</w:t>
      </w:r>
    </w:p>
    <w:p>
      <w:pPr>
        <w:pStyle w:val="Heading4"/>
      </w:pPr>
      <w:r>
        <w:t>第十八条（受験資格）</w:t>
      </w:r>
    </w:p>
    <w:p>
      <w:r>
        <w:t>法第十五条第二号の政令で定めるところにより同条第一号に掲げる者と同等以上の知識及び技能を有すると認められる者は、次に掲げる者とする。</w:t>
      </w:r>
    </w:p>
    <w:p>
      <w:pPr>
        <w:pStyle w:val="Heading6"/>
        <w:ind w:left="880"/>
      </w:pPr>
      <w:r>
        <w:t>一</w:t>
      </w:r>
    </w:p>
    <w:p>
      <w:pPr>
        <w:ind w:left="880"/>
      </w:pPr>
      <w:r>
        <w:t>学校教育法（昭和二十二年法律第二十六号）に基づく大学又は旧大学令（大正七年勅令第三百八十八号）に基づく大学において医学又は歯学の正規の課程を修めて卒業した者</w:t>
      </w:r>
    </w:p>
    <w:p>
      <w:pPr>
        <w:pStyle w:val="Heading6"/>
        <w:ind w:left="880"/>
      </w:pPr>
      <w:r>
        <w:t>二</w:t>
      </w:r>
    </w:p>
    <w:p>
      <w:pPr>
        <w:ind w:left="880"/>
      </w:pPr>
      <w:r>
        <w:t>医師若しくは歯科医師（前号に掲げる者を除く。）又は外国で医師免許若しくは歯科医師免許を受けた者</w:t>
      </w:r>
    </w:p>
    <w:p>
      <w:pPr>
        <w:pStyle w:val="Heading6"/>
        <w:ind w:left="880"/>
      </w:pPr>
      <w:r>
        <w:t>三</w:t>
      </w:r>
    </w:p>
    <w:p>
      <w:pPr>
        <w:ind w:left="880"/>
      </w:pPr>
      <w:r>
        <w:t>次に掲げる者（前二号に掲げる者を除く。）であつて、第一号に規定する大学又は法第十五条第一号の規定により指定された学校若しくは臨床検査技師養成所において法第二条に規定する検査並びに法第十一条に規定する採血及び検体採取に関する科目で厚生労働大臣の指定するものを修めたもの</w:t>
      </w:r>
    </w:p>
    <w:p>
      <w:pPr>
        <w:pStyle w:val="Heading6"/>
        <w:ind w:left="880"/>
      </w:pPr>
      <w:r>
        <w:t>四</w:t>
      </w:r>
    </w:p>
    <w:p>
      <w:pPr>
        <w:ind w:left="880"/>
      </w:pPr>
      <w:r>
        <w:t>学校教育法に基づく大学（同法に基づく短期大学を除く。）又は旧大学令に基づく大学において法第二条に規定する検査並びに法第十一条に規定する採血及び検体採取に関する科目で厚生労働大臣の指定するものを修めて卒業した者（前三号に掲げる者を除く。）</w:t>
      </w:r>
    </w:p>
    <w:p>
      <w:pPr>
        <w:pStyle w:val="Heading4"/>
      </w:pPr>
      <w:r>
        <w:t>第十九条（事務の区分）</w:t>
      </w:r>
    </w:p>
    <w:p>
      <w:r>
        <w:t>第一条、第三条第二項、第四条第一項、第五条第二項、第六条第二項及び第五項、第七条、第十一条後段、第十二条第一項後段及び第二項後段、第十三条第一項後段並びに第十六条後段の規定により都道府県が処理することとされている事務は、地方自治法（昭和二十二年法律第六十七号）第二条第九項第一号に規定する第一号法定受託事務とする。</w:t>
      </w:r>
    </w:p>
    <w:p>
      <w:pPr>
        <w:pStyle w:val="Heading4"/>
      </w:pPr>
      <w:r>
        <w:t>第二十条（省令への委任）</w:t>
      </w:r>
    </w:p>
    <w:p>
      <w:r>
        <w:t>この政令で定めるもののほか、申請書及び免許証の様式その他臨床検査技師の免許に関して必要な事項は厚生労働省令で、申請書の記載事項その他学校養成所の指定に関して必要な事項は主務省令で定める。</w:t>
      </w:r>
    </w:p>
    <w:p>
      <w:pPr>
        <w:pStyle w:val="Heading4"/>
      </w:pPr>
      <w:r>
        <w:t>第二十一条（行政庁等）</w:t>
      </w:r>
    </w:p>
    <w:p>
      <w:r>
        <w:t>この政令における行政庁は、法第十五条第一号の規定による学校の指定に関する事項については文部科学大臣とし、同号の規定による臨床検査技師養成所の指定に関する事項については都道府県知事とする。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第二十二条（権限の委任）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この政令は、昭和三十三年七月二十二日から施行する。</w:t>
      </w:r>
    </w:p>
    <w:p>
      <w:r>
        <w:br w:type="page"/>
      </w:r>
    </w:p>
    <w:p>
      <w:pPr>
        <w:pStyle w:val="Heading1"/>
      </w:pPr>
      <w:r>
        <w:t>附　則（昭和三六年一二月二八日政令第四三〇号）</w:t>
      </w:r>
    </w:p>
    <w:p>
      <w:r>
        <w:t>この政令は、公布の日から施行する。</w:t>
      </w:r>
    </w:p>
    <w:p>
      <w:r>
        <w:br w:type="page"/>
      </w:r>
    </w:p>
    <w:p>
      <w:pPr>
        <w:pStyle w:val="Heading1"/>
      </w:pPr>
      <w:r>
        <w:t>附　則（昭和四五年一〇月一四日政令第三〇五号）</w:t>
      </w:r>
    </w:p>
    <w:p>
      <w:r>
        <w:t>この政令は、昭和四十六年一月一日から施行する。</w:t>
      </w:r>
    </w:p>
    <w:p>
      <w:pPr>
        <w:pStyle w:val="Heading5"/>
        <w:ind w:left="440"/>
      </w:pPr>
      <w:r>
        <w:t>２</w:t>
      </w:r>
    </w:p>
    <w:p>
      <w:pPr>
        <w:ind w:left="440"/>
      </w:pPr>
      <w:r>
        <w:t>この政令の施行前に衛生検査技師の免許、衛生検査技師名簿の登録及び衛生検査技師免許証に関してなされた申請その他の行為は、それぞれ、改正後の臨床検査技師、衛生検査技師等に関する法律施行令の相当規定によつてなされたものとみなす。</w:t>
      </w:r>
    </w:p>
    <w:p>
      <w:r>
        <w:br w:type="page"/>
      </w:r>
    </w:p>
    <w:p>
      <w:pPr>
        <w:pStyle w:val="Heading1"/>
      </w:pPr>
      <w:r>
        <w:t>附　則（昭和五六年三月三日政令第二二号）</w:t>
      </w:r>
    </w:p>
    <w:p>
      <w:r>
        <w:t>この政令は、臨床検査技師、衛生検査技師等に関する法律の一部を改正する法律の施行の日（昭和五十六年三月六日）から施行する。</w:t>
      </w:r>
    </w:p>
    <w:p>
      <w:r>
        <w:br w:type="page"/>
      </w:r>
    </w:p>
    <w:p>
      <w:pPr>
        <w:pStyle w:val="Heading1"/>
      </w:pPr>
      <w:r>
        <w:t>附　則（平成五年四月二八日政令第一五九号）</w:t>
      </w:r>
    </w:p>
    <w:p>
      <w:r>
        <w:t>この政令は、公布の日から施行する。</w:t>
      </w:r>
    </w:p>
    <w:p>
      <w:r>
        <w:br w:type="page"/>
      </w:r>
    </w:p>
    <w:p>
      <w:pPr>
        <w:pStyle w:val="Heading1"/>
      </w:pPr>
      <w:r>
        <w:t>附　則（平成五年九月二九日政令第三一八号）</w:t>
      </w:r>
    </w:p>
    <w:p>
      <w:r>
        <w:t>この政令は、公布の日から施行する。</w:t>
      </w:r>
    </w:p>
    <w:p>
      <w:r>
        <w:br w:type="page"/>
      </w:r>
    </w:p>
    <w:p>
      <w:pPr>
        <w:pStyle w:val="Heading1"/>
      </w:pPr>
      <w:r>
        <w:t>附　則（平成一一年二月一五日政令第二〇号）</w:t>
      </w:r>
    </w:p>
    <w:p>
      <w:r>
        <w:t>この政令は、平成十一年六月一日から施行する。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pPr>
        <w:pStyle w:val="Heading4"/>
      </w:pPr>
      <w:r>
        <w:t>第二条（衛生検査技師の廃止に伴う経過措置）</w:t>
      </w:r>
    </w:p>
    <w:p>
      <w:r>
        <w:t>平成十七年改正法附則第三条第一項に規定する者については、この政令による改正前の臨床検査技師、衛生検査技師等に関する法律施行令（以下「旧令」という。）第二条から第九条まで、第二十二条及び第二十四条の規定は、なおその効力を有する。</w:t>
      </w:r>
    </w:p>
    <w:p>
      <w:pPr>
        <w:pStyle w:val="Heading5"/>
        <w:ind w:left="440"/>
      </w:pPr>
      <w:r>
        <w:t>２</w:t>
      </w:r>
    </w:p>
    <w:p>
      <w:pPr>
        <w:ind w:left="440"/>
      </w:pPr>
      <w:r>
        <w:t>前項の規定によりなお効力を有することとされた旧令第三条、第五条第二項、第六条第一項、第七条第二項、第八条第二項及び第五項並びに第九条の規定により都道府県が処理することとされている事務については、旧令第二十一条の規定は、なおその効力を有する。</w:t>
      </w:r>
    </w:p>
    <w:p>
      <w:r>
        <w:br w:type="page"/>
      </w:r>
    </w:p>
    <w:p>
      <w:pPr>
        <w:pStyle w:val="Heading1"/>
      </w:pPr>
      <w:r>
        <w:t>附　則（平成二七年二月一二日政令第四六号）</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則（平成三〇年七月二七日政令第二三〇号）</w:t>
      </w:r>
    </w:p>
    <w:p>
      <w:r>
        <w:t>この政令は、医療法等の一部を改正する法律附則第一条第三号に掲げる規定の施行の日（平成三十年十二月一日）から施行する。</w:t>
      </w:r>
    </w:p>
    <w:p>
      <w:r>
        <w:br w:type="page"/>
      </w:r>
    </w:p>
    <w:p>
      <w:pPr>
        <w:pStyle w:val="Heading1"/>
      </w:pPr>
      <w:r>
        <w:t>附　則（令和二年一二月二三日政令第三六六号）</w:t>
      </w:r>
    </w:p>
    <w:p>
      <w:r>
        <w:t>この政令は、令和四年四月一日から施行する。</w:t>
      </w:r>
    </w:p>
    <w:p>
      <w:pPr>
        <w:pStyle w:val="Heading5"/>
        <w:ind w:left="440"/>
      </w:pPr>
      <w:r>
        <w:t>２</w:t>
      </w:r>
    </w:p>
    <w:p>
      <w:pPr>
        <w:ind w:left="440"/>
      </w:pPr>
      <w:r>
        <w:t>次の各号のいずれかに該当する者は、この政令による改正後の臨床検査技師等に関する法律施行令第十八条第三号又は第四号に掲げる者に該当する者とみなして、臨床検査技師等に関する法律第十五条の規定を適用する。</w:t>
      </w:r>
    </w:p>
    <w:p>
      <w:pPr>
        <w:pStyle w:val="Heading6"/>
        <w:ind w:left="880"/>
      </w:pPr>
      <w:r>
        <w:t>一</w:t>
      </w:r>
    </w:p>
    <w:p>
      <w:pPr>
        <w:ind w:left="880"/>
      </w:pPr>
      <w:r>
        <w:t>この政令の施行の際現にこの政令による改正前の臨床検査技師等に関する法律施行令（次号において「旧令」という。）第十八条第三号に掲げる者に該当する者</w:t>
      </w:r>
    </w:p>
    <w:p>
      <w:pPr>
        <w:pStyle w:val="Heading6"/>
        <w:ind w:left="880"/>
      </w:pPr>
      <w:r>
        <w:t>二</w:t>
      </w:r>
    </w:p>
    <w:p>
      <w:pPr>
        <w:ind w:left="880"/>
      </w:pPr>
      <w:r>
        <w:t>この政令の施行の日前に臨床検査技師等に関する法律施行令第十八条第一号に規定する大学又は臨床検査技師等に関する法律第十五条第一号の規定により指定された学校若しくは臨床検査技師養成所（以下「大学等」という。）に在学し、同日以後に旧令第十八条第三号に掲げる者に該当することとなった者（同日以後に大学等に入学し、当該大学等において、同号に規定する同法第二条に規定する生理学的検査並びに同法第十一条に規定する採血及び検体採取に関する科目で厚生労働大臣の指定するものを修めた者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臨床検査技師等に関する法律施行令</w:t>
      <w:br/>
      <w:tab/>
      <w:t>（昭和三十三年政令第二百二十六号）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臨床検査技師等に関する法律施行令（昭和三十三年政令第二百二十六号）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