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自動車損害賠償責任保険審議会令</w:t>
        <w:br/>
        <w:t>（平成十二年政令第二百六十四号）</w:t>
      </w:r>
    </w:p>
    <w:p>
      <w:pPr>
        <w:pStyle w:val="Heading4"/>
      </w:pPr>
      <w:r>
        <w:t>第一条（組織）</w:t>
      </w:r>
    </w:p>
    <w:p>
      <w:r>
        <w:t>自動車損害賠償責任保険審議会（以下「審議会」という。）は、委員十三人をもって組織する。</w:t>
      </w:r>
    </w:p>
    <w:p>
      <w:pPr>
        <w:pStyle w:val="Heading5"/>
        <w:ind w:left="440"/>
      </w:pPr>
      <w:r>
        <w:t>２</w:t>
      </w:r>
    </w:p>
    <w:p>
      <w:pPr>
        <w:ind w:left="440"/>
      </w:pPr>
      <w:r>
        <w:t>審議会に、特別の事項を調査審議させるため必要があるときは、特別委員を置くことができる。</w:t>
      </w:r>
    </w:p>
    <w:p>
      <w:pPr>
        <w:pStyle w:val="Heading4"/>
      </w:pPr>
      <w:r>
        <w:t>第二条（委員等の任命）</w:t>
      </w:r>
    </w:p>
    <w:p>
      <w:r>
        <w:t>委員は、次に掲げる者につき、任命するものとする。</w:t>
      </w:r>
    </w:p>
    <w:p>
      <w:pPr>
        <w:pStyle w:val="ListBullet"/>
        <w:ind w:left="880"/>
      </w:pPr>
      <w:r>
        <w:t>一</w:t>
        <w:br/>
        <w:t>学識経験のある者</w:t>
        <w:br/>
        <w:br/>
        <w:br/>
        <w:t>七人</w:t>
      </w:r>
    </w:p>
    <w:p>
      <w:pPr>
        <w:pStyle w:val="ListBullet"/>
        <w:ind w:left="880"/>
      </w:pPr>
      <w:r>
        <w:t>二</w:t>
        <w:br/>
        <w:t>自動車交通又は自動車事故に関し深い知識及び経験を有する者</w:t>
        <w:br/>
        <w:br/>
        <w:br/>
        <w:t>三人</w:t>
      </w:r>
    </w:p>
    <w:p>
      <w:pPr>
        <w:pStyle w:val="ListBullet"/>
        <w:ind w:left="880"/>
      </w:pPr>
      <w:r>
        <w:t>三</w:t>
        <w:br/>
        <w:t>保険業に関し深い知識及び経験を有する者</w:t>
        <w:br/>
        <w:br/>
        <w:br/>
        <w:t>三人</w:t>
      </w:r>
    </w:p>
    <w:p>
      <w:pPr>
        <w:pStyle w:val="Heading5"/>
        <w:ind w:left="440"/>
      </w:pPr>
      <w:r>
        <w:t>２</w:t>
      </w:r>
    </w:p>
    <w:p>
      <w:pPr>
        <w:ind w:left="440"/>
      </w:pPr>
      <w:r>
        <w:t>特別委員は、学識経験のある者のうちから、金融庁長官が任命する。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委員及び特別委員は、非常勤とする。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4"/>
      </w:pPr>
      <w:r>
        <w:t>第六条（資料の提出等の要求）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審議会の庶務は、金融庁監督局保険課において処理する。</w:t>
      </w:r>
    </w:p>
    <w:p>
      <w:pPr>
        <w:pStyle w:val="Heading4"/>
      </w:pPr>
      <w:r>
        <w:t>第八条（雑則）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自動車損害賠償責任保険審議会令</w:t>
      <w:br/>
      <w:tab/>
      <w:t>（平成十二年政令第二百六十四号）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自動車損害賠償責任保険審議会令（平成十二年政令第二百六十四号）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