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自殺総合対策会議令</w:t>
        <w:br/>
        <w:t>（平成十八年政令第三百四十四号）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自殺総合対策会議の庶務は、厚生労働省社会・援護局総務課において処理する。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前二条に定めるもののほか、議事の手続その他自殺総合対策会議の運営に関し必要な事項は、会長が自殺総合対策会議に諮って定める。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この政令は、自殺対策基本法の施行の日（平成十八年十月二十八日）から施行する。</w:t>
      </w:r>
    </w:p>
    <w:p>
      <w:r>
        <w:br w:type="page"/>
      </w:r>
    </w:p>
    <w:p>
      <w:pPr>
        <w:pStyle w:val="Heading1"/>
      </w:pPr>
      <w:r>
        <w:t>附　則（平成二八年三月三一日政令第一〇三号）</w:t>
      </w:r>
    </w:p>
    <w:p>
      <w:r>
        <w:t>この政令は、平成二十八年四月一日から施行する。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則（平成二九年三月三一日政令第七六号）</w:t>
      </w:r>
    </w:p>
    <w:p>
      <w:r>
        <w:t>この政令は、平成二十九年四月一日から施行する。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自殺総合対策会議令</w:t>
      <w:br/>
      <w:tab/>
      <w:t>（平成十八年政令第三百四十四号）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自殺総合対策会議令（平成十八年政令第三百四十四号）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