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w:t>
        <w:br/>
        <w:t>（昭和三十五年法律第百四十六号）</w:t>
      </w:r>
    </w:p>
    <w:p>
      <w:pPr>
        <w:pStyle w:val="Heading2"/>
      </w:pPr>
      <w:r>
        <w:t>第一章　総則</w:t>
      </w:r>
    </w:p>
    <w:p>
      <w:pPr>
        <w:pStyle w:val="Heading4"/>
      </w:pPr>
      <w:r>
        <w:t>第一条（薬剤師の任務）</w:t>
      </w:r>
    </w:p>
    <w:p>
      <w:r>
        <w:t>薬剤師は、調剤、医薬品の供給その他薬事衛生をつかさどることによつて、公衆衛生の向上及び増進に寄与し、もつて国民の健康な生活を確保するものとする。</w:t>
      </w:r>
    </w:p>
    <w:p>
      <w:pPr>
        <w:pStyle w:val="Heading2"/>
      </w:pPr>
      <w:r>
        <w:t>第二章　免許</w:t>
      </w:r>
    </w:p>
    <w:p>
      <w:pPr>
        <w:pStyle w:val="Heading4"/>
      </w:pPr>
      <w:r>
        <w:t>第二条（免許）</w:t>
      </w:r>
    </w:p>
    <w:p>
      <w:r>
        <w:t>薬剤師になろうとする者は、厚生労働大臣の免許を受けなければならない。</w:t>
      </w:r>
    </w:p>
    <w:p>
      <w:pPr>
        <w:pStyle w:val="Heading4"/>
      </w:pPr>
      <w:r>
        <w:t>第三条（免許の要件）</w:t>
      </w:r>
    </w:p>
    <w:p>
      <w:r>
        <w:t>薬剤師の免許（以下「免許」という。）は、薬剤師国家試験（以下「試験」という。）に合格した者に対して与える。</w:t>
      </w:r>
    </w:p>
    <w:p>
      <w:pPr>
        <w:pStyle w:val="Heading4"/>
      </w:pPr>
      <w:r>
        <w:t>第四条（絶対的欠格事由）</w:t>
      </w:r>
    </w:p>
    <w:p>
      <w:r>
        <w:t>未成年者には、免許を与えない。</w:t>
      </w:r>
    </w:p>
    <w:p>
      <w:pPr>
        <w:pStyle w:val="Heading4"/>
      </w:pPr>
      <w:r>
        <w:t>第五条（相対的欠格事由）</w:t>
      </w:r>
    </w:p>
    <w:p>
      <w:r>
        <w:t>次の各号のいずれかに該当する者には、免許を与えないことがある。</w:t>
      </w:r>
    </w:p>
    <w:p>
      <w:pPr>
        <w:pStyle w:val="ListBullet"/>
        <w:ind w:left="880"/>
      </w:pPr>
      <w:r>
        <w:t>一</w:t>
        <w:br/>
        <w:t>心身の障害により薬剤師の業務を適正に行うことができない者として厚生労働省令で定めるもの</w:t>
      </w:r>
    </w:p>
    <w:p>
      <w:pPr>
        <w:pStyle w:val="ListBullet"/>
        <w:ind w:left="880"/>
      </w:pPr>
      <w:r>
        <w:t>二</w:t>
        <w:br/>
        <w:t>麻薬、大麻又はあへんの中毒者</w:t>
      </w:r>
    </w:p>
    <w:p>
      <w:pPr>
        <w:pStyle w:val="ListBullet"/>
        <w:ind w:left="880"/>
      </w:pPr>
      <w:r>
        <w:t>三</w:t>
        <w:br/>
        <w:t>罰金以上の刑に処せられた者</w:t>
      </w:r>
    </w:p>
    <w:p>
      <w:pPr>
        <w:pStyle w:val="ListBullet"/>
        <w:ind w:left="880"/>
      </w:pPr>
      <w:r>
        <w:t>四</w:t>
        <w:br/>
        <w:t>前号に該当する者を除くほか、薬事に関し犯罪又は不正の行為があつた者</w:t>
      </w:r>
    </w:p>
    <w:p>
      <w:pPr>
        <w:pStyle w:val="Heading4"/>
      </w:pPr>
      <w:r>
        <w:t>第六条（薬剤師名簿）</w:t>
      </w:r>
    </w:p>
    <w:p>
      <w:r>
        <w:t>厚生労働省に薬剤師名簿を備え、登録年月日、第八条第一項の規定による処分に関する事項その他の免許に関する事項を登録する。</w:t>
      </w:r>
    </w:p>
    <w:p>
      <w:pPr>
        <w:pStyle w:val="Heading4"/>
      </w:pPr>
      <w:r>
        <w:t>第七条（登録及び免許証の交付）</w:t>
      </w:r>
    </w:p>
    <w:p>
      <w:r>
        <w:t>免許は、試験に合格した者の申請により、薬剤師名簿に登録することによつて行う。</w:t>
      </w:r>
    </w:p>
    <w:p>
      <w:pPr>
        <w:pStyle w:val="Heading5"/>
        <w:ind w:left="440"/>
      </w:pPr>
      <w:r>
        <w:t>２</w:t>
      </w:r>
    </w:p>
    <w:p>
      <w:pPr>
        <w:ind w:left="440"/>
      </w:pPr>
      <w:r>
        <w:t>厚生労働大臣は、免許を与えたときは、薬剤師免許証を交付する。</w:t>
      </w:r>
    </w:p>
    <w:p>
      <w:pPr>
        <w:pStyle w:val="Heading4"/>
      </w:pPr>
      <w:r>
        <w:t>第七条の二（意見の聴取）</w:t>
      </w:r>
    </w:p>
    <w:p>
      <w:r>
        <w:t>厚生労働大臣は、免許を申請した者について、第五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薬剤師が、第五条各号のいずれかに該当し、又は薬剤師としての品位を損するような行為のあつたときは、厚生労働大臣は、次に掲げる処分をすることができる。</w:t>
      </w:r>
    </w:p>
    <w:p>
      <w:pPr>
        <w:pStyle w:val="ListBullet"/>
        <w:ind w:left="880"/>
      </w:pPr>
      <w:r>
        <w:t>一</w:t>
        <w:br/>
        <w:t>戒告</w:t>
      </w:r>
    </w:p>
    <w:p>
      <w:pPr>
        <w:pStyle w:val="ListBullet"/>
        <w:ind w:left="880"/>
      </w:pPr>
      <w:r>
        <w:t>二</w:t>
        <w:br/>
        <w:t>三年以内の業務の停止</w:t>
      </w:r>
    </w:p>
    <w:p>
      <w:pPr>
        <w:pStyle w:val="ListBullet"/>
        <w:ind w:left="880"/>
      </w:pPr>
      <w:r>
        <w:t>三</w:t>
        <w:br/>
        <w:t>免許の取消し</w:t>
      </w:r>
    </w:p>
    <w:p>
      <w:pPr>
        <w:pStyle w:val="Heading5"/>
        <w:ind w:left="440"/>
      </w:pPr>
      <w:r>
        <w:t>２</w:t>
      </w:r>
    </w:p>
    <w:p>
      <w:pPr>
        <w:ind w:left="440"/>
      </w:pPr>
      <w:r>
        <w:t>都道府県知事は、薬剤師について前項の処分が行われる必要があると認めるときは、その旨を厚生労働大臣に具申しなければならない。</w:t>
      </w:r>
    </w:p>
    <w:p>
      <w:pPr>
        <w:pStyle w:val="Heading5"/>
        <w:ind w:left="440"/>
      </w:pPr>
      <w:r>
        <w:t>３</w:t>
      </w:r>
    </w:p>
    <w:p>
      <w:pPr>
        <w:ind w:left="440"/>
      </w:pPr>
      <w:r>
        <w:t>第一項の規定により免許を取り消された者（第五条第三号若しくは第四号に該当し、又は薬剤師としての品位を損するような行為のあつた者として第一項の規定により免許を取り消された者にあつては、その取消し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br/>
        <w:t>この場合においては、第七条の規定を準用する。</w:t>
      </w:r>
    </w:p>
    <w:p>
      <w:pPr>
        <w:pStyle w:val="Heading5"/>
        <w:ind w:left="440"/>
      </w:pPr>
      <w:r>
        <w:t>４</w:t>
      </w:r>
    </w:p>
    <w:p>
      <w:pPr>
        <w:ind w:left="440"/>
      </w:pPr>
      <w:r>
        <w:t>厚生労働大臣は、第一項及び前項に規定する処分をするに当たつては、あらかじめ、医道審議会の意見を聴かなければならない。</w:t>
      </w:r>
    </w:p>
    <w:p>
      <w:pPr>
        <w:pStyle w:val="Heading5"/>
        <w:ind w:left="440"/>
      </w:pPr>
      <w:r>
        <w:t>５</w:t>
      </w:r>
    </w:p>
    <w:p>
      <w:pPr>
        <w:ind w:left="440"/>
      </w:pPr>
      <w:r>
        <w:t>厚生労働大臣は、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６</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br/>
        <w:t>この場合において、同節中「聴聞」とあるのは「意見の聴取」と、同法第十五条第一項中「行政庁」とあるのは「都道府県知事」と、同条第三項（同法第二十二条第三項において準用する場合を含む。）中「行政庁は」とあるのは「都道府県知事は」と、「当該行政庁が」とあるのは「当該都道府県知事が」と、「当該行政庁の」とあるのは「当該都道府県の」と、同法第十六条第四項並びに第十八条第一項及び第三項中「行政庁」とあるのは「都道府県知事」と、同法第十九条第一項中「行政庁が指名する職員その他政令で定める者」とあるのは「都道府県知事が指名する職員」と、同法第二十条第一項、第二項及び第四項中「行政庁」とあるのは「都道府県」と、同条第六項及び同法第二十四条第三項中「行政庁」とあるのは「都道府県知事」と読み替えるものとする。</w:t>
      </w:r>
    </w:p>
    <w:p>
      <w:pPr>
        <w:pStyle w:val="Heading5"/>
        <w:ind w:left="440"/>
      </w:pPr>
      <w:r>
        <w:t>７</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８</w:t>
      </w:r>
    </w:p>
    <w:p>
      <w:pPr>
        <w:ind w:left="440"/>
      </w:pPr>
      <w:r>
        <w:t>都道府県知事は、第五項の規定により意見の聴取を行う場合において、第六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br/>
        <w:t>この場合において、当該処分の決定についての意見があるときは、当該写しのほか当該意見を記載した意見書を提出しなければならない。</w:t>
      </w:r>
    </w:p>
    <w:p>
      <w:pPr>
        <w:pStyle w:val="Heading5"/>
        <w:ind w:left="440"/>
      </w:pPr>
      <w:r>
        <w:t>９</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br/>
        <w:t>行政手続法第二十二条第二項本文及び第三項の規定は、この場合について準用する。</w:t>
      </w:r>
    </w:p>
    <w:p>
      <w:pPr>
        <w:pStyle w:val="Heading5"/>
        <w:ind w:left="440"/>
      </w:pPr>
      <w:r>
        <w:t>１０</w:t>
      </w:r>
    </w:p>
    <w:p>
      <w:pPr>
        <w:ind w:left="440"/>
      </w:pPr>
      <w:r>
        <w:t>厚生労働大臣は、当該処分の決定をするときは、第八項の規定により提出された意見書並びに調書及び報告書の写しの内容を十分参酌してこれをしなければならない。</w:t>
      </w:r>
    </w:p>
    <w:p>
      <w:pPr>
        <w:pStyle w:val="Heading5"/>
        <w:ind w:left="440"/>
      </w:pPr>
      <w:r>
        <w:t>１１</w:t>
      </w:r>
    </w:p>
    <w:p>
      <w:pPr>
        <w:ind w:left="440"/>
      </w:pPr>
      <w:r>
        <w:t>厚生労働大臣は、第一項の規定による業務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１２</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ListBullet"/>
        <w:ind w:left="880"/>
      </w:pPr>
      <w:r>
        <w:t>一</w:t>
        <w:br/>
        <w:t>第一項の規定を根拠として当該処分をしようとする旨及びその内容</w:t>
      </w:r>
    </w:p>
    <w:p>
      <w:pPr>
        <w:pStyle w:val="ListBullet"/>
        <w:ind w:left="880"/>
      </w:pPr>
      <w:r>
        <w:t>二</w:t>
        <w:br/>
        <w:t>当該処分の原因となる事実</w:t>
      </w:r>
    </w:p>
    <w:p>
      <w:pPr>
        <w:pStyle w:val="ListBullet"/>
        <w:ind w:left="880"/>
      </w:pPr>
      <w:r>
        <w:t>三</w:t>
        <w:br/>
        <w:t>弁明の聴取の日時及び場所</w:t>
      </w:r>
    </w:p>
    <w:p>
      <w:pPr>
        <w:pStyle w:val="Heading5"/>
        <w:ind w:left="440"/>
      </w:pPr>
      <w:r>
        <w:t>１３</w:t>
      </w:r>
    </w:p>
    <w:p>
      <w:pPr>
        <w:ind w:left="440"/>
      </w:pPr>
      <w:r>
        <w:t>厚生労働大臣は、第十一項に規定する場合のほか、厚生労働大臣による弁明の機会の付与に代えて、医道審議会の委員に、当該処分に係る者に対する弁明の聴取を行わせることができる。</w:t>
        <w:br/>
        <w:t>この場合においては、前項中「前項」とあるのは「次項」と、「都道府県知事」とあるのは「厚生労働大臣」と読み替えて、同項の規定を適用する。</w:t>
      </w:r>
    </w:p>
    <w:p>
      <w:pPr>
        <w:pStyle w:val="Heading5"/>
        <w:ind w:left="440"/>
      </w:pPr>
      <w:r>
        <w:t>１４</w:t>
      </w:r>
    </w:p>
    <w:p>
      <w:pPr>
        <w:ind w:left="440"/>
      </w:pPr>
      <w:r>
        <w:t>第十二項（前項後段の規定により読み替えて適用する場合を含む。）の通知を受けた者は、代理人を出頭させ、かつ、証拠書類又は証拠物を提出することができる。</w:t>
      </w:r>
    </w:p>
    <w:p>
      <w:pPr>
        <w:pStyle w:val="Heading5"/>
        <w:ind w:left="440"/>
      </w:pPr>
      <w:r>
        <w:t>１５</w:t>
      </w:r>
    </w:p>
    <w:p>
      <w:pPr>
        <w:ind w:left="440"/>
      </w:pPr>
      <w:r>
        <w:t>都道府県知事又は医道審議会の委員は、第十一項又は第十三項前段の規定により弁明の聴取を行つたときは、聴取書を作り、これを保存するとともに、報告書を作成し、厚生労働大臣に提出しなければならない。</w:t>
        <w:br/>
        <w:t>この場合において、当該処分の決定についての意見があるときは、当該意見を報告書に記載しなければならない。</w:t>
      </w:r>
    </w:p>
    <w:p>
      <w:pPr>
        <w:pStyle w:val="Heading5"/>
        <w:ind w:left="440"/>
      </w:pPr>
      <w:r>
        <w:t>１６</w:t>
      </w:r>
    </w:p>
    <w:p>
      <w:pPr>
        <w:ind w:left="440"/>
      </w:pPr>
      <w:r>
        <w:t>厚生労働大臣は、第五項又は第十一項の規定により都道府県知事が意見の聴取又は弁明の聴取を行う場合においては、都道府県知事に対し、あらかじめ、次に掲げる事項を通知しなければならない。</w:t>
      </w:r>
    </w:p>
    <w:p>
      <w:pPr>
        <w:pStyle w:val="ListBullet"/>
        <w:ind w:left="880"/>
      </w:pPr>
      <w:r>
        <w:t>一</w:t>
        <w:br/>
        <w:t>当該処分に係る者の氏名及び住所</w:t>
      </w:r>
    </w:p>
    <w:p>
      <w:pPr>
        <w:pStyle w:val="ListBullet"/>
        <w:ind w:left="880"/>
      </w:pPr>
      <w:r>
        <w:t>二</w:t>
        <w:br/>
        <w:t>当該処分の内容及び根拠となる条項</w:t>
      </w:r>
    </w:p>
    <w:p>
      <w:pPr>
        <w:pStyle w:val="ListBullet"/>
        <w:ind w:left="880"/>
      </w:pPr>
      <w:r>
        <w:t>三</w:t>
        <w:br/>
        <w:t>当該処分の原因となる事実</w:t>
      </w:r>
    </w:p>
    <w:p>
      <w:pPr>
        <w:pStyle w:val="Heading5"/>
        <w:ind w:left="440"/>
      </w:pPr>
      <w:r>
        <w:t>１７</w:t>
      </w:r>
    </w:p>
    <w:p>
      <w:pPr>
        <w:ind w:left="440"/>
      </w:pPr>
      <w:r>
        <w:t>第五項の規定により意見の聴取を行う場合における第六項において読み替えて準用する行政手続法第十五条第一項の通知又は第十一項の規定により弁明の聴取を行う場合における第十二項の通知は、それぞれ、前項の規定により通知された内容に基づいたものでなければならない。</w:t>
      </w:r>
    </w:p>
    <w:p>
      <w:pPr>
        <w:pStyle w:val="Heading5"/>
        <w:ind w:left="440"/>
      </w:pPr>
      <w:r>
        <w:t>１８</w:t>
      </w:r>
    </w:p>
    <w:p>
      <w:pPr>
        <w:ind w:left="440"/>
      </w:pPr>
      <w:r>
        <w:t>第五項若しくは第十一項の規定により都道府県知事が意見の聴取若しくは弁明の聴取を行う場合又は第十三項前段の規定により医道審議会の委員が弁明の聴取を行う場合における当該処分については、行政手続法第三章（第十二条及び第十四条を除く。）の規定は、適用しない。</w:t>
      </w:r>
    </w:p>
    <w:p>
      <w:pPr>
        <w:pStyle w:val="Heading4"/>
      </w:pPr>
      <w:r>
        <w:t>第八条の二（再教育研修）</w:t>
      </w:r>
    </w:p>
    <w:p>
      <w:r>
        <w:t>厚生労働大臣は、前条第一項第一号若しくは第二号に掲げる処分を受けた薬剤師又は同条第三項の規定により再免許を受けようとする者に対し、薬剤師としての倫理の保持又は薬剤師として必要な知識及び技能に関する研修として厚生労働省令で定めるもの（以下「再教育研修」という。）を受けるよう命ずることができる。</w:t>
      </w:r>
    </w:p>
    <w:p>
      <w:pPr>
        <w:pStyle w:val="Heading5"/>
        <w:ind w:left="440"/>
      </w:pPr>
      <w:r>
        <w:t>２</w:t>
      </w:r>
    </w:p>
    <w:p>
      <w:pPr>
        <w:ind w:left="440"/>
      </w:pPr>
      <w:r>
        <w:t>厚生労働大臣は、前項の規定による再教育研修を修了した者について、その申請により、再教育研修を修了した旨を薬剤師名簿に登録する。</w:t>
      </w:r>
    </w:p>
    <w:p>
      <w:pPr>
        <w:pStyle w:val="Heading5"/>
        <w:ind w:left="440"/>
      </w:pPr>
      <w:r>
        <w:t>３</w:t>
      </w:r>
    </w:p>
    <w:p>
      <w:pPr>
        <w:ind w:left="440"/>
      </w:pPr>
      <w:r>
        <w:t>厚生労働大臣は、前項の登録をしたときは、再教育研修修了登録証を交付する。</w:t>
      </w:r>
    </w:p>
    <w:p>
      <w:pPr>
        <w:pStyle w:val="Heading5"/>
        <w:ind w:left="440"/>
      </w:pPr>
      <w:r>
        <w:t>４</w:t>
      </w:r>
    </w:p>
    <w:p>
      <w:pPr>
        <w:ind w:left="440"/>
      </w:pPr>
      <w:r>
        <w:t>第二項の登録を受けようとする者及び再教育研修修了登録証の書換交付又は再交付を受けようとする者は、実費を勘案して政令で定める額の手数料を納めなければならない。</w:t>
      </w:r>
    </w:p>
    <w:p>
      <w:pPr>
        <w:pStyle w:val="Heading5"/>
        <w:ind w:left="440"/>
      </w:pPr>
      <w:r>
        <w:t>５</w:t>
      </w:r>
    </w:p>
    <w:p>
      <w:pPr>
        <w:ind w:left="440"/>
      </w:pPr>
      <w:r>
        <w:t>前条第十一項から第十八項まで（第十三項を除く。）の規定は、第一項の規定による命令をしようとする場合について準用する。</w:t>
        <w:br/>
        <w:t>この場合において、必要な技術的読替えは、政令で定める。</w:t>
      </w:r>
    </w:p>
    <w:p>
      <w:pPr>
        <w:pStyle w:val="Heading4"/>
      </w:pPr>
      <w:r>
        <w:t>第八条の三（調査のための権限）</w:t>
      </w:r>
    </w:p>
    <w:p>
      <w:r>
        <w:t>厚生労働大臣は、薬剤師について第八条第一項の規定による処分をすべきか否かを調査する必要があると認めるときは、当該事案に関係する者若しくは参考人から意見若しくは報告を徴し、調剤録その他の物件の所有者に対し、当該物件の提出を命じ、又は当該職員をして当該事案に関係のある薬局その他の場所に立ち入り、調剤録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第九条（届出）</w:t>
      </w:r>
    </w:p>
    <w:p>
      <w:r>
        <w:t>薬剤師は、厚生労働省令で定める二年ごとの年の十二月三十一日現在における氏名、住所その他厚生労働省令で定める事項を、当該年の翌年一月十五日までに、その住所地の都道府県知事を経由して厚生労働大臣に届け出なければならない。</w:t>
      </w:r>
    </w:p>
    <w:p>
      <w:pPr>
        <w:pStyle w:val="Heading4"/>
      </w:pPr>
      <w:r>
        <w:t>第十条（政令等への委任）</w:t>
      </w:r>
    </w:p>
    <w:p>
      <w:r>
        <w:t>この章に規定するもののほか、免許の申請、薬剤師名簿の登録、訂正及び消除並びに免許証の交付、書換交付、再交付及び返納に関し必要な事項は政令で、第八条第一項の処分、第八条の二第一項の再教育研修の実施、同条第二項の薬剤師名簿の登録並びに同条第三項の再教育研修修了登録証の交付、書換交付及び再交付に関して必要な事項は厚生労働省令で定める。</w:t>
      </w:r>
    </w:p>
    <w:p>
      <w:pPr>
        <w:pStyle w:val="Heading2"/>
      </w:pPr>
      <w:r>
        <w:t>第三章　試験</w:t>
      </w:r>
    </w:p>
    <w:p>
      <w:pPr>
        <w:pStyle w:val="Heading4"/>
      </w:pPr>
      <w:r>
        <w:t>第十一条（試験の目的）</w:t>
      </w:r>
    </w:p>
    <w:p>
      <w:r>
        <w:t>試験は、薬剤師として必要な知識及び技能について行なう。</w:t>
      </w:r>
    </w:p>
    <w:p>
      <w:pPr>
        <w:pStyle w:val="Heading4"/>
      </w:pPr>
      <w:r>
        <w:t>第十二条（試験の実施）</w:t>
      </w:r>
    </w:p>
    <w:p>
      <w:r>
        <w:t>試験は、毎年少なくとも一回、厚生労働大臣が行なう。</w:t>
      </w:r>
    </w:p>
    <w:p>
      <w:pPr>
        <w:pStyle w:val="Heading5"/>
        <w:ind w:left="440"/>
      </w:pPr>
      <w:r>
        <w:t>２</w:t>
      </w:r>
    </w:p>
    <w:p>
      <w:pPr>
        <w:ind w:left="440"/>
      </w:pPr>
      <w:r>
        <w:t>厚生労働大臣は、試験の科目又は実施若しくは合格者の決定の方法を定めようとするときは、あらかじめ、医道審議会の意見を聴かなければならない。</w:t>
      </w:r>
    </w:p>
    <w:p>
      <w:pPr>
        <w:pStyle w:val="Heading4"/>
      </w:pPr>
      <w:r>
        <w:t>第十三条（薬剤師試験委員）</w:t>
      </w:r>
    </w:p>
    <w:p>
      <w:r>
        <w:t>試験に関する事務をつかさどらせるため、厚生労働省に薬剤師試験委員を置く。</w:t>
      </w:r>
    </w:p>
    <w:p>
      <w:pPr>
        <w:pStyle w:val="Heading5"/>
        <w:ind w:left="440"/>
      </w:pPr>
      <w:r>
        <w:t>２</w:t>
      </w:r>
    </w:p>
    <w:p>
      <w:pPr>
        <w:ind w:left="440"/>
      </w:pPr>
      <w:r>
        <w:t>薬剤師試験委員に関し必要な事項は、政令で定める。</w:t>
      </w:r>
    </w:p>
    <w:p>
      <w:pPr>
        <w:pStyle w:val="Heading4"/>
      </w:pPr>
      <w:r>
        <w:t>第十四条（試験事務担当者の不正行為の禁止）</w:t>
      </w:r>
    </w:p>
    <w:p>
      <w:r>
        <w:t>薬剤師試験委員その他試験に関する事務をつかさどる者は、その事務の施行に当たつて厳正を保持し、不正の行為がないようにしなければならない。</w:t>
      </w:r>
    </w:p>
    <w:p>
      <w:pPr>
        <w:pStyle w:val="Heading4"/>
      </w:pPr>
      <w:r>
        <w:t>第十五条（受験資格）</w:t>
      </w:r>
    </w:p>
    <w:p>
      <w:r>
        <w:t>試験は、次の各号のいずれかに該当する者でなければ、受けることができない。</w:t>
      </w:r>
    </w:p>
    <w:p>
      <w:pPr>
        <w:pStyle w:val="ListBullet"/>
        <w:ind w:left="880"/>
      </w:pPr>
      <w:r>
        <w:t>一</w:t>
        <w:br/>
        <w:t>学校教育法（昭和二十二年法律第二十六号）に基づく大学において、薬学の正規の課程（同法第八十七条第二項に規定するものに限る。）を修めて卒業した者</w:t>
      </w:r>
    </w:p>
    <w:p>
      <w:pPr>
        <w:pStyle w:val="ListBullet"/>
        <w:ind w:left="880"/>
      </w:pPr>
      <w:r>
        <w:t>二</w:t>
        <w:br/>
        <w:t>外国の薬学校を卒業し、又は外国の薬剤師免許を受けた者で、厚生労働大臣が前号に掲げる者と同等以上の学力及び技能を有すると認定したもの</w:t>
      </w:r>
    </w:p>
    <w:p>
      <w:pPr>
        <w:pStyle w:val="Heading4"/>
      </w:pPr>
      <w:r>
        <w:t>第十六条（受験手数料）</w:t>
      </w:r>
    </w:p>
    <w:p>
      <w:r>
        <w:t>試験を受けようとする者は、実費を勘案して政令で定める額の手数料を納めなければならない。</w:t>
      </w:r>
    </w:p>
    <w:p>
      <w:pPr>
        <w:pStyle w:val="Heading5"/>
        <w:ind w:left="440"/>
      </w:pPr>
      <w:r>
        <w:t>２</w:t>
      </w:r>
    </w:p>
    <w:p>
      <w:pPr>
        <w:ind w:left="440"/>
      </w:pPr>
      <w:r>
        <w:t>前項の規定により納めた手数料は、試験を受けなかつた場合においても、返還しない。</w:t>
      </w:r>
    </w:p>
    <w:p>
      <w:pPr>
        <w:pStyle w:val="Heading4"/>
      </w:pPr>
      <w:r>
        <w:t>第十七条（不正行為の禁止）</w:t>
      </w:r>
    </w:p>
    <w:p>
      <w:r>
        <w:t>試験に関して不正の行為があつた場合には、その不正行為に関係のある者について、その受験を停止させ、又はその試験を無効とすることができる。</w:t>
        <w:br/>
        <w:t>この場合においては、なお、その者について、期間を定めて試験を受けることを許さないことができる。</w:t>
      </w:r>
    </w:p>
    <w:p>
      <w:pPr>
        <w:pStyle w:val="Heading4"/>
      </w:pPr>
      <w:r>
        <w:t>第十八条（省令への委任）</w:t>
      </w:r>
    </w:p>
    <w:p>
      <w:r>
        <w:t>この章に規定するもののほか、試験の科目、受験手続その他試験に関し必要な事項は、厚生労働省令で定める。</w:t>
      </w:r>
    </w:p>
    <w:p>
      <w:pPr>
        <w:pStyle w:val="Heading2"/>
      </w:pPr>
      <w:r>
        <w:t>第四章　業務</w:t>
      </w:r>
    </w:p>
    <w:p>
      <w:pPr>
        <w:pStyle w:val="Heading4"/>
      </w:pPr>
      <w:r>
        <w:t>第十九条（調剤）</w:t>
      </w:r>
    </w:p>
    <w:p>
      <w:r>
        <w:t>薬剤師でない者は、販売又は授与の目的で調剤してはならない。</w:t>
        <w:br/>
        <w:t>ただし、医師若しくは歯科医師が次に掲げる場合において自己の処方せんにより自ら調剤するとき、又は獣医師が自己の処方せんにより自ら調剤するときは、この限りでない。</w:t>
      </w:r>
    </w:p>
    <w:p>
      <w:pPr>
        <w:pStyle w:val="ListBullet"/>
        <w:ind w:left="880"/>
      </w:pPr>
      <w:r>
        <w:t>一</w:t>
        <w:br/>
        <w:t>患者又は現にその看護に当たつている者が特にその医師又は歯科医師から薬剤の交付を受けることを希望する旨を申し出た場合</w:t>
      </w:r>
    </w:p>
    <w:p>
      <w:pPr>
        <w:pStyle w:val="ListBullet"/>
        <w:ind w:left="880"/>
      </w:pPr>
      <w:r>
        <w:t>二</w:t>
        <w:br/>
        <w:t>医師法（昭和二十三年法律第二百一号）第二十二条各号の場合又は歯科医師法（昭和二十三年法律第二百二号）第二十一条各号の場合</w:t>
      </w:r>
    </w:p>
    <w:p>
      <w:pPr>
        <w:pStyle w:val="Heading4"/>
      </w:pPr>
      <w:r>
        <w:t>第二十条（名称の使用制限）</w:t>
      </w:r>
    </w:p>
    <w:p>
      <w:r>
        <w:t>薬剤師でなければ、薬剤師又はこれにまぎらわしい名称を用いてはならない。</w:t>
      </w:r>
    </w:p>
    <w:p>
      <w:pPr>
        <w:pStyle w:val="Heading4"/>
      </w:pPr>
      <w:r>
        <w:t>第二十一条（調剤の求めに応ずる義務）</w:t>
      </w:r>
    </w:p>
    <w:p>
      <w:r>
        <w:t>調剤に従事する薬剤師は、調剤の求めがあつた場合には、正当な理由がなければ、これを拒んではならない。</w:t>
      </w:r>
    </w:p>
    <w:p>
      <w:pPr>
        <w:pStyle w:val="Heading4"/>
      </w:pPr>
      <w:r>
        <w:t>第二十二条（調剤の場所）</w:t>
      </w:r>
    </w:p>
    <w:p>
      <w:r>
        <w:t>薬剤師は、医療を受ける者の居宅等（居宅その他の厚生労働省令で定める場所をいう。）において医師又は歯科医師が交付した処方せんにより、当該居宅等において調剤の業務のうち厚生労働省令で定めるものを行う場合を除き、薬局以外の場所で、販売又は授与の目的で調剤してはならない。</w:t>
        <w:br/>
        <w:t>ただし、病院若しくは診療所又は飼育動物診療施設（獣医療法（平成四年法律第四十六号）第二条第二項に規定する診療施設をいい、往診のみによつて獣医師に飼育動物の診療業務を行わせる者の住所を含む。以下この条において同じ。）の調剤所において、その病院若しくは診療所又は飼育動物診療施設で診療に従事する医師若しくは歯科医師又は獣医師の処方せんによつて調剤する場合及び災害その他特殊の事由により薬剤師が薬局において調剤することができない場合その他の厚生労働省令で定める特別の事情がある場合は、この限りでない。</w:t>
      </w:r>
    </w:p>
    <w:p>
      <w:pPr>
        <w:pStyle w:val="Heading4"/>
      </w:pPr>
      <w:r>
        <w:t>第二十三条（処方せんによる調剤）</w:t>
      </w:r>
    </w:p>
    <w:p>
      <w:r>
        <w:t>薬剤師は、医師、歯科医師又は獣医師の処方せんによらなければ、販売又は授与の目的で調剤してはならない。</w:t>
      </w:r>
    </w:p>
    <w:p>
      <w:pPr>
        <w:pStyle w:val="Heading5"/>
        <w:ind w:left="440"/>
      </w:pPr>
      <w:r>
        <w:t>２</w:t>
      </w:r>
    </w:p>
    <w:p>
      <w:pPr>
        <w:ind w:left="440"/>
      </w:pPr>
      <w:r>
        <w:t>薬剤師は、処方せんに記載された医薬品につき、その処方せんを交付した医師、歯科医師又は獣医師の同意を得た場合を除くほか、これを変更して調剤してはならない。</w:t>
      </w:r>
    </w:p>
    <w:p>
      <w:pPr>
        <w:pStyle w:val="Heading4"/>
      </w:pPr>
      <w:r>
        <w:t>第二十四条（処方せん中の疑義）</w:t>
      </w:r>
    </w:p>
    <w:p>
      <w:r>
        <w:t>薬剤師は、処方せん中に疑わしい点があるときは、その処方せんを交付した医師、歯科医師又は獣医師に問い合わせて、その疑わしい点を確かめた後でなければ、これによつて調剤してはならない。</w:t>
      </w:r>
    </w:p>
    <w:p>
      <w:pPr>
        <w:pStyle w:val="Heading4"/>
      </w:pPr>
      <w:r>
        <w:t>第二十五条（調剤された薬剤の表示）</w:t>
      </w:r>
    </w:p>
    <w:p>
      <w:r>
        <w:t>薬剤師は、販売又は授与の目的で調剤した薬剤の容器又は被包に、処方せんに記載された患者の氏名、用法、用量その他厚生労働省令で定める事項を記載しなければならない。</w:t>
      </w:r>
    </w:p>
    <w:p>
      <w:pPr>
        <w:pStyle w:val="Heading4"/>
      </w:pPr>
      <w:r>
        <w:t>第二十五条の二（情報の提供及び指導）</w:t>
      </w:r>
    </w:p>
    <w:p>
      <w:r>
        <w:t>薬剤師は、調剤した薬剤の適正な使用のため、販売又は授与の目的で調剤したときは、患者又は現にその看護に当たつている者に対し、必要な情報を提供し、及び必要な薬学的知見に基づく指導を行わなければならない。</w:t>
      </w:r>
    </w:p>
    <w:p>
      <w:pPr>
        <w:pStyle w:val="Heading5"/>
        <w:ind w:left="440"/>
      </w:pPr>
      <w:r>
        <w:t>２</w:t>
      </w:r>
    </w:p>
    <w:p>
      <w:pPr>
        <w:ind w:left="440"/>
      </w:pPr>
      <w:r>
        <w:t>薬剤師は、前項に定める場合のほか、調剤した薬剤の適正な使用のため必要があると認める場合には、患者の当該薬剤の使用の状況を継続的かつ的確に把握するとともに、患者又は現にその看護に当たつている者に対し、必要な情報を提供し、及び必要な薬学的知見に基づく指導を行わなければならない。</w:t>
      </w:r>
    </w:p>
    <w:p>
      <w:pPr>
        <w:pStyle w:val="Heading4"/>
      </w:pPr>
      <w:r>
        <w:t>第二十六条（処方せんへの記入等）</w:t>
      </w:r>
    </w:p>
    <w:p>
      <w:r>
        <w:t>薬剤師は、調剤したときは、その処方せんに、調剤済みの旨（その調剤によつて、当該処方せんが調剤済みとならなかつたときは、調剤量）、調剤年月日その他厚生労働省令で定める事項を記入し、かつ、記名押印し、又は署名しなければならない。</w:t>
      </w:r>
    </w:p>
    <w:p>
      <w:pPr>
        <w:pStyle w:val="Heading4"/>
      </w:pPr>
      <w:r>
        <w:t>第二十七条（処方せんの保存）</w:t>
      </w:r>
    </w:p>
    <w:p>
      <w:r>
        <w:t>薬局開設者は、当該薬局で調剤済みとなつた処方せんを、調剤済みとなつた日から三年間、保存しなければならない。</w:t>
      </w:r>
    </w:p>
    <w:p>
      <w:pPr>
        <w:pStyle w:val="Heading4"/>
      </w:pPr>
      <w:r>
        <w:t>第二十八条（調剤録）</w:t>
      </w:r>
    </w:p>
    <w:p>
      <w:r>
        <w:t>薬局開設者は、薬局に調剤録を備えなければならない。</w:t>
      </w:r>
    </w:p>
    <w:p>
      <w:pPr>
        <w:pStyle w:val="Heading5"/>
        <w:ind w:left="440"/>
      </w:pPr>
      <w:r>
        <w:t>２</w:t>
      </w:r>
    </w:p>
    <w:p>
      <w:pPr>
        <w:ind w:left="440"/>
      </w:pPr>
      <w:r>
        <w:t>薬剤師は、薬局で調剤したときは、厚生労働省令で定めるところにより、調剤録に厚生労働省令で定める事項を記入しなければならない。</w:t>
      </w:r>
    </w:p>
    <w:p>
      <w:pPr>
        <w:pStyle w:val="Heading5"/>
        <w:ind w:left="440"/>
      </w:pPr>
      <w:r>
        <w:t>３</w:t>
      </w:r>
    </w:p>
    <w:p>
      <w:pPr>
        <w:ind w:left="440"/>
      </w:pPr>
      <w:r>
        <w:t>薬局開設者は、第一項の調剤録を、最終の記入の日から三年間、保存しなければならない。</w:t>
      </w:r>
    </w:p>
    <w:p>
      <w:pPr>
        <w:pStyle w:val="Heading4"/>
      </w:pPr>
      <w:r>
        <w:t>第二十八条の二（薬剤師の氏名等の公表）</w:t>
      </w:r>
    </w:p>
    <w:p>
      <w:r>
        <w:t>厚生労働大臣は、医療を受ける者その他国民による薬剤師の資格の確認及び医療に関する適切な選択に資するよう、薬剤師の氏名その他の政令で定める事項を公表するものとする。</w:t>
      </w:r>
    </w:p>
    <w:p>
      <w:pPr>
        <w:pStyle w:val="Heading4"/>
      </w:pPr>
      <w:r>
        <w:t>第二十八条の三（事務の区分）</w:t>
      </w:r>
    </w:p>
    <w:p>
      <w:r>
        <w:t>第八条第五項及び第九項前段、同条第十一項及び第十二項（これらの規定を第八条の二第五項において準用する場合を含む。）、第八条第六項において準用する行政手続法第十五条第一項及び第三項（同法第二十二条第三項において準用する場合を含む。）、第十六条第四項、第十八条第一項及び第三項、第十九条第一項、第二十条第六項並びに第二十四条第三項、第八条第九項後段において準用する同法第二十二条第三項において準用する同法第十五条第三項並びに第九条の規定により都道府県が処理することとされている事務は、地方自治法（昭和二十二年法律第六十七号）第二条第九項第一号に規定する第一号法定受託事務とする。</w:t>
      </w:r>
    </w:p>
    <w:p>
      <w:pPr>
        <w:pStyle w:val="Heading2"/>
      </w:pPr>
      <w:r>
        <w:t>第五章　罰則</w:t>
      </w:r>
    </w:p>
    <w:p>
      <w:pPr>
        <w:pStyle w:val="Heading4"/>
      </w:pPr>
      <w:r>
        <w:t>第二十九条</w:t>
      </w:r>
    </w:p>
    <w:p>
      <w:r>
        <w:t>第十九条の規定に違反した者（医師、歯科医師及び獣医師を除く。）は、三年以下の懲役若しくは百万円以下の罰金に処し、又はこれを併科する。</w:t>
      </w:r>
    </w:p>
    <w:p>
      <w:pPr>
        <w:pStyle w:val="Heading4"/>
      </w:pPr>
      <w:r>
        <w:t>第三十条</w:t>
      </w:r>
    </w:p>
    <w:p>
      <w:r>
        <w:t>次の各号のいずれかに該当する者は、一年以下の懲役若しくは五十万円以下の罰金に処し、又はこれを併科する。</w:t>
      </w:r>
    </w:p>
    <w:p>
      <w:pPr>
        <w:pStyle w:val="ListBullet"/>
        <w:ind w:left="880"/>
      </w:pPr>
      <w:r>
        <w:t>一</w:t>
        <w:br/>
        <w:t>第八条第一項の規定により業務の停止を命ぜられた者で、当該停止を命ぜられた期間中に、業務を行つたもの</w:t>
      </w:r>
    </w:p>
    <w:p>
      <w:pPr>
        <w:pStyle w:val="ListBullet"/>
        <w:ind w:left="880"/>
      </w:pPr>
      <w:r>
        <w:t>二</w:t>
        <w:br/>
        <w:t>第二十二条、第二十三条又は第二十五条の規定に違反した者</w:t>
      </w:r>
    </w:p>
    <w:p>
      <w:pPr>
        <w:pStyle w:val="Heading4"/>
      </w:pPr>
      <w:r>
        <w:t>第三十一条</w:t>
      </w:r>
    </w:p>
    <w:p>
      <w:r>
        <w:t>第十四条の規定に違反して故意若しくは重大な過失により事前に試験問題を漏らし、又は故意に不正の採点をした者は、一年以下の懲役又は五十万円以下の罰金に処する。</w:t>
      </w:r>
    </w:p>
    <w:p>
      <w:pPr>
        <w:pStyle w:val="Heading4"/>
      </w:pPr>
      <w:r>
        <w:t>第三十二条</w:t>
      </w:r>
    </w:p>
    <w:p>
      <w:r>
        <w:t>次の各号のいずれかに該当する者は、五十万円以下の罰金に処する。</w:t>
      </w:r>
    </w:p>
    <w:p>
      <w:pPr>
        <w:pStyle w:val="ListBullet"/>
        <w:ind w:left="880"/>
      </w:pPr>
      <w:r>
        <w:t>一</w:t>
        <w:br/>
        <w:t>第八条の二第一項の規定による命令に違反して再教育研修を受けなかつた者</w:t>
      </w:r>
    </w:p>
    <w:p>
      <w:pPr>
        <w:pStyle w:val="ListBullet"/>
        <w:ind w:left="880"/>
      </w:pPr>
      <w:r>
        <w:t>二</w:t>
        <w:br/>
        <w:t>第八条の三第一項の規定による陳述をせず、報告をせず、若しくは虚偽の陳述若しくは報告をし、物件を提出せず、又は検査を拒み、妨げ、若しくは忌避した者</w:t>
      </w:r>
    </w:p>
    <w:p>
      <w:pPr>
        <w:pStyle w:val="ListBullet"/>
        <w:ind w:left="880"/>
      </w:pPr>
      <w:r>
        <w:t>三</w:t>
        <w:br/>
        <w:t>第九条の規定に違反した者</w:t>
      </w:r>
    </w:p>
    <w:p>
      <w:pPr>
        <w:pStyle w:val="ListBullet"/>
        <w:ind w:left="880"/>
      </w:pPr>
      <w:r>
        <w:t>四</w:t>
        <w:br/>
        <w:t>第十九条の規定に違反した医師、歯科医師又は獣医師</w:t>
      </w:r>
    </w:p>
    <w:p>
      <w:pPr>
        <w:pStyle w:val="ListBullet"/>
        <w:ind w:left="880"/>
      </w:pPr>
      <w:r>
        <w:t>五</w:t>
        <w:br/>
        <w:t>第二十条の規定に違反した者</w:t>
      </w:r>
    </w:p>
    <w:p>
      <w:pPr>
        <w:pStyle w:val="ListBullet"/>
        <w:ind w:left="880"/>
      </w:pPr>
      <w:r>
        <w:t>六</w:t>
        <w:br/>
        <w:t>第二十四条又は第二十六条から第二十八条までの規定に違反した者</w:t>
      </w:r>
    </w:p>
    <w:p>
      <w:pPr>
        <w:pStyle w:val="Heading4"/>
      </w:pPr>
      <w:r>
        <w:t>第三十三条</w:t>
      </w:r>
    </w:p>
    <w:p>
      <w:r>
        <w:t>法人の代表者又は法人若しくは人の代理人、使用人その他の従業者が、その法人又は人の業務に関して、前条第二号又は第六号（第二十七条又は第二十八条第一項若しくは第三項に係る部分に限る。）の違反行為をしたときは、行為者を罰するほか、その法人又は人に対しても、前条の罰金刑を科する。</w:t>
      </w:r>
    </w:p>
    <w:p>
      <w:r>
        <w:br w:type="page"/>
      </w:r>
    </w:p>
    <w:p>
      <w:pPr>
        <w:pStyle w:val="Heading1"/>
      </w:pPr>
      <w:r>
        <w:t>附　則</w:t>
      </w:r>
    </w:p>
    <w:p>
      <w:pPr>
        <w:pStyle w:val="Heading5"/>
        <w:ind w:left="440"/>
      </w:pPr>
      <w:r>
        <w:t>１</w:t>
      </w:r>
    </w:p>
    <w:p>
      <w:pPr>
        <w:ind w:left="440"/>
      </w:pPr>
      <w:r>
        <w:t>この法律は、薬事法（昭和三十五年法律第百四十五号）の施行の日から施行する。</w:t>
      </w:r>
    </w:p>
    <w:p>
      <w:pPr>
        <w:pStyle w:val="Heading5"/>
        <w:ind w:left="440"/>
      </w:pPr>
      <w:r>
        <w:t>２</w:t>
      </w:r>
    </w:p>
    <w:p>
      <w:pPr>
        <w:ind w:left="440"/>
      </w:pPr>
      <w:r>
        <w:t>この法律の施行の際現に薬事法（昭和二十三年法律第百九十七号。以下「旧法」という。）の規定による薬剤師免許を受けている者は、この法律の規定による免許を受けた者とみなす。</w:t>
      </w:r>
    </w:p>
    <w:p>
      <w:pPr>
        <w:pStyle w:val="Heading5"/>
        <w:ind w:left="440"/>
      </w:pPr>
      <w:r>
        <w:t>３</w:t>
      </w:r>
    </w:p>
    <w:p>
      <w:pPr>
        <w:ind w:left="440"/>
      </w:pPr>
      <w:r>
        <w:t>旧法の規定によつてなされた薬剤師名簿への登録は、この法律の規定によつてなされた薬剤師名簿への登録とみなす。</w:t>
      </w:r>
    </w:p>
    <w:p>
      <w:pPr>
        <w:pStyle w:val="Heading5"/>
        <w:ind w:left="440"/>
      </w:pPr>
      <w:r>
        <w:t>４</w:t>
      </w:r>
    </w:p>
    <w:p>
      <w:pPr>
        <w:ind w:left="440"/>
      </w:pPr>
      <w:r>
        <w:t>旧法の規定によつて交付された薬剤師免許証は、この法律の規定によつて交付された薬剤師免許証とみなす。</w:t>
      </w:r>
    </w:p>
    <w:p>
      <w:pPr>
        <w:pStyle w:val="Heading5"/>
        <w:ind w:left="440"/>
      </w:pPr>
      <w:r>
        <w:t>５</w:t>
      </w:r>
    </w:p>
    <w:p>
      <w:pPr>
        <w:ind w:left="440"/>
      </w:pPr>
      <w:r>
        <w:t>旧法の規定によつてなされた免許の取消し又は業務の停止の処分は、この法律の相当規定によつてなされたものとみなす。</w:t>
        <w:br/>
        <w:t>この場合において、業務の停止の期間は、なお従前の例による。</w:t>
      </w:r>
    </w:p>
    <w:p>
      <w:pPr>
        <w:pStyle w:val="Heading5"/>
        <w:ind w:left="440"/>
      </w:pPr>
      <w:r>
        <w:t>６</w:t>
      </w:r>
    </w:p>
    <w:p>
      <w:pPr>
        <w:ind w:left="440"/>
      </w:pPr>
      <w:r>
        <w:t>旧法第七十六条の規定に該当する者に対しては、第三条の規定にかかわらず、厚生労働大臣は、免許を与えることができる。</w:t>
      </w:r>
    </w:p>
    <w:p>
      <w:pPr>
        <w:pStyle w:val="Heading5"/>
        <w:ind w:left="440"/>
      </w:pPr>
      <w:r>
        <w:t>７</w:t>
      </w:r>
    </w:p>
    <w:p>
      <w:pPr>
        <w:ind w:left="440"/>
      </w:pPr>
      <w:r>
        <w:t>旧法の規定によつて行なわれた薬剤師国家試験は、この法律の規定によつて行なわれた試験とみなす。</w:t>
      </w:r>
    </w:p>
    <w:p>
      <w:pPr>
        <w:pStyle w:val="Heading5"/>
        <w:ind w:left="440"/>
      </w:pPr>
      <w:r>
        <w:t>８</w:t>
      </w:r>
    </w:p>
    <w:p>
      <w:pPr>
        <w:ind w:left="440"/>
      </w:pPr>
      <w:r>
        <w:t>旧法第七条の規定による薬剤師国家試験のうち学説試験に合格した者に対しては、厚生労働省令の定めるところにより、第十一条の規定による試験のうちこれに相当する部分を免除する。</w:t>
      </w:r>
    </w:p>
    <w:p>
      <w:pPr>
        <w:pStyle w:val="Heading5"/>
        <w:ind w:left="440"/>
      </w:pPr>
      <w:r>
        <w:t>１０</w:t>
      </w:r>
    </w:p>
    <w:p>
      <w:pPr>
        <w:ind w:left="440"/>
      </w:pPr>
      <w:r>
        <w:t>旧法第七十四条第二項の規定に該当する者は、第十一条の規定による試験の受験資格については、第十五条第一号の大学の卒業者とみなす。</w:t>
      </w:r>
    </w:p>
    <w:p>
      <w:r>
        <w:br w:type="page"/>
      </w:r>
    </w:p>
    <w:p>
      <w:pPr>
        <w:pStyle w:val="Heading1"/>
      </w:pPr>
      <w:r>
        <w:t>附則（昭和四四年六月二五日法律第五一号）</w:t>
      </w:r>
    </w:p>
    <w:p>
      <w:r>
        <w:t>この法律は、公布の日から施行する。</w:t>
        <w:br/>
        <w:t>ただし、第一条中厚生省設置法第二十九条第一項の表薬剤師試験審議会の項を削る改正規定並びに第十条及び第十一条の規定は昭和四十四年九月一日から、第一条中厚生省設置法第二十九条第一項の表栄養審議会の項の改正規定、同表中医師試験研修審議会の項を改める改正規定並びに同表歯科医師試験審議会、保健婦助産婦看護婦審議会及び理学療法士作業療法士審議会の項を削る改正規定並びに同法第三十六条の七第三号にただし書を加える改正規定及び同法第三十六条の八に一号を加える改正規定並びに第二条から第九条までの規定は昭和四十四年十一月一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附則（平成八年六月二六日法律第一〇四号）</w:t>
      </w:r>
    </w:p>
    <w:p>
      <w:pPr>
        <w:pStyle w:val="Heading4"/>
      </w:pPr>
      <w:r>
        <w:t>第一条（施行期日）</w:t>
      </w:r>
    </w:p>
    <w:p>
      <w:r>
        <w:t>この法律は、平成九年四月一日から施行する。</w:t>
        <w:br/>
        <w:t>ただし、第一条中薬事法第十三条第一項の改正規定、同条の次に一条を加える改正規定、同法第十八条第二項及び第二十三条の改正規定、同法第七十五条の二の次に一条を加える改正規定、同法第八十条の改正規定並びに同法第八十三条の改正規定（「治験薬等」を「治験の対象とされる薬物又は器具器械」に改める部分を除く。）並びに次条及び附則第四条の規定は、公布の日から施行する。</w:t>
      </w:r>
    </w:p>
    <w:p>
      <w:pPr>
        <w:pStyle w:val="Heading4"/>
      </w:pPr>
      <w:r>
        <w:t>第二条（検討）</w:t>
      </w:r>
    </w:p>
    <w:p>
      <w:r>
        <w:t>政府は、血液製剤の投与によるエイズ問題を踏まえ、医薬品等による健康被害を防止するための措置に関し、速やかに総合的な検討を加え、その結果に基づいて法制の整備その他の必要な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附則（平成一六年六月二三日法律第一三四号）</w:t>
      </w:r>
    </w:p>
    <w:p>
      <w:pPr>
        <w:pStyle w:val="Heading4"/>
      </w:pPr>
      <w:r>
        <w:t>第一条（施行期日）</w:t>
      </w:r>
    </w:p>
    <w:p>
      <w:r>
        <w:t>この法律は、平成十八年四月一日から施行する。</w:t>
      </w:r>
    </w:p>
    <w:p>
      <w:pPr>
        <w:pStyle w:val="Heading4"/>
      </w:pPr>
      <w:r>
        <w:t>第二条（経過措置）</w:t>
      </w:r>
    </w:p>
    <w:p>
      <w:r>
        <w:t>次の各号のいずれかに該当する者は、この法律による改正後の薬剤師法（以下「新薬剤師法」という。）第十五条の規定にかかわらず、薬剤師国家試験を受けることができる。</w:t>
      </w:r>
    </w:p>
    <w:p>
      <w:pPr>
        <w:pStyle w:val="ListBullet"/>
        <w:ind w:left="880"/>
      </w:pPr>
      <w:r>
        <w:t>一</w:t>
        <w:br/>
        <w:t>この法律の施行の際現にこの法律による改正前の薬剤師法（以下「旧薬剤師法」という。）第十五条各号のいずれかに該当する者</w:t>
      </w:r>
    </w:p>
    <w:p>
      <w:pPr>
        <w:pStyle w:val="ListBullet"/>
        <w:ind w:left="880"/>
      </w:pPr>
      <w:r>
        <w:t>二</w:t>
        <w:br/>
        <w:t>この法律の施行の日（以下「施行日」という。）前に学校教育法（昭和二十二年法律第二十六号）に基づく大学（短期大学を除く。以下同じ。）に在学し、施行日以後に旧薬剤師法第十五条第一号に規定する要件に該当することとなった者（施行日以後に学校教育法に基づく大学に入学し、当該大学において、薬学の正規の課程（同法第八十七条第二項に規定するものを除く。）を修めて卒業した者を除く。）</w:t>
      </w:r>
    </w:p>
    <w:p>
      <w:pPr>
        <w:pStyle w:val="Heading5"/>
        <w:ind w:left="440"/>
      </w:pPr>
      <w:r>
        <w:t>２</w:t>
      </w:r>
    </w:p>
    <w:p>
      <w:pPr>
        <w:ind w:left="440"/>
      </w:pPr>
      <w:r>
        <w:t>外国の薬学校を卒業し、又は外国の薬剤師免許を受けた者に関する新薬剤師法第十五条第二号の規定の適用については、施行日以後六年間は、同号中「前号に掲げる者」とあるのは、「薬剤師法の一部を改正する法律（平成十六年法律第百三十四号）による改正前の薬剤師法第十五条第一号に掲げる者」とする。</w:t>
      </w:r>
    </w:p>
    <w:p>
      <w:pPr>
        <w:pStyle w:val="Heading4"/>
      </w:pPr>
      <w:r>
        <w:t>第三条</w:t>
      </w:r>
    </w:p>
    <w:p>
      <w:r>
        <w:t>施行日の属する年度から平成二十九年度までの間に学校教育法に基づく大学に入学し、薬学の正規の課程（同法第八十七条第二項に規定するものを除く。）を修めて卒業し、かつ、同法に基づく大学院において薬学の修士又は博士の課程を修了した者であって、厚生労働大臣が、厚生労働省令で定めるところにより新薬剤師法第十五条第一号に掲げる者と同等以上の学力及び技能を有すると認定したものは、新薬剤師法第十五条の規定にかかわらず、薬剤師国家試験を受けることができ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略</w:t>
      </w:r>
    </w:p>
    <w:p>
      <w:pPr>
        <w:pStyle w:val="ListBullet"/>
        <w:ind w:left="880"/>
      </w:pPr>
      <w:r>
        <w:t>三</w:t>
        <w:b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br/>
        <w:br/>
        <w:br/>
        <w:t>平成二十年四月一日</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p>
      <w:pPr>
        <w:pStyle w:val="Heading5"/>
        <w:ind w:left="440"/>
      </w:pPr>
      <w:r>
        <w:t>４</w:t>
      </w:r>
    </w:p>
    <w:p>
      <w:pPr>
        <w:ind w:left="440"/>
      </w:pPr>
      <w:r>
        <w:t>附則第一条第三号に掲げる規定の施行の日前に第九条の規定による改正前の薬剤師法第八条第二項の規定により免許を取り消された者に係る第九条の規定による改正後の薬剤師法第八条第四項の規定の適用については、なお従前の例によ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附則第三条、第十一条、第十二条及び第十六条の規定</w:t>
        <w:br/>
        <w:br/>
        <w:br/>
        <w:t>公布の日</w:t>
      </w:r>
    </w:p>
    <w:p>
      <w:pPr>
        <w:pStyle w:val="Heading4"/>
      </w:pPr>
      <w:r>
        <w:t>第九条（罰則に関する経過措置）</w:t>
      </w:r>
    </w:p>
    <w:p>
      <w:r>
        <w:t>施行日前にした行為及び附則第四条第一項の規定によりなお従前の例によることとされる場合における施行日以後にした行為に対する罰則の適用については、なお従前の例による。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この附則に規定するもののほか、この法律の施行に伴い必要な経過措置（罰則に関する経過措置を含む。）は、政令で定める。</w:t>
      </w:r>
    </w:p>
    <w:p>
      <w:pPr>
        <w:pStyle w:val="Heading4"/>
      </w:pPr>
      <w:r>
        <w:t>第十二条（検討）</w:t>
      </w:r>
    </w:p>
    <w:p>
      <w:r>
        <w:t>政府は、この法律の施行後五年を目途として、この法律による改正後の規定の実施状況を勘案し、医薬品の店舗による販売又は授与の在り方を含め、医薬品の販売業の在り方等について検討を加え、必要があると認めるときは、その結果に基づいて必要な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w:t>
      <w:br/>
      <w:tab/>
      <w:t>（昭和三十五年法律第百四十六号）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薬剤師法（昭和三十五年法律第百四十六号）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