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裁判官の介護休暇に関する法律</w:t>
        <w:br/>
        <w:t>（平成六年法律第四十五号）</w:t>
      </w:r>
    </w:p>
    <w:p>
      <w:pPr>
        <w:pStyle w:val="Heading4"/>
      </w:pPr>
      <w:r>
        <w:t>第一条（裁判官の介護休暇）</w:t>
      </w:r>
    </w:p>
    <w:p>
      <w:r>
        <w:t>裁判官の介護休暇については、次条に規定するもののほか、一般職の職員の勤務時間、休暇等に関する法律（平成六年法律第三十三号）の適用を受ける職員の例に準じ、最高裁判所規則で定める。</w:t>
      </w:r>
    </w:p>
    <w:p>
      <w:pPr>
        <w:pStyle w:val="Heading4"/>
      </w:pPr>
      <w:r>
        <w:t>第二条（介護休暇中の報酬）</w:t>
      </w:r>
    </w:p>
    <w:p>
      <w:r>
        <w:t>裁判官は、介護休暇中は報酬を受けない。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この法律は、一般職の職員の勤務時間、休暇等に関する法律の施行の日から施行する。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裁判官の介護休暇に関する法律</w:t>
      <w:br/>
      <w:tab/>
      <w:t>（平成六年法律第四十五号）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裁判官の介護休暇に関する法律（平成六年法律第四十五号）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