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豪雪に際して地方公共団体が行なう公共の施設の除雪事業に要する費用の補助に関する特別措置法施行令</w:t>
        <w:br/>
        <w:t>（昭和四十年政令第三百八十二号）</w:t>
      </w:r>
    </w:p>
    <w:p>
      <w:pPr>
        <w:pStyle w:val="Heading4"/>
      </w:pPr>
      <w:r>
        <w:t>第一条（政令で定める公共の施設）</w:t>
      </w:r>
    </w:p>
    <w:p>
      <w:r>
        <w:t>豪雪に際して地方公共団体が行う公共の施設の除雪事業に要する費用の補助に関する特別措置法（以下「法」という。）の政令で定める公共の施設は、地方公共団体が設置する施設で次の各号のいずれかに該当するもの（以下「公共の施設」という。）とする。</w:t>
      </w:r>
    </w:p>
    <w:p>
      <w:pPr>
        <w:pStyle w:val="ListBullet"/>
        <w:ind w:left="880"/>
      </w:pPr>
      <w:r>
        <w:t>一</w:t>
        <w:br/>
        <w:t>学校教育法（昭和二十二年法律第二十六号）第一条に規定する学校</w:t>
      </w:r>
    </w:p>
    <w:p>
      <w:pPr>
        <w:pStyle w:val="ListBullet"/>
        <w:ind w:left="880"/>
      </w:pPr>
      <w:r>
        <w:t>二</w:t>
        <w:br/>
        <w:t>社会教育法（昭和二十四年法律第二百七号）第二十条に規定する公民館、図書館法（昭和二十五年法律第百十八号）第二条第一項に規定する図書館、博物館法（昭和二十六年法律第二百八十五号）第二条第一項に規定する博物館、体育館その他社会教育（社会教育法第二条に規定する社会教育をいう。）に関する施設で文部科学大臣が財務大臣と協議して定めるもの</w:t>
      </w:r>
    </w:p>
    <w:p>
      <w:pPr>
        <w:pStyle w:val="ListBullet"/>
        <w:ind w:left="880"/>
      </w:pPr>
      <w:r>
        <w:t>三</w:t>
        <w:br/>
        <w:t>生活保護法（昭和二十五年法律第百四十四号）第三十八条第一項に規定する保護施設</w:t>
      </w:r>
    </w:p>
    <w:p>
      <w:pPr>
        <w:pStyle w:val="ListBullet"/>
        <w:ind w:left="880"/>
      </w:pPr>
      <w:r>
        <w:t>四</w:t>
        <w:br/>
        <w:t>児童福祉法（昭和二十二年法律第百六十四号）第七条第一項に規定する児童福祉施設（同法第四十条に規定する児童厚生施設及び同法第四十四条の二に規定する児童家庭支援センターを除く。）</w:t>
      </w:r>
    </w:p>
    <w:p>
      <w:pPr>
        <w:pStyle w:val="ListBullet"/>
        <w:ind w:left="880"/>
      </w:pPr>
      <w:r>
        <w:t>五</w:t>
        <w:br/>
        <w:t>老人福祉法（昭和三十八年法律第百三十三号）第五条の三に規定する老人福祉施設（軽費老人ホーム及び老人福祉センターを除き、老人デイサービスセンター、老人短期入所施設及び老人介護支援センターにあつては、養護老人ホーム又は特別養護老人ホームに併せて設置されるものに限る。）</w:t>
      </w:r>
    </w:p>
    <w:p>
      <w:pPr>
        <w:pStyle w:val="ListBullet"/>
        <w:ind w:left="880"/>
      </w:pPr>
      <w:r>
        <w:t>六</w:t>
        <w:br/>
        <w:t>身体障害者福祉法（昭和二十四年法律第二百八十三号）第五条第一項に規定する身体障害者社会参加支援施設（身体障害者福祉センターを除く。）</w:t>
      </w:r>
    </w:p>
    <w:p>
      <w:pPr>
        <w:pStyle w:val="ListBullet"/>
        <w:ind w:left="880"/>
      </w:pPr>
      <w:r>
        <w:t>七</w:t>
        <w:br/>
        <w:t>障害者の日常生活及び社会生活を総合的に支援するための法律（平成十七年法律第百二十三号）第五条第十一項に規定する障害者支援施設又は同条第一項に規定する障害福祉サービス事業（同条第七項に規定する生活介護、同条第十二項に規定する自立訓練、同条第十三項に規定する就労移行支援又は同条第十四項に規定する就労継続支援を行う事業に限る。）を行う施設</w:t>
      </w:r>
    </w:p>
    <w:p>
      <w:pPr>
        <w:pStyle w:val="ListBullet"/>
        <w:ind w:left="880"/>
      </w:pPr>
      <w:r>
        <w:t>八</w:t>
        <w:br/>
        <w:t>売春防止法（昭和三十一年法律第百十八号）第三十六条に規定する婦人保護施設</w:t>
      </w:r>
    </w:p>
    <w:p>
      <w:pPr>
        <w:pStyle w:val="ListBullet"/>
        <w:ind w:left="880"/>
      </w:pPr>
      <w:r>
        <w:t>九</w:t>
        <w:br/>
        <w:t>感染症の予防及び感染症の患者に対する医療に関する法律（平成十年法律第百十四号）第六条第十二項に規定する感染症指定医療機関（同条第十六項に規定する結核指定医療機関を除く。）</w:t>
      </w:r>
    </w:p>
    <w:p>
      <w:pPr>
        <w:pStyle w:val="Heading4"/>
      </w:pPr>
      <w:r>
        <w:t>第二条（補助の対象となる地方公共団体）</w:t>
      </w:r>
    </w:p>
    <w:p>
      <w:r>
        <w:t>政令で指定された豪雪に際して都道府県若しくは市町村又はその一部事務組合若しくは広域連合（以下「組合」という。）がその設置に係る公共の施設について行つた除雪事業に要する費用の額（次条において「豪雪時の除雪費」という。）の合計額が平年における除雪事業に要する費用の額の合計額の一・五倍を超え、かつ、その超える額が当該豪雪の発生した日の属する年度における標準税収入額（災害対策基本法施行令（昭和三十七年政令第二百八十八号）第四十三条第二項に規定する標準税収入額をいう。）の百分の一を超える場合には、国は、当該都道府県、市町村又は組合に対し、法の規定により補助を行うものとする。</w:t>
      </w:r>
    </w:p>
    <w:p>
      <w:pPr>
        <w:pStyle w:val="Heading5"/>
        <w:ind w:left="440"/>
      </w:pPr>
      <w:r>
        <w:t>２</w:t>
      </w:r>
    </w:p>
    <w:p>
      <w:pPr>
        <w:ind w:left="440"/>
      </w:pPr>
      <w:r>
        <w:t>前項に規定する除雪事業に要する費用の額は、組合の設置に係る公共の施設にあつては、その規約で定めた分担割合による当該都道府県又は市町村の分担額とする。</w:t>
      </w:r>
    </w:p>
    <w:p>
      <w:pPr>
        <w:pStyle w:val="Heading5"/>
        <w:ind w:left="440"/>
      </w:pPr>
      <w:r>
        <w:t>３</w:t>
      </w:r>
    </w:p>
    <w:p>
      <w:pPr>
        <w:ind w:left="440"/>
      </w:pPr>
      <w:r>
        <w:t>第一項に規定する平年における除雪事業に要する費用の額（次条において「平年除雪費」という。）は、地方交付税法（昭和二十五年法律第二百十一号）第十三条第四項第四号の寒冷補正に係る係数の算出の基礎となる除雪費を基準として、主務大臣が定める。</w:t>
      </w:r>
    </w:p>
    <w:p>
      <w:pPr>
        <w:pStyle w:val="Heading4"/>
      </w:pPr>
      <w:r>
        <w:t>第三条（補助額）</w:t>
      </w:r>
    </w:p>
    <w:p>
      <w:r>
        <w:t>法の規定による補助は、公共の施設ごとに、次に掲げる額の二分の一について行なうものとする。</w:t>
      </w:r>
    </w:p>
    <w:p>
      <w:pPr>
        <w:pStyle w:val="ListBullet"/>
        <w:ind w:left="880"/>
      </w:pPr>
      <w:r>
        <w:t>一</w:t>
        <w:br/>
        <w:t>都道府県又は市町村にあつては、豪雪時の除雪費が平年除雪費をこえる額</w:t>
      </w:r>
    </w:p>
    <w:p>
      <w:pPr>
        <w:pStyle w:val="ListBullet"/>
        <w:ind w:left="880"/>
      </w:pPr>
      <w:r>
        <w:t>二</w:t>
        <w:br/>
        <w:t>組合にあつては、これを組織する都道府県又は市町村で前条第一項の規定に該当するものの同条第二項に規定する分担額のうち、豪雪時の除雪費が平年除雪費をこえる部分に対応する額</w:t>
      </w:r>
    </w:p>
    <w:p>
      <w:pPr>
        <w:pStyle w:val="Heading4"/>
      </w:pPr>
      <w:r>
        <w:t>第四条</w:t>
      </w:r>
    </w:p>
    <w:p>
      <w:r>
        <w:t>前条の規定による補助金は、当該豪雪に係る除雪事業が完了した日の属する年度内に交付しなければならない。</w:t>
        <w:br/>
        <w:t>ただし、やむを得ない理由により当該年度内に交付することが困難である場合には、その翌年度内に交付するものとする。</w:t>
      </w:r>
    </w:p>
    <w:p>
      <w:pPr>
        <w:pStyle w:val="Heading4"/>
      </w:pPr>
      <w:r>
        <w:t>第五条（主務大臣への委任）</w:t>
      </w:r>
    </w:p>
    <w:p>
      <w:r>
        <w:t>この政令に規定するもののほか、この政令の実施のための手続その他必要な事項は、主務大臣が定める。</w:t>
      </w:r>
    </w:p>
    <w:p>
      <w:r>
        <w:br w:type="page"/>
      </w:r>
    </w:p>
    <w:p>
      <w:pPr>
        <w:pStyle w:val="Heading1"/>
      </w:pPr>
      <w:r>
        <w:t>附　則</w:t>
      </w:r>
    </w:p>
    <w:p>
      <w:r>
        <w:t>この政令は、公布の日から施行する。</w:t>
      </w:r>
    </w:p>
    <w:p>
      <w:r>
        <w:br w:type="page"/>
      </w:r>
    </w:p>
    <w:p>
      <w:pPr>
        <w:pStyle w:val="Heading1"/>
      </w:pPr>
      <w:r>
        <w:t>附則（昭和四三年七月四日政令第二三一号）</w:t>
      </w:r>
    </w:p>
    <w:p>
      <w:r>
        <w:t>この政令は、公布の日から施行し、改正後の豪雪に際して地方公共団体が行なう公共の施設の除雪事業に要する費用の補助に関する特別措置法施行令の規定は、昭和四十二年十二月一日から適用する。</w:t>
      </w:r>
    </w:p>
    <w:p>
      <w:r>
        <w:br w:type="page"/>
      </w:r>
    </w:p>
    <w:p>
      <w:pPr>
        <w:pStyle w:val="Heading1"/>
      </w:pPr>
      <w:r>
        <w:t>附則（昭和五九年九月二六日政令第二八八号）</w:t>
      </w:r>
    </w:p>
    <w:p>
      <w:r>
        <w:t>この政令は、昭和五十九年十月一日から施行する。</w:t>
      </w:r>
    </w:p>
    <w:p>
      <w:r>
        <w:br w:type="page"/>
      </w:r>
    </w:p>
    <w:p>
      <w:pPr>
        <w:pStyle w:val="Heading1"/>
      </w:pPr>
      <w:r>
        <w:t>附則（平成二年一二月七日政令第三四七号）</w:t>
      </w:r>
    </w:p>
    <w:p>
      <w:r>
        <w:t>この政令は、平成三年一月一日から施行する。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r>
        <w:br w:type="page"/>
      </w:r>
    </w:p>
    <w:p>
      <w:pPr>
        <w:pStyle w:val="Heading1"/>
      </w:pPr>
      <w:r>
        <w:t>附則（平成七年六月一四日政令第二三八号）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附則（平成一〇年一二月二八日政令第四二一号）</w:t>
      </w:r>
    </w:p>
    <w:p>
      <w:r>
        <w:t>この政令は、平成十一年四月一日から施行する。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附則（平成一五年一〇月二二日政令第四五九号）</w:t>
      </w:r>
    </w:p>
    <w:p>
      <w:pPr>
        <w:pStyle w:val="Heading4"/>
      </w:pPr>
      <w:r>
        <w:t>第一条（施行期日）</w:t>
      </w:r>
    </w:p>
    <w:p>
      <w:r>
        <w:t>この政令は、感染症の予防及び感染症の患者に対する医療に関する法律及び検疫法の一部を改正する法律（平成十五年法律第百四十五号）の施行の日から施行する。</w:t>
      </w:r>
    </w:p>
    <w:p>
      <w:r>
        <w:br w:type="page"/>
      </w:r>
    </w:p>
    <w:p>
      <w:pPr>
        <w:pStyle w:val="Heading1"/>
      </w:pPr>
      <w:r>
        <w:t>附則（平成一七年四月一日政令第一四三号）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br/>
        <w:t>ただし、第一条の規定、第二条中感染症の予防及び感染症の患者に対する医療に関する法律施行令第一条及び第十三条の改正規定、同条を同令第二十九条とし、同条の次に一条を加える改正規定、同令第十二条の改正規定、同条を同令第二十八条とする改正規定、同令第十一条第一項の改正規定、同条を同令第二十七条とする改正規定、同令第十条の改正規定、同条を同令第二十六条とする改正規定、同令第九条第一項の改正規定、同条を同令第二十五条とする改正規定、同令第八条を同令第十四条とする改正規定、同令第七条を同令第十三条とする改正規定、同令第六条の改正規定、同条を同令第十条とし、同条の次に二条を加える改正規定、同令第五条第三号の改正規定、同条を同令第九条とし、同令第四条を同令第八条とする改正規定、同令第三条の表第二十二条第三項の項の次に次のように加える改正規定、同表第二十三条の項の改正規定、同項の次に次のように加え、同条を同令第七条とする改正規定、同令第二条の二を同令第六条とする改正規定、同令第二条第四号の改正規定、同条に一号を加え、同条を同令第五条とする改正規定、同令第一条の二の改正規定、同条を同令第四条とし、同令第一条の次に二条を加える改正規定、第三条及び第四条の規定、第五条中検疫法施行令第一条の三の改正規定、第六条、第八条から第二十条まで及び第二十二条の規定並びに次条から附則第四条までの規定は、平成十九年四月一日から施行する。</w:t>
      </w:r>
    </w:p>
    <w:p>
      <w:r>
        <w:br w:type="page"/>
      </w:r>
    </w:p>
    <w:p>
      <w:pPr>
        <w:pStyle w:val="Heading1"/>
      </w:pPr>
      <w:r>
        <w:t>附則（平成二〇年五月二日政令第一七五号）</w:t>
      </w:r>
    </w:p>
    <w:p>
      <w:pPr>
        <w:pStyle w:val="Heading4"/>
      </w:pPr>
      <w:r>
        <w:t>第一条（施行期日）</w:t>
      </w:r>
    </w:p>
    <w:p>
      <w:r>
        <w:t>この政令は、感染症の予防及び感染症の患者に対する医療に関する法律及び検疫法の一部を改正する法律の施行の日から施行する。</w:t>
      </w:r>
    </w:p>
    <w:p>
      <w:r>
        <w:br w:type="page"/>
      </w:r>
    </w:p>
    <w:p>
      <w:pPr>
        <w:pStyle w:val="Heading1"/>
      </w:pPr>
      <w:r>
        <w:t>附則（平成二三年七月二七日政令第二三二号）</w:t>
      </w:r>
    </w:p>
    <w:p>
      <w:pPr>
        <w:pStyle w:val="Heading5"/>
        <w:ind w:left="440"/>
      </w:pPr>
      <w:r>
        <w:t>１</w:t>
      </w:r>
    </w:p>
    <w:p>
      <w:pPr>
        <w:ind w:left="440"/>
      </w:pPr>
      <w:r>
        <w:t>この政令は、法の施行の日（平成二十三年八月二十四日）から施行する。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豪雪に際して地方公共団体が行なう公共の施設の除雪事業に要する費用の補助に関する特別措置法施行令</w:t>
      <w:br/>
      <w:tab/>
      <w:t>（昭和四十年政令第三百八十二号）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豪雪に際して地方公共団体が行なう公共の施設の除雪事業に要する費用の補助に関する特別措置法施行令（昭和四十年政令第三百八十二号）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