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財政制度等審議会令</w:t>
        <w:br/>
        <w:t>（平成十二年政令第二百七十五号）</w:t>
      </w:r>
    </w:p>
    <w:p>
      <w:pPr>
        <w:pStyle w:val="Heading4"/>
      </w:pPr>
      <w:r>
        <w:t>第一条（所掌事務）</w:t>
      </w:r>
    </w:p>
    <w:p>
      <w:r>
        <w:t>財政制度等審議会（以下「審議会」という。）は、財務省設置法第七条第一項に規定するもののほか、次に掲げる事務をつかさどる。</w:t>
      </w:r>
    </w:p>
    <w:p>
      <w:pPr>
        <w:pStyle w:val="ListBullet"/>
        <w:ind w:left="880"/>
      </w:pPr>
      <w:r>
        <w:t>一</w:t>
        <w:br/>
        <w:t>国家公務員共済組合法施行令（昭和三十三年政令第二百七号）第十一条の三第二項及びたばこ事業法施行令（昭和六十年政令第二十一号）第四条第五項の規定によりその権限に属させられた事項を処理すること。</w:t>
      </w:r>
    </w:p>
    <w:p>
      <w:pPr>
        <w:pStyle w:val="ListBullet"/>
        <w:ind w:left="880"/>
      </w:pPr>
      <w:r>
        <w:t>二</w:t>
        <w:br/>
        <w:t>エネルギーの使用の合理化等に関する法律（昭和五十四年法律第四十九号）第十七条第五項、第二十八条第五項、第三十九条第五項、第百十二条第三項及び第百十六条第三項の規定に基づきその権限に属させられた事項を処理すること。</w:t>
      </w:r>
    </w:p>
    <w:p>
      <w:pPr>
        <w:pStyle w:val="ListBullet"/>
        <w:ind w:left="880"/>
      </w:pPr>
      <w:r>
        <w:t>三</w:t>
        <w:br/>
        <w:t>資源の有効な利用の促進に関する法律（平成三年法律第四十八号）第二十五条第三項の規定に基づきその権限に属させられた事項を処理すること。</w:t>
      </w:r>
    </w:p>
    <w:p>
      <w:pPr>
        <w:pStyle w:val="ListBullet"/>
        <w:ind w:left="880"/>
      </w:pPr>
      <w:r>
        <w:t>四</w:t>
        <w:br/>
        <w:t>容器包装に係る分別収集及び再商品化の促進等に関する法律（平成七年法律第百十二号）第七条の七第三項の規定に基づきその権限に属させられた事項を処理すること。</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委員は、学識経験のある者のうちから、財務大臣が任命する。</w:t>
      </w:r>
    </w:p>
    <w:p>
      <w:pPr>
        <w:pStyle w:val="Heading5"/>
        <w:ind w:left="440"/>
      </w:pPr>
      <w:r>
        <w:t>２</w:t>
      </w:r>
    </w:p>
    <w:p>
      <w:pPr>
        <w:ind w:left="440"/>
      </w:pPr>
      <w:r>
        <w:t>臨時委員は、次に掲げる者のうちから、財務大臣が任命する。</w:t>
      </w:r>
    </w:p>
    <w:p>
      <w:pPr>
        <w:pStyle w:val="ListBullet"/>
        <w:ind w:left="880"/>
      </w:pPr>
      <w:r>
        <w:t>一</w:t>
        <w:br/>
        <w:t>学識経験のある者</w:t>
      </w:r>
    </w:p>
    <w:p>
      <w:pPr>
        <w:pStyle w:val="ListBullet"/>
        <w:ind w:left="880"/>
      </w:pPr>
      <w:r>
        <w:t>二</w:t>
        <w:br/>
        <w:t>国家公務員共済組合の組合員（以下この号において「組合員」という。）の雇用主を代表する者及び組合員を代表する者</w:t>
      </w:r>
    </w:p>
    <w:p>
      <w:pPr>
        <w:pStyle w:val="Heading5"/>
        <w:ind w:left="440"/>
      </w:pPr>
      <w:r>
        <w:t>３</w:t>
      </w:r>
    </w:p>
    <w:p>
      <w:pPr>
        <w:ind w:left="440"/>
      </w:pPr>
      <w:r>
        <w:t>専門委員は、当該専門の事項に関し学識経験のある者のうちから、財務大臣が任命する。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前項の表の上欄に掲げる分科会に属すべき委員、臨時委員（第三条第二項第二号に掲げる者を除く。）及び専門委員は、財務大臣が指名する。</w:t>
      </w:r>
    </w:p>
    <w:p>
      <w:pPr>
        <w:pStyle w:val="Heading5"/>
        <w:ind w:left="440"/>
      </w:pPr>
      <w:r>
        <w:t>３</w:t>
      </w:r>
    </w:p>
    <w:p>
      <w:pPr>
        <w:ind w:left="440"/>
      </w:pPr>
      <w:r>
        <w:t>第三条第二項第二号に掲げる臨時委員は、国家公務員共済組合分科会に属する。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分科会長に事故があるときは、当該分科会に属する委員及び臨時委員のうちから分科会長があらかじめ指名する者が、その職務を代理する。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部会に属すべき委員、臨時委員及び専門委員は、会長（分科会に置かれる部会にあっては、分科会長。次項において同じ。）が指名する。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審議会の庶務は、財務省主計局調査課において総括し、及び処理する。</w:t>
        <w:br/>
        <w:t>ただし、各分科会の庶務は、財政制度分科会については財務省主計局調査課、国家公務員共済組合分科会については財務省主計局給与共済課、財政投融資分科会については財務省理財局財政投融資総括課、たばこ事業等分科会については財務省理財局総務課、国有財産分科会については財務省理財局国有財産企画課においてそれぞれ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平成二十九年一月五日に第四条第一項に規定する任期が満了することとなる委員の任期は、同項の規定にかかわらず、同年三月三十一日までとする。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附則（平成一八年三月一七日政令第四四号）</w:t>
      </w:r>
    </w:p>
    <w:p>
      <w:pPr>
        <w:pStyle w:val="Heading4"/>
      </w:pPr>
      <w:r>
        <w:t>第一条（施行期日）</w:t>
      </w:r>
    </w:p>
    <w:p>
      <w:r>
        <w:t>この政令は、平成十八年四月一日から施行する。</w:t>
      </w:r>
    </w:p>
    <w:p>
      <w:r>
        <w:br w:type="page"/>
      </w:r>
    </w:p>
    <w:p>
      <w:pPr>
        <w:pStyle w:val="Heading1"/>
      </w:pPr>
      <w:r>
        <w:t>附則（平成一八年一一月二七日政令第三六五号）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附則（平成二一年三月一八日政令第四〇号）</w:t>
      </w:r>
    </w:p>
    <w:p>
      <w:r>
        <w:t>この政令は、平成二十二年四月一日から施行する。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附則（平成二八年一二月一六日政令第三七八号）</w:t>
      </w:r>
    </w:p>
    <w:p>
      <w:r>
        <w:t>この政令は、公布の日から施行する。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財政制度等審議会令</w:t>
      <w:br/>
      <w:tab/>
      <w:t>（平成十二年政令第二百七十五号）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財政制度等審議会令（平成十二年政令第二百七十五号）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