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賃貸住宅の管理業務等の適正化に関する法律施行令</w:t>
        <w:br/>
        <w:t>（令和二年政令第三百十三号）</w:t>
      </w:r>
    </w:p>
    <w:p>
      <w:pPr>
        <w:pStyle w:val="Heading5"/>
        <w:ind w:left="440"/>
      </w:pPr>
      <w:r>
        <w:t>１</w:t>
      </w:r>
    </w:p>
    <w:p>
      <w:pPr>
        <w:ind w:left="440"/>
      </w:pPr>
      <w:r>
        <w:t>賃貸住宅の管理業務等の適正化に関する法律（以下「法」という。）第三十条第二項の規定による承諾は、特定転貸事業者が、国土交通省令で定めるところにより、あらかじめ、当該承諾に係る特定賃貸借契約の相手方となろうとする者に対し同項の規定による電磁的方法による提供に用いる電磁的方法の種類及び内容を示した上で、当該特定賃貸借契約の相手方となろうとする者から書面又は電子情報処理組織を使用する方法その他の情報通信の技術を利用する方法であって国土交通省令で定めるもの（次項において「書面等」という。）によって得るものとする。</w:t>
      </w:r>
    </w:p>
    <w:p>
      <w:pPr>
        <w:pStyle w:val="Heading5"/>
        <w:ind w:left="440"/>
      </w:pPr>
      <w:r>
        <w:t>２</w:t>
      </w:r>
    </w:p>
    <w:p>
      <w:pPr>
        <w:ind w:left="440"/>
      </w:pPr>
      <w:r>
        <w:t>特定転貸事業者は、前項の承諾を得た場合であっても、当該承諾に係る特定賃貸借契約の相手方となろうとする者から書面等により法第三十条第二項の規定による電磁的方法による提供を受けない旨の申出があったときは、当該電磁的方法による提供をしてはならない。</w:t>
        <w:br/>
        <w:t>ただし、当該申出の後に当該特定賃貸借契約の相手方となろうとする者から再び前項の承諾を得た場合は、この限りでない。</w:t>
      </w:r>
    </w:p>
    <w:p>
      <w:pPr>
        <w:pStyle w:val="Heading5"/>
        <w:ind w:left="440"/>
      </w:pPr>
      <w:r>
        <w:t>３</w:t>
      </w:r>
    </w:p>
    <w:p>
      <w:pPr>
        <w:ind w:left="440"/>
      </w:pPr>
      <w:r>
        <w:t>前二項の規定は、法第三十一条第二項において法第三十条第二項の規定を準用する場合について準用する。</w:t>
      </w:r>
    </w:p>
    <w:p>
      <w:r>
        <w:br w:type="page"/>
      </w:r>
    </w:p>
    <w:p>
      <w:pPr>
        <w:pStyle w:val="Heading1"/>
      </w:pPr>
      <w:r>
        <w:t>附　則</w:t>
      </w:r>
    </w:p>
    <w:p>
      <w:pPr>
        <w:pStyle w:val="Heading5"/>
        <w:ind w:left="440"/>
      </w:pPr>
      <w:r>
        <w:t>１</w:t>
      </w:r>
    </w:p>
    <w:p>
      <w:pPr>
        <w:ind w:left="440"/>
      </w:pPr>
      <w:r>
        <w:t>この政令は、法附則第一条第二号に掲げる規定の施行の日（令和二年十二月十五日）から施行する。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賃貸住宅の管理業務等の適正化に関する法律施行令</w:t>
      <w:br/>
      <w:tab/>
      <w:t>（令和二年政令第三百十三号）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賃貸住宅の管理業務等の適正化に関する法律施行令（令和二年政令第三百十三号）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