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農林水産省国立研究開発法人審議会令</w:t>
        <w:br/>
        <w:t>（平成二十七年政令第百九十五号）</w:t>
      </w:r>
    </w:p>
    <w:p>
      <w:pPr>
        <w:pStyle w:val="Heading4"/>
      </w:pPr>
      <w:r>
        <w:t>第一条（組織）</w:t>
      </w:r>
    </w:p>
    <w:p>
      <w:r>
        <w:t>農林水産省の国立研究開発法人審議会（以下「審議会」という。）は、委員八人以内で組織する。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農林水産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専門委員は、当該専門の事項に関し学識経験のある者（その者が外国人である場合にあっては、当該専門の事項に係る研究開発に関して高い識見を有する者）のうちから、農林水産大臣が任命する。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審議会の庶務は、農林水産技術会議の事務局において処理する。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農林水産省国立研究開発法人審議会令</w:t>
      <w:br/>
      <w:tab/>
      <w:t>（平成二十七年政令第百九十五号）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農林水産省国立研究開発法人審議会令（平成二十七年政令第百九十五号）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