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近畿圏整備法施行令</w:t>
        <w:br/>
        <w:t>（昭和四十年政令第百五十九号）</w:t>
      </w:r>
    </w:p>
    <w:p>
      <w:pPr>
        <w:pStyle w:val="Heading4"/>
      </w:pPr>
      <w:r>
        <w:t>第一条（既成都市区域）</w:t>
      </w:r>
    </w:p>
    <w:p>
      <w:r>
        <w:t>近畿圏整備法（以下「法」という。）第二条第三項の政令で定める市街地の区域は、大阪市の区域及び別表に掲げる区域とする。</w:t>
      </w:r>
    </w:p>
    <w:p>
      <w:pPr>
        <w:pStyle w:val="Heading4"/>
      </w:pPr>
      <w:r>
        <w:t>第二条（広域性を有し、かつ、根幹となるべき施設）</w:t>
      </w:r>
    </w:p>
    <w:p>
      <w:r>
        <w:t>法第八条第一項第三号の政令で定める施設は、次に掲げるものとする。</w:t>
      </w:r>
    </w:p>
    <w:p>
      <w:pPr>
        <w:pStyle w:val="ListBullet"/>
        <w:ind w:left="880"/>
      </w:pPr>
      <w:r>
        <w:t>一</w:t>
        <w:br/>
        <w:t>次に掲げる施設のうち、交通通信網の幹線又は交通通信の拠点として広域的に整備する必要があるもの</w:t>
      </w:r>
    </w:p>
    <w:p>
      <w:pPr>
        <w:pStyle w:val="ListBullet"/>
        <w:ind w:left="880"/>
      </w:pPr>
      <w:r>
        <w:t>二</w:t>
        <w:br/>
        <w:t>次に掲げる施設のうち、国土の保全上重要なもの又は水資源の総合的な開発及び利用のため広域的に整備する必要があるもの</w:t>
      </w:r>
    </w:p>
    <w:p>
      <w:pPr>
        <w:pStyle w:val="ListBullet"/>
        <w:ind w:left="880"/>
      </w:pPr>
      <w:r>
        <w:t>三</w:t>
        <w:br/>
        <w:t>次に掲げる施設のうち、広域的な見地から配置及び規模を定める必要があるもの</w:t>
      </w:r>
    </w:p>
    <w:p>
      <w:r>
        <w:br w:type="page"/>
      </w:r>
    </w:p>
    <w:p>
      <w:pPr>
        <w:pStyle w:val="Heading1"/>
      </w:pPr>
      <w:r>
        <w:t>附　則</w:t>
      </w:r>
    </w:p>
    <w:p>
      <w:r>
        <w:t>この政令は、公布の日から施行する。</w:t>
      </w:r>
    </w:p>
    <w:p>
      <w:r>
        <w:br w:type="page"/>
      </w:r>
    </w:p>
    <w:p>
      <w:pPr>
        <w:pStyle w:val="Heading1"/>
      </w:pPr>
      <w:r>
        <w:t>附則（昭和四二年一月六日政令第三号）</w:t>
      </w:r>
    </w:p>
    <w:p>
      <w:pPr>
        <w:pStyle w:val="Heading5"/>
        <w:ind w:left="440"/>
      </w:pPr>
      <w:r>
        <w:t>１</w:t>
      </w:r>
    </w:p>
    <w:p>
      <w:pPr>
        <w:ind w:left="440"/>
      </w:pPr>
      <w:r>
        <w:t>この政令は、公布の日から施行する。</w:t>
      </w:r>
    </w:p>
    <w:p>
      <w:r>
        <w:br w:type="page"/>
      </w:r>
    </w:p>
    <w:p>
      <w:pPr>
        <w:pStyle w:val="Heading1"/>
      </w:pPr>
      <w:r>
        <w:t>附則（昭和四四年四月一一日政令第九二号）</w:t>
      </w:r>
    </w:p>
    <w:p>
      <w:r>
        <w:t>この政令は、公布の日から施行する。</w:t>
      </w:r>
    </w:p>
    <w:p>
      <w:r>
        <w:br w:type="page"/>
      </w:r>
    </w:p>
    <w:p>
      <w:pPr>
        <w:pStyle w:val="Heading1"/>
      </w:pPr>
      <w:r>
        <w:t>附則（昭和四四年九月三〇日政令第二五八号）</w:t>
      </w:r>
    </w:p>
    <w:p>
      <w:pPr>
        <w:pStyle w:val="Heading4"/>
      </w:pPr>
      <w:r>
        <w:t>第一条（施行期日）</w:t>
      </w:r>
    </w:p>
    <w:p>
      <w:r>
        <w:t>この政令は、昭和四十四年十月一日から施行する。</w:t>
      </w:r>
    </w:p>
    <w:p>
      <w:r>
        <w:br w:type="page"/>
      </w:r>
    </w:p>
    <w:p>
      <w:pPr>
        <w:pStyle w:val="Heading1"/>
      </w:pPr>
      <w:r>
        <w:t>附則（昭和四六年六月三〇日政令第二二一号）</w:t>
      </w:r>
    </w:p>
    <w:p>
      <w:pPr>
        <w:pStyle w:val="Heading5"/>
        <w:ind w:left="440"/>
      </w:pPr>
      <w:r>
        <w:t>１</w:t>
      </w:r>
    </w:p>
    <w:p>
      <w:pPr>
        <w:ind w:left="440"/>
      </w:pPr>
      <w:r>
        <w:t>この政令は、法の施行の日（昭和四十六年七月一日）から施行する。</w:t>
      </w:r>
    </w:p>
    <w:p>
      <w:r>
        <w:br w:type="page"/>
      </w:r>
    </w:p>
    <w:p>
      <w:pPr>
        <w:pStyle w:val="Heading1"/>
      </w:pPr>
      <w:r>
        <w:t>附則（昭和五四年六月一二日政令第一七七号）</w:t>
      </w:r>
    </w:p>
    <w:p>
      <w:r>
        <w:t>この政令は、公布の日から施行する。</w:t>
      </w:r>
    </w:p>
    <w:p>
      <w:r>
        <w:br w:type="page"/>
      </w:r>
    </w:p>
    <w:p>
      <w:pPr>
        <w:pStyle w:val="Heading1"/>
      </w:pPr>
      <w:r>
        <w:t>附則（昭和五六年八月三日政令第二六八号）</w:t>
      </w:r>
    </w:p>
    <w:p>
      <w:pPr>
        <w:pStyle w:val="Heading4"/>
      </w:pPr>
      <w:r>
        <w:t>第一条（施行期日）</w:t>
      </w:r>
    </w:p>
    <w:p>
      <w:r>
        <w:t>この政令は、昭和五十六年十月一日から施行する。</w:t>
      </w:r>
    </w:p>
    <w:p>
      <w:r>
        <w:br w:type="page"/>
      </w:r>
    </w:p>
    <w:p>
      <w:pPr>
        <w:pStyle w:val="Heading1"/>
      </w:pPr>
      <w:r>
        <w:t>附則（昭和五六年一一月一七日政令第三二一号）</w:t>
      </w:r>
    </w:p>
    <w:p>
      <w:r>
        <w:t>この政令は、外貿埠頭公団の解散及び業務の承継に関する法律の施行の日（昭和五十七年三月三十一日）から施行する。</w:t>
      </w:r>
    </w:p>
    <w:p>
      <w:r>
        <w:br w:type="page"/>
      </w:r>
    </w:p>
    <w:p>
      <w:pPr>
        <w:pStyle w:val="Heading1"/>
      </w:pPr>
      <w:r>
        <w:t>附則（昭和五九年六月三〇日政令第二三九号）</w:t>
      </w:r>
    </w:p>
    <w:p>
      <w:pPr>
        <w:pStyle w:val="Heading4"/>
      </w:pPr>
      <w:r>
        <w:t>第一条（施行期日）</w:t>
      </w:r>
    </w:p>
    <w:p>
      <w:r>
        <w:t>この政令は、公布の日から施行する。</w:t>
      </w:r>
    </w:p>
    <w:p>
      <w:r>
        <w:br w:type="page"/>
      </w:r>
    </w:p>
    <w:p>
      <w:pPr>
        <w:pStyle w:val="Heading1"/>
      </w:pPr>
      <w:r>
        <w:t>附則（昭和六〇年三月一五日政令第三一号）</w:t>
      </w:r>
    </w:p>
    <w:p>
      <w:pPr>
        <w:pStyle w:val="Heading4"/>
      </w:pPr>
      <w:r>
        <w:t>第一条（施行期日）</w:t>
      </w:r>
    </w:p>
    <w:p>
      <w:r>
        <w:t>この政令は、昭和六十年四月一日から施行する。</w:t>
      </w:r>
    </w:p>
    <w:p>
      <w:r>
        <w:br w:type="page"/>
      </w:r>
    </w:p>
    <w:p>
      <w:pPr>
        <w:pStyle w:val="Heading1"/>
      </w:pPr>
      <w:r>
        <w:t>附則（昭和六〇年九月二七日政令第二六九号）</w:t>
      </w:r>
    </w:p>
    <w:p>
      <w:r>
        <w:t>この政令は、職業訓練法の一部を改正する法律の施行の日（昭和六十年十月一日）から施行する。</w:t>
      </w:r>
    </w:p>
    <w:p>
      <w:r>
        <w:br w:type="page"/>
      </w:r>
    </w:p>
    <w:p>
      <w:pPr>
        <w:pStyle w:val="Heading1"/>
      </w:pPr>
      <w:r>
        <w:t>附則（昭和六二年三月二〇日政令第五四号）</w:t>
      </w:r>
    </w:p>
    <w:p>
      <w:pPr>
        <w:pStyle w:val="Heading4"/>
      </w:pPr>
      <w:r>
        <w:t>第一条（施行期日）</w:t>
      </w:r>
    </w:p>
    <w:p>
      <w:r>
        <w:t>この政令は、昭和六十二年四月一日から施行する。</w:t>
      </w:r>
    </w:p>
    <w:p>
      <w:r>
        <w:br w:type="page"/>
      </w:r>
    </w:p>
    <w:p>
      <w:pPr>
        <w:pStyle w:val="Heading1"/>
      </w:pPr>
      <w:r>
        <w:t>附則（平成一一年五月二八日政令第一六五号）</w:t>
      </w:r>
    </w:p>
    <w:p>
      <w:r>
        <w:t>この政令は、日本電信電話株式会社法の一部を改正する法律の施行の日（平成十一年七月一日）から施行する。</w:t>
      </w:r>
    </w:p>
    <w:p>
      <w:r>
        <w:br w:type="page"/>
      </w:r>
    </w:p>
    <w:p>
      <w:pPr>
        <w:pStyle w:val="Heading1"/>
      </w:pPr>
      <w:r>
        <w:t>附則（平成一一年八月一八日政令第二五六号）</w:t>
      </w:r>
    </w:p>
    <w:p>
      <w:pPr>
        <w:pStyle w:val="Heading4"/>
      </w:pPr>
      <w:r>
        <w:t>第一条（施行期日）</w:t>
      </w:r>
    </w:p>
    <w:p>
      <w:r>
        <w:t>この政令は、都市基盤整備公団法（以下「公団法」という。）の一部の施行の日（平成十一年十月一日）から施行する。</w:t>
      </w:r>
    </w:p>
    <w:p>
      <w:r>
        <w:br w:type="page"/>
      </w:r>
    </w:p>
    <w:p>
      <w:pPr>
        <w:pStyle w:val="Heading1"/>
      </w:pPr>
      <w:r>
        <w:t>附則（平成一一年九月二〇日政令第二七六号）</w:t>
      </w:r>
    </w:p>
    <w:p>
      <w:pPr>
        <w:pStyle w:val="Heading4"/>
      </w:pPr>
      <w:r>
        <w:t>第一条（施行期日）</w:t>
      </w:r>
    </w:p>
    <w:p>
      <w:r>
        <w:t>この政令は、雇用・能力開発機構法（以下「法」という。）の一部の施行の日（平成十一年十月一日）から施行する。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附則（平成一二年六月七日政令第三三四号）</w:t>
      </w:r>
    </w:p>
    <w:p>
      <w:r>
        <w:t>この政令は、公布の日から施行する。</w:t>
      </w:r>
    </w:p>
    <w:p>
      <w:r>
        <w:br w:type="page"/>
      </w:r>
    </w:p>
    <w:p>
      <w:pPr>
        <w:pStyle w:val="Heading1"/>
      </w:pPr>
      <w:r>
        <w:t>附則（平成一四年三月二五日政令第六〇号）</w:t>
      </w:r>
    </w:p>
    <w:p>
      <w:pPr>
        <w:pStyle w:val="Heading4"/>
      </w:pPr>
      <w:r>
        <w:t>第一条（施行期日）</w:t>
      </w:r>
    </w:p>
    <w:p>
      <w:r>
        <w:t>この政令は、平成十四年四月一日から施行する。</w:t>
      </w:r>
    </w:p>
    <w:p>
      <w:r>
        <w:br w:type="page"/>
      </w:r>
    </w:p>
    <w:p>
      <w:pPr>
        <w:pStyle w:val="Heading1"/>
      </w:pPr>
      <w:r>
        <w:t>附則（平成一四年一二月一八日政令第三八五号）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附則（平成一五年六月二七日政令第二九三号）</w:t>
      </w:r>
    </w:p>
    <w:p>
      <w:pPr>
        <w:pStyle w:val="Heading4"/>
      </w:pPr>
      <w:r>
        <w:t>第一条（施行期日）</w:t>
      </w:r>
    </w:p>
    <w:p>
      <w:r>
        <w:t>この政令は、平成十五年十月一日から施行する。</w:t>
      </w:r>
    </w:p>
    <w:p>
      <w:r>
        <w:br w:type="page"/>
      </w:r>
    </w:p>
    <w:p>
      <w:pPr>
        <w:pStyle w:val="Heading1"/>
      </w:pPr>
      <w:r>
        <w:t>附則（平成一五年六月二七日政令第二九六号）</w:t>
      </w:r>
    </w:p>
    <w:p>
      <w:pPr>
        <w:pStyle w:val="Heading4"/>
      </w:pPr>
      <w:r>
        <w:t>第一条（施行期日）</w:t>
      </w:r>
    </w:p>
    <w:p>
      <w:r>
        <w:t>この政令は、平成十五年十月一日から施行する。</w:t>
      </w:r>
    </w:p>
    <w:p>
      <w:r>
        <w:br w:type="page"/>
      </w:r>
    </w:p>
    <w:p>
      <w:pPr>
        <w:pStyle w:val="Heading1"/>
      </w:pPr>
      <w:r>
        <w:t>附則（平成一五年七月二四日政令第三二九号）</w:t>
      </w:r>
    </w:p>
    <w:p>
      <w:pPr>
        <w:pStyle w:val="Heading4"/>
      </w:pPr>
      <w:r>
        <w:t>第一条（施行期日）</w:t>
      </w:r>
    </w:p>
    <w:p>
      <w:r>
        <w:t>この政令は、公布の日から施行する。</w:t>
        <w:br/>
        <w:t>ただし、附則第八条から第四十三条までの規定及び附則第四十四条の規定（国土交通省組織令（平成十二年政令第二百五十五号）第七十八条第四号の改正規定に係る部分に限る。）は、平成十五年十月一日から施行する。</w:t>
      </w:r>
    </w:p>
    <w:p>
      <w:r>
        <w:br w:type="page"/>
      </w:r>
    </w:p>
    <w:p>
      <w:pPr>
        <w:pStyle w:val="Heading1"/>
      </w:pPr>
      <w:r>
        <w:t>附則（平成一五年一二月三日政令第四八三号）</w:t>
      </w:r>
    </w:p>
    <w:p>
      <w:pPr>
        <w:pStyle w:val="Heading4"/>
      </w:pPr>
      <w:r>
        <w:t>第一条（施行期日）</w:t>
      </w:r>
    </w:p>
    <w:p>
      <w:r>
        <w:t>この政令は、平成十六年四月一日から施行する。</w:t>
      </w:r>
    </w:p>
    <w:p>
      <w:r>
        <w:br w:type="page"/>
      </w:r>
    </w:p>
    <w:p>
      <w:pPr>
        <w:pStyle w:val="Heading1"/>
      </w:pPr>
      <w:r>
        <w:t>附則（平成一五年一二月三日政令第四八七号）</w:t>
      </w:r>
    </w:p>
    <w:p>
      <w:pPr>
        <w:pStyle w:val="Heading4"/>
      </w:pPr>
      <w:r>
        <w:t>第一条（施行期日）</w:t>
      </w:r>
    </w:p>
    <w:p>
      <w:r>
        <w:t>この政令は、平成十六年四月一日から施行する。</w:t>
      </w:r>
    </w:p>
    <w:p>
      <w:r>
        <w:br w:type="page"/>
      </w:r>
    </w:p>
    <w:p>
      <w:pPr>
        <w:pStyle w:val="Heading1"/>
      </w:pPr>
      <w:r>
        <w:t>附則（平成一五年一二月一二日政令第五一六号）</w:t>
      </w:r>
    </w:p>
    <w:p>
      <w:pPr>
        <w:pStyle w:val="Heading4"/>
      </w:pPr>
      <w:r>
        <w:t>第一条（施行期日）</w:t>
      </w:r>
    </w:p>
    <w:p>
      <w:r>
        <w:t>この政令は、公布の日から施行する。</w:t>
        <w:br/>
        <w:t>ただし、第一条及び附則第三十七条から第五十九条までの規定は、法附則第一条ただし書に規定する規定の施行の日（平成十六年四月一日）から施行する。</w:t>
      </w:r>
    </w:p>
    <w:p>
      <w:r>
        <w:br w:type="page"/>
      </w:r>
    </w:p>
    <w:p>
      <w:pPr>
        <w:pStyle w:val="Heading1"/>
      </w:pPr>
      <w:r>
        <w:t>附則（平成一五年一二月二五日政令第五五五号）</w:t>
      </w:r>
    </w:p>
    <w:p>
      <w:pPr>
        <w:pStyle w:val="Heading4"/>
      </w:pPr>
      <w:r>
        <w:t>第一条（施行期日）</w:t>
      </w:r>
    </w:p>
    <w:p>
      <w:r>
        <w:t>この政令は、公布の日から施行する。</w:t>
        <w:br/>
        <w:t>ただし、附則第九条から第三十六条までの規定については、平成十六年三月一日から施行する。</w:t>
      </w:r>
    </w:p>
    <w:p>
      <w:r>
        <w:br w:type="page"/>
      </w:r>
    </w:p>
    <w:p>
      <w:pPr>
        <w:pStyle w:val="Heading1"/>
      </w:pPr>
      <w:r>
        <w:t>附則（平成一六年三月二四日政令第五九号）</w:t>
      </w:r>
    </w:p>
    <w:p>
      <w:r>
        <w:t>この政令は、電気通信事業法及び日本電信電話株式会社等に関する法律の一部を改正する法律附則第一条第三号に掲げる規定の施行の日（平成十六年四月一日）から施行する。</w:t>
      </w:r>
    </w:p>
    <w:p>
      <w:r>
        <w:br w:type="page"/>
      </w:r>
    </w:p>
    <w:p>
      <w:pPr>
        <w:pStyle w:val="Heading1"/>
      </w:pPr>
      <w:r>
        <w:t>附則（平成一六年四月九日政令第一六〇号）</w:t>
      </w:r>
    </w:p>
    <w:p>
      <w:pPr>
        <w:pStyle w:val="Heading4"/>
      </w:pPr>
      <w:r>
        <w:t>第一条（施行期日）</w:t>
      </w:r>
    </w:p>
    <w:p>
      <w:r>
        <w:t>この政令は、平成十六年七月一日から施行する。</w:t>
      </w:r>
    </w:p>
    <w:p>
      <w:r>
        <w:br w:type="page"/>
      </w:r>
    </w:p>
    <w:p>
      <w:pPr>
        <w:pStyle w:val="Heading1"/>
      </w:pPr>
      <w:r>
        <w:t>附則（平成一六年五月二六日政令第一八一号）</w:t>
      </w:r>
    </w:p>
    <w:p>
      <w:r>
        <w:t>この政令は、機構の成立の時から施行する。</w:t>
      </w:r>
    </w:p>
    <w:p>
      <w:r>
        <w:br w:type="page"/>
      </w:r>
    </w:p>
    <w:p>
      <w:pPr>
        <w:pStyle w:val="Heading1"/>
      </w:pPr>
      <w:r>
        <w:t>附則（平成一七年六月一日政令第二〇三号）</w:t>
      </w:r>
    </w:p>
    <w:p>
      <w:r>
        <w:t>この政令は、施行日（平成十七年十月一日）から施行する。</w:t>
      </w:r>
    </w:p>
    <w:p>
      <w:r>
        <w:br w:type="page"/>
      </w:r>
    </w:p>
    <w:p>
      <w:pPr>
        <w:pStyle w:val="Heading1"/>
      </w:pPr>
      <w:r>
        <w:t>附則（平成一七年一二月二一日政令第三七五号）</w:t>
      </w:r>
    </w:p>
    <w:p>
      <w:pPr>
        <w:pStyle w:val="Heading5"/>
        <w:ind w:left="440"/>
      </w:pPr>
      <w:r>
        <w:t>１</w:t>
      </w:r>
    </w:p>
    <w:p>
      <w:pPr>
        <w:ind w:left="440"/>
      </w:pPr>
      <w:r>
        <w:t>この政令は、総合的な国土の形成を図るための国土総合開発法等の一部を改正する等の法律の施行の日（平成十七年十二月二十二日）から施行する。</w:t>
      </w:r>
    </w:p>
    <w:p>
      <w:r>
        <w:br w:type="page"/>
      </w:r>
    </w:p>
    <w:p>
      <w:pPr>
        <w:pStyle w:val="Heading1"/>
      </w:pPr>
      <w:r>
        <w:t>附則（平成一九年八月三日政令第二三五号）</w:t>
      </w:r>
    </w:p>
    <w:p>
      <w:pPr>
        <w:pStyle w:val="Heading4"/>
      </w:pPr>
      <w:r>
        <w:t>第一条（施行期日）</w:t>
      </w:r>
    </w:p>
    <w:p>
      <w:r>
        <w:t>この政令は、平成十九年十月一日から施行する。</w:t>
      </w:r>
    </w:p>
    <w:p>
      <w:r>
        <w:br w:type="page"/>
      </w:r>
    </w:p>
    <w:p>
      <w:pPr>
        <w:pStyle w:val="Heading1"/>
      </w:pPr>
      <w:r>
        <w:t>附則（平成二〇年六月一八日政令第一九七号）</w:t>
      </w:r>
    </w:p>
    <w:p>
      <w:pPr>
        <w:pStyle w:val="Heading5"/>
        <w:ind w:left="440"/>
      </w:pPr>
      <w:r>
        <w:t>１</w:t>
      </w:r>
    </w:p>
    <w:p>
      <w:pPr>
        <w:ind w:left="440"/>
      </w:pPr>
      <w:r>
        <w:t>この政令は、公布の日から施行する。</w:t>
      </w:r>
    </w:p>
    <w:p>
      <w:r>
        <w:br w:type="page"/>
      </w:r>
    </w:p>
    <w:p>
      <w:pPr>
        <w:pStyle w:val="Heading1"/>
      </w:pPr>
      <w:r>
        <w:t>附則（平成二二年三月二五日政令第四一号）</w:t>
      </w:r>
    </w:p>
    <w:p>
      <w:pPr>
        <w:pStyle w:val="Heading4"/>
      </w:pPr>
      <w:r>
        <w:t>第一条（施行期日）</w:t>
      </w:r>
    </w:p>
    <w:p>
      <w:r>
        <w:t>この政令は、平成二十二年四月一日から施行する。</w:t>
      </w:r>
    </w:p>
    <w:p>
      <w:r>
        <w:br w:type="page"/>
      </w:r>
    </w:p>
    <w:p>
      <w:pPr>
        <w:pStyle w:val="Heading1"/>
      </w:pPr>
      <w:r>
        <w:t>附則（平成二四年七月二五日政令第二〇二号）</w:t>
      </w:r>
    </w:p>
    <w:p>
      <w:pPr>
        <w:pStyle w:val="Heading4"/>
      </w:pPr>
      <w:r>
        <w:t>第一条（施行期日）</w:t>
      </w:r>
    </w:p>
    <w:p>
      <w:r>
        <w:t>この政令は、郵政民営化法等の一部を改正する等の法律（以下「平成二十四年改正法」という。）の施行の日（平成二十四年十月一日）から施行する。</w:t>
      </w:r>
    </w:p>
    <w:p>
      <w:r>
        <w:br w:type="page"/>
      </w:r>
    </w:p>
    <w:p>
      <w:pPr>
        <w:pStyle w:val="Heading1"/>
      </w:pPr>
      <w:r>
        <w:t>附則（平成二七年三月一八日政令第七四号）</w:t>
      </w:r>
    </w:p>
    <w:p>
      <w:r>
        <w:t>この政令は、平成二十七年四月一日から施行する。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近畿圏整備法施行令</w:t>
      <w:br/>
      <w:tab/>
      <w:t>（昭和四十年政令第百五十九号）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近畿圏整備法施行令（昭和四十年政令第百五十九号）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