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連続式蒸留機の新設及び拡張の臨時制限に関する省令</w:t>
        <w:br/>
        <w:t>（昭和二十八年大蔵省令第九号）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酒類の製造者は、連続式蒸留機（酒税法（昭和二十八年法律第六号）第三条第九号に規定する連続式蒸留機をいう。以下同じ。）をその製造場に新たに設置し、又は既に設置されている連続式蒸留機の拡張（連続式蒸留機に加工し、そのアルコールの生産能力を増加させることをいう。以下同じ。）をしようとするときは、当分の間、財務大臣の承認を受けなければなら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前項の承認を受けようとする者は、左の事項を記載した申請書を、その製造場の所在地の所轄税務署長を経由して、財務大臣に提出しなければならない。</w:t>
      </w:r>
    </w:p>
    <w:p>
      <w:pPr>
        <w:pStyle w:val="ListBullet"/>
        <w:ind w:left="880"/>
      </w:pPr>
      <w:r>
        <w:t>一</w:t>
        <w:br/>
        <w:t>申請者の住所及び氏名又は名称</w:t>
      </w:r>
    </w:p>
    <w:p>
      <w:pPr>
        <w:pStyle w:val="ListBullet"/>
        <w:ind w:left="880"/>
      </w:pPr>
      <w:r>
        <w:t>二</w:t>
        <w:br/>
        <w:t>製造場の位置</w:t>
      </w:r>
    </w:p>
    <w:p>
      <w:pPr>
        <w:pStyle w:val="ListBullet"/>
        <w:ind w:left="880"/>
      </w:pPr>
      <w:r>
        <w:t>三</w:t>
        <w:br/>
        <w:t>新たに設置する場合にあつては、当該連続式蒸留機のアルコールの生産能力、拡張する場合にあつては、当該連続式蒸留機の昭和二十六年五月二十二日、申請時及び当該拡張後におけるアルコールの生産能力</w:t>
      </w:r>
    </w:p>
    <w:p>
      <w:pPr>
        <w:pStyle w:val="ListBullet"/>
        <w:ind w:left="880"/>
      </w:pPr>
      <w:r>
        <w:t>四</w:t>
        <w:br/>
        <w:t>申請の事由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この省令は、昭和二十八年三月一日から施行する。</w:t>
      </w:r>
    </w:p>
    <w:p>
      <w:r>
        <w:br w:type="page"/>
      </w:r>
    </w:p>
    <w:p>
      <w:pPr>
        <w:pStyle w:val="Heading1"/>
      </w:pPr>
      <w:r>
        <w:t>附則（昭和三七年三月三一日大蔵省令第二六号）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この省令は、昭和三十七年四月一日から施行する。</w:t>
      </w:r>
    </w:p>
    <w:p>
      <w:r>
        <w:br w:type="page"/>
      </w:r>
    </w:p>
    <w:p>
      <w:pPr>
        <w:pStyle w:val="Heading1"/>
      </w:pPr>
      <w:r>
        <w:t>附則（平成一二年八月二一日大蔵省令第六九号）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この省令は、平成十三年一月六日から施行する。</w:t>
      </w:r>
    </w:p>
    <w:p>
      <w:r>
        <w:br w:type="page"/>
      </w:r>
    </w:p>
    <w:p>
      <w:pPr>
        <w:pStyle w:val="Heading1"/>
      </w:pPr>
      <w:r>
        <w:t>附則（平成一八年三月三一日財務省令第二五号）</w:t>
      </w:r>
    </w:p>
    <w:p>
      <w:pPr>
        <w:pStyle w:val="Heading4"/>
      </w:pPr>
      <w:r>
        <w:t>第一条（施行期日）</w:t>
      </w:r>
    </w:p>
    <w:p>
      <w:r>
        <w:t>この省令は、平成十八年五月一日から施行する。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連続式蒸留機の新設及び拡張の臨時制限に関する省令</w:t>
      <w:br/>
      <w:tab/>
      <w:t>（昭和二十八年大蔵省令第九号）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連続式蒸留機の新設及び拡張の臨時制限に関する省令（昭和二十八年大蔵省令第九号）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