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道路の修繕に関する法律</w:t>
        <w:br/>
        <w:t>（昭和二十三年法律第二百八十二号）</w:t>
      </w:r>
    </w:p>
    <w:p>
      <w:pPr>
        <w:pStyle w:val="Heading4"/>
      </w:pPr>
      <w:r>
        <w:t>第一条</w:t>
      </w:r>
    </w:p>
    <w:p>
      <w:r>
        <w:t>国は、当分の間、地方公共団体に対し、道路（道路法（昭和二十七年法律第百八十号）に規定する道路をいい、一般国道を除く。以下同じ。）の修繕に要する費用の一部を補助することができる。</w:t>
      </w:r>
    </w:p>
    <w:p>
      <w:pPr>
        <w:pStyle w:val="Heading5"/>
        <w:ind w:left="440"/>
      </w:pPr>
      <w:r>
        <w:t>２</w:t>
      </w:r>
    </w:p>
    <w:p>
      <w:pPr>
        <w:ind w:left="440"/>
      </w:pPr>
      <w:r>
        <w:t>前項の補助に関し、必要な事項は、政令で定める。</w:t>
      </w:r>
    </w:p>
    <w:p>
      <w:pPr>
        <w:pStyle w:val="Heading4"/>
      </w:pPr>
      <w:r>
        <w:t>第二条</w:t>
      </w:r>
    </w:p>
    <w:p>
      <w:r>
        <w:t>国土交通大臣は、当分の間、必要があると認めるときは、道路法第十三条第一項の規定にかかわらず、同項に規定する指定区間外の一般国道の修繕をすることができる。</w:t>
      </w:r>
    </w:p>
    <w:p>
      <w:pPr>
        <w:pStyle w:val="Heading5"/>
        <w:ind w:left="440"/>
      </w:pPr>
      <w:r>
        <w:t>２</w:t>
      </w:r>
    </w:p>
    <w:p>
      <w:pPr>
        <w:ind w:left="440"/>
      </w:pPr>
      <w:r>
        <w:t>前項の場合においては、道路管理者の権限は、政令の定めるところにより、道路管理者に代わつて国土交通大臣が行う。</w:t>
      </w:r>
    </w:p>
    <w:p>
      <w:pPr>
        <w:pStyle w:val="Heading5"/>
        <w:ind w:left="440"/>
      </w:pPr>
      <w:r>
        <w:t>３</w:t>
      </w:r>
    </w:p>
    <w:p>
      <w:pPr>
        <w:ind w:left="440"/>
      </w:pPr>
      <w:r>
        <w:t>第一項の修繕に要する費用は、国の負担とする。</w:t>
      </w:r>
    </w:p>
    <w:p>
      <w:pPr>
        <w:pStyle w:val="Heading4"/>
      </w:pPr>
      <w:r>
        <w:t>第三条</w:t>
      </w:r>
    </w:p>
    <w:p>
      <w:r>
        <w:t>国は、当分の間、地方公共団体に対し、第一条第一項の規定により国がその費用について補助することができる道路の修繕で日本電信電話株式会社の株式の売払収入の活用による社会資本の整備の促進に関する特別措置法（昭和六十二年法律第八十六号）第二条第一項第二号に該当するものに要する費用に充てる資金について、予算の範囲内において、第一条の規定（この規定による国の補助の割合について、この規定と異なる定めをした法令の規定がある場合には、当該異なる定めをした法令の規定を含む。以下同じ。）により国が補助することができる金額に相当する金額を無利子で貸し付けることができる。</w:t>
      </w:r>
    </w:p>
    <w:p>
      <w:pPr>
        <w:pStyle w:val="Heading5"/>
        <w:ind w:left="440"/>
      </w:pPr>
      <w:r>
        <w:t>２</w:t>
      </w:r>
    </w:p>
    <w:p>
      <w:pPr>
        <w:ind w:left="440"/>
      </w:pPr>
      <w:r>
        <w:t>前項の国の貸付金の償還期間は、五年（二年以内の据置期間を含む。）以内で政令で定める期間とする。</w:t>
      </w:r>
    </w:p>
    <w:p>
      <w:pPr>
        <w:pStyle w:val="Heading5"/>
        <w:ind w:left="440"/>
      </w:pPr>
      <w:r>
        <w:t>３</w:t>
      </w:r>
    </w:p>
    <w:p>
      <w:pPr>
        <w:ind w:left="440"/>
      </w:pPr>
      <w:r>
        <w:t>前項に定めるもののほか、第一項の規定による貸付金の償還方法、償還期限の繰上げその他償還に関し必要な事項は、政令で定める。</w:t>
      </w:r>
    </w:p>
    <w:p>
      <w:pPr>
        <w:pStyle w:val="Heading5"/>
        <w:ind w:left="440"/>
      </w:pPr>
      <w:r>
        <w:t>４</w:t>
      </w:r>
    </w:p>
    <w:p>
      <w:pPr>
        <w:ind w:left="440"/>
      </w:pPr>
      <w:r>
        <w:t>国は、第一項の規定により地方公共団体に対し貸付けを行つた場合には、当該貸付けの対象である道路の修繕について、第一条の規定による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５</w:t>
      </w:r>
    </w:p>
    <w:p>
      <w:pPr>
        <w:ind w:left="440"/>
      </w:pPr>
      <w:r>
        <w:t>地方公共団体が、第一項の規定による貸付けを受けた無利子貸付金について、第二項及び第三項の規定に基づき定められる償還期限を繰り上げて償還を行つた場合（政令で定める場合を除く。）における前項の規定の適用については、当該償還は、当該償還期限の到来時に行われたものとみなす。</w:t>
      </w:r>
    </w:p>
    <w:p>
      <w:r>
        <w:br w:type="page"/>
      </w:r>
    </w:p>
    <w:p>
      <w:pPr>
        <w:pStyle w:val="Heading1"/>
      </w:pPr>
      <w:r>
        <w:t>附　則</w:t>
      </w:r>
    </w:p>
    <w:p>
      <w:r>
        <w:t>この法律は、公布の日から施行する。</w:t>
      </w:r>
    </w:p>
    <w:p>
      <w:r>
        <w:br w:type="page"/>
      </w:r>
    </w:p>
    <w:p>
      <w:pPr>
        <w:pStyle w:val="Heading1"/>
      </w:pPr>
      <w:r>
        <w:t>附　則（昭和二七年六月一〇日法律第一八一号）</w:t>
      </w:r>
    </w:p>
    <w:p>
      <w:r>
        <w:t>この法律は、新法施行の日から施行する。</w:t>
      </w:r>
    </w:p>
    <w:p>
      <w:r>
        <w:br w:type="page"/>
      </w:r>
    </w:p>
    <w:p>
      <w:pPr>
        <w:pStyle w:val="Heading1"/>
      </w:pPr>
      <w:r>
        <w:t>附　則（昭和三三年三月三一日法律第三六号）</w:t>
      </w:r>
    </w:p>
    <w:p>
      <w:pPr>
        <w:pStyle w:val="Heading4"/>
      </w:pPr>
      <w:r>
        <w:t>第一条（施行期日）</w:t>
      </w:r>
    </w:p>
    <w:p>
      <w:r>
        <w:t>この法律は、昭和三十三年四月一日から施行する。</w:t>
      </w:r>
    </w:p>
    <w:p>
      <w:r>
        <w:br w:type="page"/>
      </w:r>
    </w:p>
    <w:p>
      <w:pPr>
        <w:pStyle w:val="Heading1"/>
      </w:pPr>
      <w:r>
        <w:t>附　則（昭和三九年七月九日法律第一六三号）</w:t>
      </w:r>
    </w:p>
    <w:p>
      <w:r>
        <w:t>この法律は、昭和四十年四月一日から施行する。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則（平成一六年六月九日法律第一〇二号）</w:t>
      </w:r>
    </w:p>
    <w:p>
      <w:pPr>
        <w:pStyle w:val="Heading4"/>
      </w:pPr>
      <w:r>
        <w:t>第一条（施行期日）</w:t>
      </w:r>
    </w:p>
    <w:p>
      <w:r>
        <w:t>この法律は、平成十八年三月三十一日までの間において政令で定める日から施行する。</w:t>
      </w:r>
    </w:p>
    <w:p>
      <w:pPr>
        <w:pStyle w:val="Heading4"/>
      </w:pPr>
      <w:r>
        <w:t>第二条（検討）</w:t>
      </w:r>
    </w:p>
    <w:p>
      <w:r>
        <w:t>政府は、この法律の施行後十年以内に、日本道路公団等民営化関係法の施行の状況について検討を加え、その結果に基づいて必要な措置を講ずるものとする。</w:t>
      </w:r>
    </w:p>
    <w:p>
      <w:r>
        <w:br w:type="page"/>
      </w:r>
    </w:p>
    <w:p>
      <w:pPr>
        <w:pStyle w:val="Heading1"/>
      </w:pPr>
      <w:r>
        <w:t>附　則（平成二二年三月三一日法律第二〇号）</w:t>
      </w:r>
    </w:p>
    <w:p>
      <w:pPr>
        <w:pStyle w:val="Heading4"/>
      </w:pPr>
      <w:r>
        <w:t>第一条（施行期日）</w:t>
      </w:r>
    </w:p>
    <w:p>
      <w:r>
        <w:t>この法律は、平成二十二年四月一日から施行する。</w:t>
      </w:r>
    </w:p>
    <w:p>
      <w:pPr>
        <w:pStyle w:val="Heading4"/>
      </w:pPr>
      <w:r>
        <w:t>第二条（経過措置）</w:t>
      </w:r>
    </w:p>
    <w:p>
      <w:r>
        <w:t>第一条から第八条まで並びに附則第六条及び第九条の規定による改正後の次の各号に掲げる法律の規定は、当該各号に定める国の負担（当該国の負担に係る都道府県又は市町村の負担を含む。以下この条において同じ。）について適用し、平成二十一年度以前の年度における事務又は事業の実施により平成二十二年度以降の年度に支出される国の負担、平成二十一年度以前の年度の国庫債務負担行為に基づき平成二十二年度以降の年度に支出すべきものとされた国の負担及び平成二十一年度以前の年度の歳出予算に係る国の負担で平成二十二年度以降の年度に繰り越されたものについては、なお従前の例による。</w:t>
      </w:r>
    </w:p>
    <w:p>
      <w:pPr>
        <w:pStyle w:val="Heading6"/>
        <w:ind w:left="880"/>
      </w:pPr>
      <w:r>
        <w:t>一</w:t>
      </w:r>
    </w:p>
    <w:p>
      <w:pPr>
        <w:ind w:left="880"/>
      </w:pPr>
      <w:r>
        <w:t>次に掲げる法律の規定</w:t>
      </w:r>
    </w:p>
    <w:p>
      <w:pPr>
        <w:pStyle w:val="Heading6"/>
        <w:ind w:left="880"/>
      </w:pPr>
      <w:r>
        <w:t>二</w:t>
      </w:r>
    </w:p>
    <w:p>
      <w:pPr>
        <w:ind w:left="880"/>
      </w:pPr>
      <w:r>
        <w:t>次に掲げる法律の規定</w:t>
      </w:r>
    </w:p>
    <w:p>
      <w:pPr>
        <w:pStyle w:val="Heading6"/>
        <w:ind w:left="880"/>
      </w:pPr>
      <w:r>
        <w:t>三</w:t>
      </w:r>
    </w:p>
    <w:p>
      <w:pPr>
        <w:ind w:left="880"/>
      </w:pPr>
      <w:r>
        <w:t>次に掲げる法律の規定</w:t>
      </w:r>
    </w:p>
    <w:p>
      <w:pPr>
        <w:pStyle w:val="Heading4"/>
      </w:pPr>
      <w:r>
        <w:t>第三条（政令への委任）</w:t>
      </w:r>
    </w:p>
    <w:p>
      <w:r>
        <w:t>前条に定めるもののほか、この法律の施行に関し必要な経過措置は、政令で定める。</w:t>
      </w:r>
    </w:p>
    <w:p>
      <w:r>
        <w:br w:type="page"/>
      </w:r>
    </w:p>
    <w:p>
      <w:pPr>
        <w:pStyle w:val="Heading1"/>
      </w:pPr>
      <w:r>
        <w:t>附　則（平成二六年六月四日法律第五三号）</w:t>
      </w:r>
    </w:p>
    <w:p>
      <w:pPr>
        <w:pStyle w:val="Heading4"/>
      </w:pPr>
      <w:r>
        <w:t>第一条（施行期日）</w:t>
      </w:r>
    </w:p>
    <w:p>
      <w:r>
        <w:t>この法律は、公布の日から起算して三月を超えない範囲内において政令で定める日から施行する。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道路の修繕に関する法律</w:t>
      <w:br/>
      <w:tab/>
      <w:t>（昭和二十三年法律第二百八十二号）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道路の修繕に関する法律（昭和二十三年法律第二百八十二号）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