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雇用の分野における男女の均等な機会及び待遇の確保等に関する法律</w:t>
        <w:br/>
        <w:t>（昭和四十七年法律第百十三号）</w:t>
      </w:r>
    </w:p>
    <w:p>
      <w:pPr>
        <w:pStyle w:val="Heading2"/>
      </w:pPr>
      <w:r>
        <w:t>第一章　総則</w:t>
      </w:r>
    </w:p>
    <w:p>
      <w:pPr>
        <w:pStyle w:val="Heading4"/>
      </w:pPr>
      <w:r>
        <w:t>第一条（目的）</w:t>
      </w:r>
    </w:p>
    <w:p>
      <w:r>
        <w:t>この法律は、法の下の平等を保障する日本国憲法の理念にのつとり雇用の分野における男女の均等な機会及び待遇の確保を図るとともに、女性労働者の就業に関して妊娠中及び出産後の健康の確保を図る等の措置を推進することを目的とする。</w:t>
      </w:r>
    </w:p>
    <w:p>
      <w:pPr>
        <w:pStyle w:val="Heading4"/>
      </w:pPr>
      <w:r>
        <w:t>第二条（基本的理念）</w:t>
      </w:r>
    </w:p>
    <w:p>
      <w:r>
        <w:t>この法律においては、労働者が性別により差別されることなく、また、女性労働者にあつては母性を尊重されつつ、充実した職業生活を営むことができるようにすることをその基本的理念とする。</w:t>
      </w:r>
    </w:p>
    <w:p>
      <w:pPr>
        <w:pStyle w:val="Heading5"/>
        <w:ind w:left="440"/>
      </w:pPr>
      <w:r>
        <w:t>２</w:t>
      </w:r>
    </w:p>
    <w:p>
      <w:pPr>
        <w:ind w:left="440"/>
      </w:pPr>
      <w:r>
        <w:t>事業主並びに国及び地方公共団体は、前項に規定する基本的理念に従つて、労働者の職業生活の充実が図られるように努めなければならない。</w:t>
      </w:r>
    </w:p>
    <w:p>
      <w:pPr>
        <w:pStyle w:val="Heading4"/>
      </w:pPr>
      <w:r>
        <w:t>第三条（啓発活動）</w:t>
      </w:r>
    </w:p>
    <w:p>
      <w:r>
        <w:t>国及び地方公共団体は、雇用の分野における男女の均等な機会及び待遇の確保等について国民の関心と理解を深めるとともに、特に、雇用の分野における男女の均等な機会及び待遇の確保を妨げている諸要因の解消を図るため、必要な啓発活動を行うものとする。</w:t>
      </w:r>
    </w:p>
    <w:p>
      <w:pPr>
        <w:pStyle w:val="Heading4"/>
      </w:pPr>
      <w:r>
        <w:t>第四条（男女雇用機会均等対策基本方針）</w:t>
      </w:r>
    </w:p>
    <w:p>
      <w:r>
        <w:t>厚生労働大臣は、雇用の分野における男女の均等な機会及び待遇の確保等に関する施策の基本となるべき方針（以下「男女雇用機会均等対策基本方針」という。）を定めるものとする。</w:t>
      </w:r>
    </w:p>
    <w:p>
      <w:pPr>
        <w:pStyle w:val="Heading5"/>
        <w:ind w:left="440"/>
      </w:pPr>
      <w:r>
        <w:t>２</w:t>
      </w:r>
    </w:p>
    <w:p>
      <w:pPr>
        <w:ind w:left="440"/>
      </w:pPr>
      <w:r>
        <w:t>男女雇用機会均等対策基本方針に定める事項は、次のとおりとする。</w:t>
      </w:r>
    </w:p>
    <w:p>
      <w:pPr>
        <w:pStyle w:val="Heading6"/>
        <w:ind w:left="880"/>
      </w:pPr>
      <w:r>
        <w:t>一</w:t>
      </w:r>
    </w:p>
    <w:p>
      <w:pPr>
        <w:ind w:left="880"/>
      </w:pPr>
      <w:r>
        <w:t>男性労働者及び女性労働者のそれぞれの職業生活の動向に関する事項</w:t>
      </w:r>
    </w:p>
    <w:p>
      <w:pPr>
        <w:pStyle w:val="Heading6"/>
        <w:ind w:left="880"/>
      </w:pPr>
      <w:r>
        <w:t>二</w:t>
      </w:r>
    </w:p>
    <w:p>
      <w:pPr>
        <w:ind w:left="880"/>
      </w:pPr>
      <w:r>
        <w:t>雇用の分野における男女の均等な機会及び待遇の確保等について講じようとする施策の基本となるべき事項</w:t>
      </w:r>
    </w:p>
    <w:p>
      <w:pPr>
        <w:pStyle w:val="Heading5"/>
        <w:ind w:left="440"/>
      </w:pPr>
      <w:r>
        <w:t>３</w:t>
      </w:r>
    </w:p>
    <w:p>
      <w:pPr>
        <w:ind w:left="440"/>
      </w:pPr>
      <w:r>
        <w:t>男女雇用機会均等対策基本方針は、男性労働者及び女性労働者のそれぞれの労働条件、意識及び就業の実態等を考慮して定められなければならない。</w:t>
      </w:r>
    </w:p>
    <w:p>
      <w:pPr>
        <w:pStyle w:val="Heading5"/>
        <w:ind w:left="440"/>
      </w:pPr>
      <w:r>
        <w:t>４</w:t>
      </w:r>
    </w:p>
    <w:p>
      <w:pPr>
        <w:ind w:left="440"/>
      </w:pPr>
      <w:r>
        <w:t>厚生労働大臣は、男女雇用機会均等対策基本方針を定めるに当たつては、あらかじめ、労働政策審議会の意見を聴くほか、都道府県知事の意見を求めるものとする。</w:t>
      </w:r>
    </w:p>
    <w:p>
      <w:pPr>
        <w:pStyle w:val="Heading5"/>
        <w:ind w:left="440"/>
      </w:pPr>
      <w:r>
        <w:t>５</w:t>
      </w:r>
    </w:p>
    <w:p>
      <w:pPr>
        <w:ind w:left="440"/>
      </w:pPr>
      <w:r>
        <w:t>厚生労働大臣は、男女雇用機会均等対策基本方針を定めたときは、遅滞なく、その概要を公表するものとする。</w:t>
      </w:r>
    </w:p>
    <w:p>
      <w:pPr>
        <w:pStyle w:val="Heading5"/>
        <w:ind w:left="440"/>
      </w:pPr>
      <w:r>
        <w:t>６</w:t>
      </w:r>
    </w:p>
    <w:p>
      <w:pPr>
        <w:ind w:left="440"/>
      </w:pPr>
      <w:r>
        <w:t>前二項の規定は、男女雇用機会均等対策基本方針の変更について準用する。</w:t>
      </w:r>
    </w:p>
    <w:p>
      <w:pPr>
        <w:pStyle w:val="Heading2"/>
      </w:pPr>
      <w:r>
        <w:t>第二章　雇用の分野における男女の均等な機会及び待遇の確保等</w:t>
      </w:r>
    </w:p>
    <w:p>
      <w:pPr>
        <w:pStyle w:val="Heading3"/>
      </w:pPr>
      <w:r>
        <w:t>第一節　性別を理由とする差別の禁止等</w:t>
      </w:r>
    </w:p>
    <w:p>
      <w:pPr>
        <w:pStyle w:val="Heading4"/>
      </w:pPr>
      <w:r>
        <w:t>第五条（性別を理由とする差別の禁止）</w:t>
      </w:r>
    </w:p>
    <w:p>
      <w:r>
        <w:t>事業主は、労働者の募集及び採用について、その性別にかかわりなく均等な機会を与えなければならない。</w:t>
      </w:r>
    </w:p>
    <w:p>
      <w:pPr>
        <w:pStyle w:val="Heading4"/>
      </w:pPr>
      <w:r>
        <w:t>第六条</w:t>
      </w:r>
    </w:p>
    <w:p>
      <w:r>
        <w:t>事業主は、次に掲げる事項について、労働者の性別を理由として、差別的取扱いをしてはならない。</w:t>
      </w:r>
    </w:p>
    <w:p>
      <w:pPr>
        <w:pStyle w:val="Heading6"/>
        <w:ind w:left="880"/>
      </w:pPr>
      <w:r>
        <w:t>一</w:t>
      </w:r>
    </w:p>
    <w:p>
      <w:pPr>
        <w:ind w:left="880"/>
      </w:pPr>
      <w:r>
        <w:t>労働者の配置（業務の配分及び権限の付与を含む。）、昇進、降格及び教育訓練</w:t>
      </w:r>
    </w:p>
    <w:p>
      <w:pPr>
        <w:pStyle w:val="Heading6"/>
        <w:ind w:left="880"/>
      </w:pPr>
      <w:r>
        <w:t>二</w:t>
      </w:r>
    </w:p>
    <w:p>
      <w:pPr>
        <w:ind w:left="880"/>
      </w:pPr>
      <w:r>
        <w:t>住宅資金の貸付けその他これに準ずる福利厚生の措置であつて厚生労働省令で定めるもの</w:t>
      </w:r>
    </w:p>
    <w:p>
      <w:pPr>
        <w:pStyle w:val="Heading6"/>
        <w:ind w:left="880"/>
      </w:pPr>
      <w:r>
        <w:t>三</w:t>
      </w:r>
    </w:p>
    <w:p>
      <w:pPr>
        <w:ind w:left="880"/>
      </w:pPr>
      <w:r>
        <w:t>労働者の職種及び雇用形態の変更</w:t>
      </w:r>
    </w:p>
    <w:p>
      <w:pPr>
        <w:pStyle w:val="Heading6"/>
        <w:ind w:left="880"/>
      </w:pPr>
      <w:r>
        <w:t>四</w:t>
      </w:r>
    </w:p>
    <w:p>
      <w:pPr>
        <w:ind w:left="880"/>
      </w:pPr>
      <w:r>
        <w:t>退職の勧奨、定年及び解雇並びに労働契約の更新</w:t>
      </w:r>
    </w:p>
    <w:p>
      <w:pPr>
        <w:pStyle w:val="Heading4"/>
      </w:pPr>
      <w:r>
        <w:t>第七条（性別以外の事由を要件とする措置）</w:t>
      </w:r>
    </w:p>
    <w:p>
      <w:r>
        <w:t>事業主は、募集及び採用並びに前条各号に掲げる事項に関する措置であつて労働者の性別以外の事由を要件とするもののうち、措置の要件を満たす男性及び女性の比率その他の事情を勘案して実質的に性別を理由とする差別となるおそれがある措置として厚生労働省令で定めるものについては、当該措置の対象となる業務の性質に照らして当該措置の実施が当該業務の遂行上特に必要である場合、事業の運営の状況に照らして当該措置の実施が雇用管理上特に必要である場合その他の合理的な理由がある場合でなければ、これを講じてはならない。</w:t>
      </w:r>
    </w:p>
    <w:p>
      <w:pPr>
        <w:pStyle w:val="Heading4"/>
      </w:pPr>
      <w:r>
        <w:t>第八条（女性労働者に係る措置に関する特例）</w:t>
      </w:r>
    </w:p>
    <w:p>
      <w:r>
        <w:t>前三条の規定は、事業主が、雇用の分野における男女の均等な機会及び待遇の確保の支障となつている事情を改善することを目的として女性労働者に関して行う措置を講ずることを妨げるものではない。</w:t>
      </w:r>
    </w:p>
    <w:p>
      <w:pPr>
        <w:pStyle w:val="Heading4"/>
      </w:pPr>
      <w:r>
        <w:t>第九条（婚姻、妊娠、出産等を理由とする不利益取扱いの禁止等）</w:t>
      </w:r>
    </w:p>
    <w:p>
      <w:r>
        <w:t>事業主は、女性労働者が婚姻し、妊娠し、又は出産したことを退職理由として予定する定めをしてはならない。</w:t>
      </w:r>
    </w:p>
    <w:p>
      <w:pPr>
        <w:pStyle w:val="Heading5"/>
        <w:ind w:left="440"/>
      </w:pPr>
      <w:r>
        <w:t>２</w:t>
      </w:r>
    </w:p>
    <w:p>
      <w:pPr>
        <w:ind w:left="440"/>
      </w:pPr>
      <w:r>
        <w:t>事業主は、女性労働者が婚姻したことを理由として、解雇してはならない。</w:t>
      </w:r>
    </w:p>
    <w:p>
      <w:pPr>
        <w:pStyle w:val="Heading5"/>
        <w:ind w:left="440"/>
      </w:pPr>
      <w:r>
        <w:t>３</w:t>
      </w:r>
    </w:p>
    <w:p>
      <w:pPr>
        <w:ind w:left="440"/>
      </w:pPr>
      <w:r>
        <w:t>事業主は、その雇用する女性労働者が妊娠したこと、出産したこと、労働基準法（昭和二十二年法律第四十九号）第六十五条第一項の規定による休業を請求し、又は同項若しくは同条第二項の規定による休業をしたことその他の妊娠又は出産に関する事由であつて厚生労働省令で定めるものを理由として、当該女性労働者に対して解雇その他不利益な取扱いをしてはならない。</w:t>
      </w:r>
    </w:p>
    <w:p>
      <w:pPr>
        <w:pStyle w:val="Heading5"/>
        <w:ind w:left="440"/>
      </w:pPr>
      <w:r>
        <w:t>４</w:t>
      </w:r>
    </w:p>
    <w:p>
      <w:pPr>
        <w:ind w:left="440"/>
      </w:pPr>
      <w:r>
        <w:t>妊娠中の女性労働者及び出産後一年を経過しない女性労働者に対してなされた解雇は、無効とする。</w:t>
      </w:r>
    </w:p>
    <w:p>
      <w:pPr>
        <w:pStyle w:val="Heading4"/>
      </w:pPr>
      <w:r>
        <w:t>第十条（指針）</w:t>
      </w:r>
    </w:p>
    <w:p>
      <w:r>
        <w:t>厚生労働大臣は、第五条から第七条まで及び前条第一項から第三項までの規定に定める事項に関し、事業主が適切に対処するために必要な指針（次項において「指針」という。）を定めるものとする。</w:t>
      </w:r>
    </w:p>
    <w:p>
      <w:pPr>
        <w:pStyle w:val="Heading5"/>
        <w:ind w:left="440"/>
      </w:pPr>
      <w:r>
        <w:t>２</w:t>
      </w:r>
    </w:p>
    <w:p>
      <w:pPr>
        <w:ind w:left="440"/>
      </w:pPr>
      <w:r>
        <w:t>第四条第四項及び第五項の規定は指針の策定及び変更について準用する。</w:t>
      </w:r>
    </w:p>
    <w:p>
      <w:pPr>
        <w:pStyle w:val="Heading3"/>
      </w:pPr>
      <w:r>
        <w:t>第二節　事業主の講ずべき措置等</w:t>
      </w:r>
    </w:p>
    <w:p>
      <w:pPr>
        <w:pStyle w:val="Heading4"/>
      </w:pPr>
      <w:r>
        <w:t>第十一条（職場における性的な言動に起因する問題に関する雇用管理上の措置等）</w:t>
      </w:r>
    </w:p>
    <w:p>
      <w:r>
        <w:t>事業主は、職場において行われる性的な言動に対するその雇用する労働者の対応により当該労働者がその労働条件につき不利益を受け、又は当該性的な言動により当該労働者の就業環境が害されることのないよう、当該労働者からの相談に応じ、適切に対応するために必要な体制の整備その他の雇用管理上必要な措置を講じなければならない。</w:t>
      </w:r>
    </w:p>
    <w:p>
      <w:pPr>
        <w:pStyle w:val="Heading5"/>
        <w:ind w:left="440"/>
      </w:pPr>
      <w:r>
        <w:t>２</w:t>
      </w:r>
    </w:p>
    <w:p>
      <w:pPr>
        <w:ind w:left="440"/>
      </w:pPr>
      <w:r>
        <w:t>事業主は、労働者が前項の相談を行つたこと又は事業主による当該相談への対応に協力した際に事実を述べたことを理由として、当該労働者に対して解雇その他不利益な取扱いをしてはならない。</w:t>
      </w:r>
    </w:p>
    <w:p>
      <w:pPr>
        <w:pStyle w:val="Heading5"/>
        <w:ind w:left="440"/>
      </w:pPr>
      <w:r>
        <w:t>３</w:t>
      </w:r>
    </w:p>
    <w:p>
      <w:pPr>
        <w:ind w:left="440"/>
      </w:pPr>
      <w:r>
        <w:t>事業主は、他の事業主から当該事業主の講ずる第一項の措置の実施に関し必要な協力を求められた場合には、これに応ずるように努めなければならない。</w:t>
      </w:r>
    </w:p>
    <w:p>
      <w:pPr>
        <w:pStyle w:val="Heading5"/>
        <w:ind w:left="440"/>
      </w:pPr>
      <w:r>
        <w:t>４</w:t>
      </w:r>
    </w:p>
    <w:p>
      <w:pPr>
        <w:ind w:left="440"/>
      </w:pPr>
      <w:r>
        <w:t>厚生労働大臣は、前三項の規定に基づき事業主が講ずべき措置等に関して、その適切かつ有効な実施を図るために必要な指針（次項において「指針」という。）を定めるものとする。</w:t>
      </w:r>
    </w:p>
    <w:p>
      <w:pPr>
        <w:pStyle w:val="Heading5"/>
        <w:ind w:left="440"/>
      </w:pPr>
      <w:r>
        <w:t>５</w:t>
      </w:r>
    </w:p>
    <w:p>
      <w:pPr>
        <w:ind w:left="440"/>
      </w:pPr>
      <w:r>
        <w:t>第四条第四項及び第五項の規定は、指針の策定及び変更について準用する。</w:t>
      </w:r>
    </w:p>
    <w:p>
      <w:pPr>
        <w:pStyle w:val="Heading4"/>
      </w:pPr>
      <w:r>
        <w:t>第十一条の二（職場における性的な言動に起因する問題に関する国、事業主及び労働者の責務）</w:t>
      </w:r>
    </w:p>
    <w:p>
      <w:r>
        <w:t>国は、前条第一項に規定する不利益を与える行為又は労働者の就業環境を害する同項に規定する言動を行つてはならないことその他当該言動に起因する問題（以下この条において「性的言動問題」という。）に対する事業主その他国民一般の関心と理解を深めるため、広報活動、啓発活動その他の措置を講ずるように努めなければならない。</w:t>
      </w:r>
    </w:p>
    <w:p>
      <w:pPr>
        <w:pStyle w:val="Heading5"/>
        <w:ind w:left="440"/>
      </w:pPr>
      <w:r>
        <w:t>２</w:t>
      </w:r>
    </w:p>
    <w:p>
      <w:pPr>
        <w:ind w:left="440"/>
      </w:pPr>
      <w:r>
        <w:t>事業主は、性的言動問題に対するその雇用する労働者の関心と理解を深めるとともに、当該労働者が他の労働者に対する言動に必要な注意を払うよう、研修の実施その他の必要な配慮をするほか、国の講ずる前項の措置に協力するように努めなければならない。</w:t>
      </w:r>
    </w:p>
    <w:p>
      <w:pPr>
        <w:pStyle w:val="Heading5"/>
        <w:ind w:left="440"/>
      </w:pPr>
      <w:r>
        <w:t>３</w:t>
      </w:r>
    </w:p>
    <w:p>
      <w:pPr>
        <w:ind w:left="440"/>
      </w:pPr>
      <w:r>
        <w:t>事業主（その者が法人である場合にあつては、その役員）は、自らも、性的言動問題に対する関心と理解を深め、労働者に対する言動に必要な注意を払うように努めなければならない。</w:t>
      </w:r>
    </w:p>
    <w:p>
      <w:pPr>
        <w:pStyle w:val="Heading5"/>
        <w:ind w:left="440"/>
      </w:pPr>
      <w:r>
        <w:t>４</w:t>
      </w:r>
    </w:p>
    <w:p>
      <w:pPr>
        <w:ind w:left="440"/>
      </w:pPr>
      <w:r>
        <w:t>労働者は、性的言動問題に対する関心と理解を深め、他の労働者に対する言動に必要な注意を払うとともに、事業主の講ずる前条第一項の措置に協力するように努めなければならない。</w:t>
      </w:r>
    </w:p>
    <w:p>
      <w:pPr>
        <w:pStyle w:val="Heading4"/>
      </w:pPr>
      <w:r>
        <w:t>第十一条の三（職場における妊娠、出産等に関する言動に起因する問題に関する雇用管理上の措置等）</w:t>
      </w:r>
    </w:p>
    <w:p>
      <w:r>
        <w:t>事業主は、職場において行われるその雇用する女性労働者に対する当該女性労働者が妊娠したこと、出産したこと、労働基準法第六十五条第一項の規定による休業を請求し、又は同項若しくは同条第二項の規定による休業をしたことその他の妊娠又は出産に関する事由であつて厚生労働省令で定めるものに関する言動により当該女性労働者の就業環境が害されることのないよう、当該女性労働者からの相談に応じ、適切に対応するために必要な体制の整備その他の雇用管理上必要な措置を講じなければならない。</w:t>
      </w:r>
    </w:p>
    <w:p>
      <w:pPr>
        <w:pStyle w:val="Heading5"/>
        <w:ind w:left="440"/>
      </w:pPr>
      <w:r>
        <w:t>２</w:t>
      </w:r>
    </w:p>
    <w:p>
      <w:pPr>
        <w:ind w:left="440"/>
      </w:pPr>
      <w:r>
        <w:t>第十一条第二項の規定は、労働者が前項の相談を行い、又は事業主による当該相談への対応に協力した際に事実を述べた場合について準用する。</w:t>
      </w:r>
    </w:p>
    <w:p>
      <w:pPr>
        <w:pStyle w:val="Heading5"/>
        <w:ind w:left="440"/>
      </w:pPr>
      <w:r>
        <w:t>３</w:t>
      </w:r>
    </w:p>
    <w:p>
      <w:pPr>
        <w:ind w:left="440"/>
      </w:pPr>
      <w:r>
        <w:t>厚生労働大臣は、前二項の規定に基づき事業主が講ずべき措置等に関して、その適切かつ有効な実施を図るために必要な指針（次項において「指針」という。）を定めるものとする。</w:t>
      </w:r>
    </w:p>
    <w:p>
      <w:pPr>
        <w:pStyle w:val="Heading5"/>
        <w:ind w:left="440"/>
      </w:pPr>
      <w:r>
        <w:t>４</w:t>
      </w:r>
    </w:p>
    <w:p>
      <w:pPr>
        <w:ind w:left="440"/>
      </w:pPr>
      <w:r>
        <w:t>第四条第四項及び第五項の規定は、指針の策定及び変更について準用する。</w:t>
      </w:r>
    </w:p>
    <w:p>
      <w:pPr>
        <w:pStyle w:val="Heading4"/>
      </w:pPr>
      <w:r>
        <w:t>第十一条の四（職場における妊娠、出産等に関する言動に起因する問題に関する国、事業主及び労働者の責務）</w:t>
      </w:r>
    </w:p>
    <w:p>
      <w:r>
        <w:t>国は、労働者の就業環境を害する前条第一項に規定する言動を行つてはならないことその他当該言動に起因する問題（以下この条において「妊娠・出産等関係言動問題」という。）に対する事業主その他国民一般の関心と理解を深めるため、広報活動、啓発活動その他の措置を講ずるように努めなければならない。</w:t>
      </w:r>
    </w:p>
    <w:p>
      <w:pPr>
        <w:pStyle w:val="Heading5"/>
        <w:ind w:left="440"/>
      </w:pPr>
      <w:r>
        <w:t>２</w:t>
      </w:r>
    </w:p>
    <w:p>
      <w:pPr>
        <w:ind w:left="440"/>
      </w:pPr>
      <w:r>
        <w:t>事業主は、妊娠・出産等関係言動問題に対するその雇用する労働者の関心と理解を深めるとともに、当該労働者が他の労働者に対する言動に必要な注意を払うよう、研修の実施その他の必要な配慮をするほか、国の講ずる前項の措置に協力するように努めなければならない。</w:t>
      </w:r>
    </w:p>
    <w:p>
      <w:pPr>
        <w:pStyle w:val="Heading5"/>
        <w:ind w:left="440"/>
      </w:pPr>
      <w:r>
        <w:t>３</w:t>
      </w:r>
    </w:p>
    <w:p>
      <w:pPr>
        <w:ind w:left="440"/>
      </w:pPr>
      <w:r>
        <w:t>事業主（その者が法人である場合にあつては、その役員）は、自らも、妊娠・出産等関係言動問題に対する関心と理解を深め、労働者に対する言動に必要な注意を払うように努めなければならない。</w:t>
      </w:r>
    </w:p>
    <w:p>
      <w:pPr>
        <w:pStyle w:val="Heading5"/>
        <w:ind w:left="440"/>
      </w:pPr>
      <w:r>
        <w:t>４</w:t>
      </w:r>
    </w:p>
    <w:p>
      <w:pPr>
        <w:ind w:left="440"/>
      </w:pPr>
      <w:r>
        <w:t>労働者は、妊娠・出産等関係言動問題に対する関心と理解を深め、他の労働者に対する言動に必要な注意を払うとともに、事業主の講ずる前条第一項の措置に協力するように努めなければならない。</w:t>
      </w:r>
    </w:p>
    <w:p>
      <w:pPr>
        <w:pStyle w:val="Heading4"/>
      </w:pPr>
      <w:r>
        <w:t>第十二条（妊娠中及び出産後の健康管理に関する措置）</w:t>
      </w:r>
    </w:p>
    <w:p>
      <w:r>
        <w:t>事業主は、厚生労働省令で定めるところにより、その雇用する女性労働者が母子保健法（昭和四十年法律第百四十一号）の規定による保健指導又は健康診査を受けるために必要な時間を確保することができるようにしなければならない。</w:t>
      </w:r>
    </w:p>
    <w:p>
      <w:pPr>
        <w:pStyle w:val="Heading4"/>
      </w:pPr>
      <w:r>
        <w:t>第十三条</w:t>
      </w:r>
    </w:p>
    <w:p>
      <w:r>
        <w:t>事業主は、その雇用する女性労働者が前条の保健指導又は健康診査に基づく指導事項を守ることができるようにするため、勤務時間の変更、勤務の軽減等必要な措置を講じなければならない。</w:t>
      </w:r>
    </w:p>
    <w:p>
      <w:pPr>
        <w:pStyle w:val="Heading5"/>
        <w:ind w:left="440"/>
      </w:pPr>
      <w:r>
        <w:t>２</w:t>
      </w:r>
    </w:p>
    <w:p>
      <w:pPr>
        <w:ind w:left="440"/>
      </w:pPr>
      <w:r>
        <w:t>厚生労働大臣は、前項の規定に基づき事業主が講ずべき措置に関して、その適切かつ有効な実施を図るために必要な指針（次項において「指針」という。）を定めるものとする。</w:t>
      </w:r>
    </w:p>
    <w:p>
      <w:pPr>
        <w:pStyle w:val="Heading5"/>
        <w:ind w:left="440"/>
      </w:pPr>
      <w:r>
        <w:t>３</w:t>
      </w:r>
    </w:p>
    <w:p>
      <w:pPr>
        <w:ind w:left="440"/>
      </w:pPr>
      <w:r>
        <w:t>第四条第四項及び第五項の規定は、指針の策定及び変更について準用する。</w:t>
      </w:r>
    </w:p>
    <w:p>
      <w:pPr>
        <w:pStyle w:val="Heading4"/>
      </w:pPr>
      <w:r>
        <w:t>第十三条の二（男女雇用機会均等推進者）</w:t>
      </w:r>
    </w:p>
    <w:p>
      <w:r>
        <w:t>事業主は、厚生労働省令で定めるところにより、第八条、第十一条第一項、第十一条の二第二項、第十一条の三第一項、第十一条の四第二項、第十二条及び前条第一項に定める措置等並びに職場における男女の均等な機会及び待遇の確保が図られるようにするために講ずべきその他の措置の適切かつ有効な実施を図るための業務を担当する者を選任するように努めなければならない。</w:t>
      </w:r>
    </w:p>
    <w:p>
      <w:pPr>
        <w:pStyle w:val="Heading3"/>
      </w:pPr>
      <w:r>
        <w:t>第三節　事業主に対する国の援助</w:t>
      </w:r>
    </w:p>
    <w:p>
      <w:pPr>
        <w:pStyle w:val="Heading4"/>
      </w:pPr>
      <w:r>
        <w:t>第十四条</w:t>
      </w:r>
    </w:p>
    <w:p>
      <w:r>
        <w:t>国は、雇用の分野における男女の均等な機会及び待遇が確保されることを促進するため、事業主が雇用の分野における男女の均等な機会及び待遇の確保の支障となつている事情を改善することを目的とする次に掲げる措置を講じ、又は講じようとする場合には、当該事業主に対し、相談その他の援助を行うことができる。</w:t>
      </w:r>
    </w:p>
    <w:p>
      <w:pPr>
        <w:pStyle w:val="Heading6"/>
        <w:ind w:left="880"/>
      </w:pPr>
      <w:r>
        <w:t>一</w:t>
      </w:r>
    </w:p>
    <w:p>
      <w:pPr>
        <w:ind w:left="880"/>
      </w:pPr>
      <w:r>
        <w:t>その雇用する労働者の配置その他雇用に関する状況の分析</w:t>
      </w:r>
    </w:p>
    <w:p>
      <w:pPr>
        <w:pStyle w:val="Heading6"/>
        <w:ind w:left="880"/>
      </w:pPr>
      <w:r>
        <w:t>二</w:t>
      </w:r>
    </w:p>
    <w:p>
      <w:pPr>
        <w:ind w:left="880"/>
      </w:pPr>
      <w:r>
        <w:t>前号の分析に基づき雇用の分野における男女の均等な機会及び待遇の確保の支障となつている事情を改善するに当たつて必要となる措置に関する計画の作成</w:t>
      </w:r>
    </w:p>
    <w:p>
      <w:pPr>
        <w:pStyle w:val="Heading6"/>
        <w:ind w:left="880"/>
      </w:pPr>
      <w:r>
        <w:t>三</w:t>
      </w:r>
    </w:p>
    <w:p>
      <w:pPr>
        <w:ind w:left="880"/>
      </w:pPr>
      <w:r>
        <w:t>前号の計画で定める措置の実施</w:t>
      </w:r>
    </w:p>
    <w:p>
      <w:pPr>
        <w:pStyle w:val="Heading6"/>
        <w:ind w:left="880"/>
      </w:pPr>
      <w:r>
        <w:t>四</w:t>
      </w:r>
    </w:p>
    <w:p>
      <w:pPr>
        <w:ind w:left="880"/>
      </w:pPr>
      <w:r>
        <w:t>前三号の措置を実施するために必要な体制の整備</w:t>
      </w:r>
    </w:p>
    <w:p>
      <w:pPr>
        <w:pStyle w:val="Heading6"/>
        <w:ind w:left="880"/>
      </w:pPr>
      <w:r>
        <w:t>五</w:t>
      </w:r>
    </w:p>
    <w:p>
      <w:pPr>
        <w:ind w:left="880"/>
      </w:pPr>
      <w:r>
        <w:t>前各号の措置の実施状況の開示</w:t>
      </w:r>
    </w:p>
    <w:p>
      <w:pPr>
        <w:pStyle w:val="Heading2"/>
      </w:pPr>
      <w:r>
        <w:t>第三章　紛争の解決</w:t>
      </w:r>
    </w:p>
    <w:p>
      <w:pPr>
        <w:pStyle w:val="Heading3"/>
      </w:pPr>
      <w:r>
        <w:t>第一節　紛争の解決の援助等</w:t>
      </w:r>
    </w:p>
    <w:p>
      <w:pPr>
        <w:pStyle w:val="Heading4"/>
      </w:pPr>
      <w:r>
        <w:t>第十五条（苦情の自主的解決）</w:t>
      </w:r>
    </w:p>
    <w:p>
      <w:r>
        <w:t>事業主は、第六条、第七条、第九条、第十二条及び第十三条第一項に定める事項（労働者の募集及び採用に係るものを除く。）に関し、労働者から苦情の申出を受けたときは、苦情処理機関（事業主を代表する者及び当該事業場の労働者を代表する者を構成員とする当該事業場の労働者の苦情を処理するための機関をいう。）に対し当該苦情の処理をゆだねる等その自主的な解決を図るように努めなければならない。</w:t>
      </w:r>
    </w:p>
    <w:p>
      <w:pPr>
        <w:pStyle w:val="Heading4"/>
      </w:pPr>
      <w:r>
        <w:t>第十六条（紛争の解決の促進に関する特例）</w:t>
      </w:r>
    </w:p>
    <w:p>
      <w:r>
        <w:t>第五条から第七条まで、第九条、第十一条第一項及び第二項（第十一条の三第二項において準用する場合を含む。）、第十一条の三第一項、第十二条並びに第十三条第一項に定める事項についての労働者と事業主との間の紛争については、個別労働関係紛争の解決の促進に関する法律（平成十三年法律第百十二号）第四条、第五条及び第十二条から第十九条までの規定は適用せず、次条から第二十七条までに定めるところによる。</w:t>
      </w:r>
    </w:p>
    <w:p>
      <w:pPr>
        <w:pStyle w:val="Heading4"/>
      </w:pPr>
      <w:r>
        <w:t>第十七条（紛争の解決の援助）</w:t>
      </w:r>
    </w:p>
    <w:p>
      <w:r>
        <w:t>都道府県労働局長は、前条に規定する紛争に関し、当該紛争の当事者の双方又は一方からその解決につき援助を求められた場合には、当該紛争の当事者に対し、必要な助言、指導又は勧告をすることができる。</w:t>
      </w:r>
    </w:p>
    <w:p>
      <w:pPr>
        <w:pStyle w:val="Heading5"/>
        <w:ind w:left="440"/>
      </w:pPr>
      <w:r>
        <w:t>２</w:t>
      </w:r>
    </w:p>
    <w:p>
      <w:pPr>
        <w:ind w:left="440"/>
      </w:pPr>
      <w:r>
        <w:t>第十一条第二項の規定は、労働者が前項の援助を求めた場合について準用する。</w:t>
      </w:r>
    </w:p>
    <w:p>
      <w:pPr>
        <w:pStyle w:val="Heading3"/>
      </w:pPr>
      <w:r>
        <w:t>第二節　調停</w:t>
      </w:r>
    </w:p>
    <w:p>
      <w:pPr>
        <w:pStyle w:val="Heading4"/>
      </w:pPr>
      <w:r>
        <w:t>第十八条（調停の委任）</w:t>
      </w:r>
    </w:p>
    <w:p>
      <w:r>
        <w:t>都道府県労働局長は、第十六条に規定する紛争（労働者の募集及び採用についての紛争を除く。）について、当該紛争の当事者（以下「関係当事者」という。）の双方又は一方から調停の申請があつた場合において当該紛争の解決のために必要があると認めるときは、個別労働関係紛争の解決の促進に関する法律第六条第一項の紛争調整委員会（以下「委員会」という。）に調停を行わせるものとする。</w:t>
      </w:r>
    </w:p>
    <w:p>
      <w:pPr>
        <w:pStyle w:val="Heading5"/>
        <w:ind w:left="440"/>
      </w:pPr>
      <w:r>
        <w:t>２</w:t>
      </w:r>
    </w:p>
    <w:p>
      <w:pPr>
        <w:ind w:left="440"/>
      </w:pPr>
      <w:r>
        <w:t>第十一条第二項の規定は、労働者が前項の申請をした場合について準用する。</w:t>
      </w:r>
    </w:p>
    <w:p>
      <w:pPr>
        <w:pStyle w:val="Heading4"/>
      </w:pPr>
      <w:r>
        <w:t>第十九条（調停）</w:t>
      </w:r>
    </w:p>
    <w:p>
      <w:r>
        <w:t>前条第一項の規定に基づく調停（以下この節において「調停」という。）は、三人の調停委員が行う。</w:t>
      </w:r>
    </w:p>
    <w:p>
      <w:pPr>
        <w:pStyle w:val="Heading5"/>
        <w:ind w:left="440"/>
      </w:pPr>
      <w:r>
        <w:t>２</w:t>
      </w:r>
    </w:p>
    <w:p>
      <w:pPr>
        <w:ind w:left="440"/>
      </w:pPr>
      <w:r>
        <w:t>調停委員は、委員会の委員のうちから、会長があらかじめ指名する。</w:t>
      </w:r>
    </w:p>
    <w:p>
      <w:pPr>
        <w:pStyle w:val="Heading4"/>
      </w:pPr>
      <w:r>
        <w:t>第二十条</w:t>
      </w:r>
    </w:p>
    <w:p>
      <w:r>
        <w:t>委員会は、調停のため必要があると認めるときは、関係当事者又は関係当事者と同一の事業場に雇用される労働者その他の参考人の出頭を求め、その意見を聴くことができる。</w:t>
      </w:r>
    </w:p>
    <w:p>
      <w:pPr>
        <w:pStyle w:val="Heading4"/>
      </w:pPr>
      <w:r>
        <w:t>第二十一条</w:t>
      </w:r>
    </w:p>
    <w:p>
      <w:r>
        <w:t>委員会は、関係当事者からの申立てに基づき必要があると認めるときは、当該委員会が置かれる都道府県労働局の管轄区域内の主要な労働者団体又は事業主団体が指名する関係労働者を代表する者又は関係事業主を代表する者から当該事件につき意見を聴くものとする。</w:t>
      </w:r>
    </w:p>
    <w:p>
      <w:pPr>
        <w:pStyle w:val="Heading4"/>
      </w:pPr>
      <w:r>
        <w:t>第二十二条</w:t>
      </w:r>
    </w:p>
    <w:p>
      <w:r>
        <w:t>委員会は、調停案を作成し、関係当事者に対しその受諾を勧告することができる。</w:t>
      </w:r>
    </w:p>
    <w:p>
      <w:pPr>
        <w:pStyle w:val="Heading4"/>
      </w:pPr>
      <w:r>
        <w:t>第二十三条</w:t>
      </w:r>
    </w:p>
    <w:p>
      <w:r>
        <w:t>委員会は、調停に係る紛争について調停による解決の見込みがないと認めるときは、調停を打ち切ることができる。</w:t>
      </w:r>
    </w:p>
    <w:p>
      <w:pPr>
        <w:pStyle w:val="Heading5"/>
        <w:ind w:left="440"/>
      </w:pPr>
      <w:r>
        <w:t>２</w:t>
      </w:r>
    </w:p>
    <w:p>
      <w:pPr>
        <w:ind w:left="440"/>
      </w:pPr>
      <w:r>
        <w:t>委員会は、前項の規定により調停を打ち切つたときは、その旨を関係当事者に通知しなければならない。</w:t>
      </w:r>
    </w:p>
    <w:p>
      <w:pPr>
        <w:pStyle w:val="Heading4"/>
      </w:pPr>
      <w:r>
        <w:t>第二十四条（時効の完成猶予）</w:t>
      </w:r>
    </w:p>
    <w:p>
      <w:r>
        <w:t>前条第一項の規定により調停が打ち切られた場合において、当該調停の申請をした者が同条第二項の通知を受けた日から三十日以内に調停の目的となつた請求について訴えを提起したときは、時効の完成猶予に関しては、調停の申請の時に、訴えの提起があつたものとみなす。</w:t>
      </w:r>
    </w:p>
    <w:p>
      <w:pPr>
        <w:pStyle w:val="Heading4"/>
      </w:pPr>
      <w:r>
        <w:t>第二十五条（訴訟手続の中止）</w:t>
      </w:r>
    </w:p>
    <w:p>
      <w:r>
        <w:t>第十八条第一項に規定する紛争のうち民事上の紛争であるものについて関係当事者間に訴訟が係属する場合において、次の各号のいずれかに掲げる事由があり、かつ、関係当事者の共同の申立てがあるときは、受訴裁判所は、四月以内の期間を定めて訴訟手続を中止する旨の決定をすることができる。</w:t>
      </w:r>
    </w:p>
    <w:p>
      <w:pPr>
        <w:pStyle w:val="Heading6"/>
        <w:ind w:left="880"/>
      </w:pPr>
      <w:r>
        <w:t>一</w:t>
      </w:r>
    </w:p>
    <w:p>
      <w:pPr>
        <w:ind w:left="880"/>
      </w:pPr>
      <w:r>
        <w:t>当該紛争について、関係当事者間において調停が実施されていること。</w:t>
      </w:r>
    </w:p>
    <w:p>
      <w:pPr>
        <w:pStyle w:val="Heading6"/>
        <w:ind w:left="880"/>
      </w:pPr>
      <w:r>
        <w:t>二</w:t>
      </w:r>
    </w:p>
    <w:p>
      <w:pPr>
        <w:ind w:left="880"/>
      </w:pPr>
      <w:r>
        <w:t>前号に規定する場合のほか、関係当事者間に調停によつて当該紛争の解決を図る旨の合意があること。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第二十六条（資料提供の要求等）</w:t>
      </w:r>
    </w:p>
    <w:p>
      <w:r>
        <w:t>委員会は、当該委員会に係属している事件の解決のために必要があると認めるときは、関係行政庁に対し、資料の提供その他必要な協力を求めることができる。</w:t>
      </w:r>
    </w:p>
    <w:p>
      <w:pPr>
        <w:pStyle w:val="Heading4"/>
      </w:pPr>
      <w:r>
        <w:t>第二十七条（厚生労働省令への委任）</w:t>
      </w:r>
    </w:p>
    <w:p>
      <w:r>
        <w:t>この節に定めるもののほか、調停の手続に関し必要な事項は、厚生労働省令で定める。</w:t>
      </w:r>
    </w:p>
    <w:p>
      <w:pPr>
        <w:pStyle w:val="Heading2"/>
      </w:pPr>
      <w:r>
        <w:t>第四章　雑則</w:t>
      </w:r>
    </w:p>
    <w:p>
      <w:pPr>
        <w:pStyle w:val="Heading4"/>
      </w:pPr>
      <w:r>
        <w:t>第二十八条（調査等）</w:t>
      </w:r>
    </w:p>
    <w:p>
      <w:r>
        <w:t>厚生労働大臣は、男性労働者及び女性労働者のそれぞれの職業生活に関し必要な調査研究を実施するものとする。</w:t>
      </w:r>
    </w:p>
    <w:p>
      <w:pPr>
        <w:pStyle w:val="Heading5"/>
        <w:ind w:left="440"/>
      </w:pPr>
      <w:r>
        <w:t>２</w:t>
      </w:r>
    </w:p>
    <w:p>
      <w:pPr>
        <w:ind w:left="440"/>
      </w:pPr>
      <w:r>
        <w:t>厚生労働大臣は、この法律の施行に関し、関係行政機関の長に対し、資料の提供その他必要な協力を求めることができる。</w:t>
      </w:r>
    </w:p>
    <w:p>
      <w:pPr>
        <w:pStyle w:val="Heading5"/>
        <w:ind w:left="440"/>
      </w:pPr>
      <w:r>
        <w:t>３</w:t>
      </w:r>
    </w:p>
    <w:p>
      <w:pPr>
        <w:ind w:left="440"/>
      </w:pPr>
      <w:r>
        <w:t>厚生労働大臣は、この法律の施行に関し、都道府県知事から必要な調査報告を求めることができる。</w:t>
      </w:r>
    </w:p>
    <w:p>
      <w:pPr>
        <w:pStyle w:val="Heading4"/>
      </w:pPr>
      <w:r>
        <w:t>第二十九条（報告の徴収並びに助言、指導及び勧告）</w:t>
      </w:r>
    </w:p>
    <w:p>
      <w:r>
        <w:t>厚生労働大臣は、この法律の施行に関し必要があると認めるときは、事業主に対して、報告を求め、又は助言、指導若しくは勧告をすることができる。</w:t>
      </w:r>
    </w:p>
    <w:p>
      <w:pPr>
        <w:pStyle w:val="Heading5"/>
        <w:ind w:left="440"/>
      </w:pPr>
      <w:r>
        <w:t>２</w:t>
      </w:r>
    </w:p>
    <w:p>
      <w:pPr>
        <w:ind w:left="440"/>
      </w:pPr>
      <w:r>
        <w:t>前項に定める厚生労働大臣の権限は、厚生労働省令で定めるところにより、その一部を都道府県労働局長に委任することができる。</w:t>
      </w:r>
    </w:p>
    <w:p>
      <w:pPr>
        <w:pStyle w:val="Heading4"/>
      </w:pPr>
      <w:r>
        <w:t>第三十条（公表）</w:t>
      </w:r>
    </w:p>
    <w:p>
      <w:r>
        <w:t>厚生労働大臣は、第五条から第七条まで、第九条第一項から第三項まで、第十一条第一項及び第二項（第十一条の三第二項、第十七条第二項及び第十八条第二項において準用する場合を含む。）、第十一条の三第一項、第十二条並びに第十三条第一項の規定に違反している事業主に対し、前条第一項の規定による勧告をした場合において、その勧告を受けた者がこれに従わなかつたときは、その旨を公表することができる。</w:t>
      </w:r>
    </w:p>
    <w:p>
      <w:pPr>
        <w:pStyle w:val="Heading4"/>
      </w:pPr>
      <w:r>
        <w:t>第三十一条（船員に関する特例）</w:t>
      </w:r>
    </w:p>
    <w:p>
      <w:r>
        <w:t>船員職業安定法（昭和二十三年法律第百三十号）第六条第一項に規定する船員及び同項に規定する船員になろうとする者に関しては、第四条第一項並びに同条第四項及び第五項（同条第六項、第十条第二項、第十一条第五項、第十一条の三第四項及び第十三条第三項において準用する場合を含む。）、第十条第一項、第十一条第四項、第十一条の三第三項、第十三条第二項並びに前三条中「厚生労働大臣」とあるのは「国土交通大臣」と、第四条第四項（同条第六項、第十条第二項、第十一条第五項、第十一条の三第四項及び第十三条第三項において準用する場合を含む。）中「労働政策審議会」とあるのは「交通政策審議会」と、第六条第二号、第七条、第九条第三項、第十一条の三第一項、第十二条、第十三条の二及び第二十九条第二項中「厚生労働省令」とあるのは「国土交通省令」と、第九条第三項中「労働基準法（昭和二十二年法律第四十九号）第六十五条第一項の規定による休業を請求し、又は同項若しくは同条第二項の規定による休業をしたこと」とあるのは「船員法（昭和二十二年法律第百号）第八十七条第一項又は第二項の規定によつて作業に従事しなかつたこと」と、第十一条の三第一項中「労働基準法第六十五条第一項の規定による休業を請求し、又は同項若しくは同条第二項の規定による休業をしたこと」とあるのは「船員法第八十七条第一項又は第二項の規定によつて作業に従事しなかつたこと」と、第十七条第一項、第十八条第一項及び第二十九条第二項中「都道府県労働局長」とあるのは「地方運輸局長（運輸監理部長を含む。）」と、第十八条第一項中「第六条第一項の紛争調整委員会（以下「委員会」という。）」とあるのは「第二十一条第三項のあつせん員候補者名簿に記載されている者のうちから指名する調停員」とする。</w:t>
      </w:r>
    </w:p>
    <w:p>
      <w:pPr>
        <w:pStyle w:val="Heading5"/>
        <w:ind w:left="440"/>
      </w:pPr>
      <w:r>
        <w:t>２</w:t>
      </w:r>
    </w:p>
    <w:p>
      <w:pPr>
        <w:ind w:left="440"/>
      </w:pPr>
      <w:r>
        <w:t>前項の規定により読み替えられた第十八条第一項の規定により指名を受けて調停員が行う調停については、第十九条から第二十七条までの規定は、適用しない。</w:t>
      </w:r>
    </w:p>
    <w:p>
      <w:pPr>
        <w:pStyle w:val="Heading5"/>
        <w:ind w:left="440"/>
      </w:pPr>
      <w:r>
        <w:t>３</w:t>
      </w:r>
    </w:p>
    <w:p>
      <w:pPr>
        <w:ind w:left="440"/>
      </w:pPr>
      <w:r>
        <w:t>前項の調停の事務は、三人の調停員で構成する合議体で取り扱う。</w:t>
      </w:r>
    </w:p>
    <w:p>
      <w:pPr>
        <w:pStyle w:val="Heading5"/>
        <w:ind w:left="440"/>
      </w:pPr>
      <w:r>
        <w:t>４</w:t>
      </w:r>
    </w:p>
    <w:p>
      <w:pPr>
        <w:ind w:left="440"/>
      </w:pPr>
      <w:r>
        <w:t>調停員は、破産手続開始の決定を受け、又は禁錮こ</w:t>
        <w:br/>
        <w:t>以上の刑に処せられたときは、その地位を失う。</w:t>
      </w:r>
    </w:p>
    <w:p>
      <w:pPr>
        <w:pStyle w:val="Heading5"/>
        <w:ind w:left="440"/>
      </w:pPr>
      <w:r>
        <w:t>５</w:t>
      </w:r>
    </w:p>
    <w:p>
      <w:pPr>
        <w:ind w:left="440"/>
      </w:pPr>
      <w:r>
        <w:t>第二十条から第二十七条までの規定は、第二項の調停について準用する。</w:t>
      </w:r>
    </w:p>
    <w:p>
      <w:pPr>
        <w:pStyle w:val="Heading4"/>
      </w:pPr>
      <w:r>
        <w:t>第三十二条（適用除外）</w:t>
      </w:r>
    </w:p>
    <w:p>
      <w:r>
        <w:t>第二章第一節、第十三条の二、同章第三節、前章、第二十九条及び第三十条の規定は、国家公務員及び地方公務員に、第二章第二節（第十三条の二を除く。）の規定は、一般職の国家公務員（行政執行法人の労働関係に関する法律（昭和二十三年法律第二百五十七号）第二条第二号の職員を除く。）、裁判所職員臨時措置法（昭和二十六年法律第二百九十九号）の適用を受ける裁判所職員、国会職員法（昭和二十二年法律第八十五号）の適用を受ける国会職員及び自衛隊法（昭和二十九年法律第百六十五号）第二条第五項に規定する隊員に関しては適用しない。</w:t>
      </w:r>
    </w:p>
    <w:p>
      <w:pPr>
        <w:pStyle w:val="Heading2"/>
      </w:pPr>
      <w:r>
        <w:t>第五章　罰則</w:t>
      </w:r>
    </w:p>
    <w:p>
      <w:pPr>
        <w:pStyle w:val="Heading4"/>
      </w:pPr>
      <w:r>
        <w:t>第三十三条</w:t>
      </w:r>
    </w:p>
    <w:p>
      <w:r>
        <w:t>第二十九条第一項の規定による報告をせず、又は虚偽の報告をした者は、二十万円以下の過料に処する。</w:t>
      </w:r>
    </w:p>
    <w:p>
      <w:r>
        <w:br w:type="page"/>
      </w:r>
    </w:p>
    <w:p>
      <w:pPr>
        <w:pStyle w:val="Heading1"/>
      </w:pPr>
      <w:r>
        <w:t>附　則</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則（昭和六〇年六月一日法律第四五号）</w:t>
      </w:r>
    </w:p>
    <w:p>
      <w:pPr>
        <w:pStyle w:val="Heading4"/>
      </w:pPr>
      <w:r>
        <w:t>第一条（施行期日）</w:t>
      </w:r>
    </w:p>
    <w:p>
      <w:r>
        <w:t>この法律は、昭和六十一年四月一日から施行する。</w:t>
      </w:r>
    </w:p>
    <w:p>
      <w:pPr>
        <w:pStyle w:val="Heading4"/>
      </w:pPr>
      <w:r>
        <w:t>第十九条（その他の経過措置の政令への委任）</w:t>
      </w:r>
    </w:p>
    <w:p>
      <w:r>
        <w:t>この附則に規定するもののほか、この法律の施行に伴い必要な経過措置（罰則に関する経過措置を含む。）は、政令で定める。</w:t>
      </w:r>
    </w:p>
    <w:p>
      <w:pPr>
        <w:pStyle w:val="Heading4"/>
      </w:pPr>
      <w:r>
        <w:t>第二十条（検討）</w:t>
      </w:r>
    </w:p>
    <w:p>
      <w:r>
        <w:t>政府は、この法律の施行後適当な時期において、第一条の規定による改正後の雇用の分野における男女の均等な機会及び待遇の確保等女子労働者の福祉の増進に関する法律及び第二条の規定による改正後の労働基準法第六章の二の規定の施行状況を勘案し、必要があると認めるときは、これらの法律の規定について検討を加え、その結果に基づいて必要な措置を講ずるものとする。</w:t>
      </w:r>
    </w:p>
    <w:p>
      <w:r>
        <w:br w:type="page"/>
      </w:r>
    </w:p>
    <w:p>
      <w:pPr>
        <w:pStyle w:val="Heading1"/>
      </w:pPr>
      <w:r>
        <w:t>附　則（平成三年五月一五日法律第七六号）</w:t>
      </w:r>
    </w:p>
    <w:p>
      <w:pPr>
        <w:pStyle w:val="Heading4"/>
      </w:pPr>
      <w:r>
        <w:t>第一条（施行期日）</w:t>
      </w:r>
    </w:p>
    <w:p>
      <w:r>
        <w:t>この法律は、平成四年四月一日から施行する。</w:t>
      </w:r>
    </w:p>
    <w:p>
      <w:r>
        <w:br w:type="page"/>
      </w:r>
    </w:p>
    <w:p>
      <w:pPr>
        <w:pStyle w:val="Heading1"/>
      </w:pPr>
      <w:r>
        <w:t>附　則（平成七年六月九日法律第一〇七号）</w:t>
      </w:r>
    </w:p>
    <w:p>
      <w:pPr>
        <w:pStyle w:val="Heading4"/>
      </w:pPr>
      <w:r>
        <w:t>第一条（施行期日）</w:t>
      </w:r>
    </w:p>
    <w:p>
      <w:r>
        <w:t>この法律は、平成七年十月一日から施行する。</w:t>
      </w:r>
    </w:p>
    <w:p>
      <w:pPr>
        <w:pStyle w:val="Heading4"/>
      </w:pPr>
      <w:r>
        <w:t>第九条（雇用の分野における男女の均等な機会及び待遇の確保等女子労働者の福祉の増進に関する法律の一部改正に伴う経過措置）</w:t>
      </w:r>
    </w:p>
    <w:p>
      <w:r>
        <w:t>この法律の施行の際現に設置されている働く婦人の家については、前条の規定による改正前の雇用の分野における男女の均等な機会及び待遇の確保等女子労働者の福祉の増進に関する法律第三十条及び第三十一条の規定は、この法律の施行後も、なおその効力を有する。</w:t>
      </w:r>
    </w:p>
    <w:p>
      <w:pPr>
        <w:pStyle w:val="Heading5"/>
        <w:ind w:left="440"/>
      </w:pPr>
      <w:r>
        <w:t>２</w:t>
      </w:r>
    </w:p>
    <w:p>
      <w:pPr>
        <w:ind w:left="440"/>
      </w:pPr>
      <w:r>
        <w:t>この法律の施行の際現に設置されている働く婦人の家に関し、厚生労働省令で定めるところにより、当該働く婦人の家を設置している地方公共団体が当該働く婦人の家を第二条の規定による改正後の育児休業、介護休業等育児又は家族介護を行う労働者の福祉に関する法律第三十四条に規定する勤労者家庭支援施設に変更したい旨の申出を厚生労働大臣に行い、厚生労働大臣が当該申出を承認した場合には、当該承認の日において、当該働く婦人の家は、同条に規定する勤労者家庭支援施設となるものとする。</w:t>
      </w:r>
    </w:p>
    <w:p>
      <w:r>
        <w:br w:type="page"/>
      </w:r>
    </w:p>
    <w:p>
      <w:pPr>
        <w:pStyle w:val="Heading1"/>
      </w:pPr>
      <w:r>
        <w:t>附　則（平成九年六月一八日法律第九二号）</w:t>
      </w:r>
    </w:p>
    <w:p>
      <w:pPr>
        <w:pStyle w:val="Heading4"/>
      </w:pPr>
      <w:r>
        <w:t>第一条（施行期日）</w:t>
      </w:r>
    </w:p>
    <w:p>
      <w:r>
        <w:t>この法律は、平成十一年四月一日から施行する。</w:t>
      </w:r>
    </w:p>
    <w:p>
      <w:pPr>
        <w:pStyle w:val="Heading6"/>
        <w:ind w:left="880"/>
      </w:pPr>
      <w:r>
        <w:t>一</w:t>
      </w:r>
    </w:p>
    <w:p>
      <w:pPr>
        <w:ind w:left="880"/>
      </w:pPr>
      <w:r>
        <w:t>第一条（次号に掲げる改正規定を除く。）、第三条（次号に掲げる改正規定を除く。）、第五条、第六条、第七条（次号に掲げる改正規定を除く。）並びに附則第三条、第六条、第七条、第十条及び第十四条（次号に掲げる改正規定を除く。）の規定</w:t>
      </w:r>
    </w:p>
    <w:p>
      <w:pPr>
        <w:pStyle w:val="Heading6"/>
        <w:ind w:left="880"/>
      </w:pPr>
      <w:r>
        <w:t>二</w:t>
      </w:r>
    </w:p>
    <w:p>
      <w:pPr>
        <w:ind w:left="880"/>
      </w:pPr>
      <w: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則（平成一三年七月一一日法律第一一二号）</w:t>
      </w:r>
    </w:p>
    <w:p>
      <w:pPr>
        <w:pStyle w:val="Heading4"/>
      </w:pPr>
      <w:r>
        <w:t>第一条（施行期日）</w:t>
      </w:r>
    </w:p>
    <w:p>
      <w:r>
        <w:t>この法律は、平成十三年十月一日から施行する。</w:t>
      </w:r>
    </w:p>
    <w:p>
      <w:r>
        <w:br w:type="page"/>
      </w:r>
    </w:p>
    <w:p>
      <w:pPr>
        <w:pStyle w:val="Heading1"/>
      </w:pPr>
      <w:r>
        <w:t>附　則（平成一三年一一月一六日法律第一一八号）</w:t>
      </w:r>
    </w:p>
    <w:p>
      <w:pPr>
        <w:pStyle w:val="Heading4"/>
      </w:pPr>
      <w:r>
        <w:t>第一条（施行期日）</w:t>
      </w:r>
    </w:p>
    <w:p>
      <w:r>
        <w:t>この法律は、公布の日から施行する。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r>
        <w:br w:type="page"/>
      </w:r>
    </w:p>
    <w:p>
      <w:pPr>
        <w:pStyle w:val="Heading1"/>
      </w:pPr>
      <w:r>
        <w:t>附　則（平成一八年六月二一日法律第八二号）</w:t>
      </w:r>
    </w:p>
    <w:p>
      <w:pPr>
        <w:pStyle w:val="Heading4"/>
      </w:pPr>
      <w:r>
        <w:t>第一条（施行期日）</w:t>
      </w:r>
    </w:p>
    <w:p>
      <w:r>
        <w:t>この法律は、平成十九年四月一日から施行する。</w:t>
      </w:r>
    </w:p>
    <w:p>
      <w:pPr>
        <w:pStyle w:val="Heading4"/>
      </w:pPr>
      <w:r>
        <w:t>第二条（紛争の解決の促進に関する特例に関する経過措置）</w:t>
      </w:r>
    </w:p>
    <w:p>
      <w:r>
        <w:t>この法律の施行の際現に個別労働関係紛争の解決の促進に関する法律（平成十三年法律第百十二号）第六条第一項の紛争調整委員会（以下「委員会」という。）に係属している同法第五条第一項のあっせんに係る紛争については、第一条の規定による改正後の雇用の分野における男女の均等な機会及び待遇の確保等に関する法律（以下「新法」という。）第十六条の規定にかかわらず、なお従前の例による。</w:t>
      </w:r>
    </w:p>
    <w:p>
      <w:pPr>
        <w:pStyle w:val="Heading4"/>
      </w:pPr>
      <w:r>
        <w:t>第三条（時効の中断に関する経過措置）</w:t>
      </w:r>
    </w:p>
    <w:p>
      <w:r>
        <w:t>この法律の施行の際現に委員会に係属している第一条の規定による改正前の雇用の分野における男女の均等な機会及び待遇の確保等に関する法律第十四条第一項の調停に関し当該調停の目的となっている請求についての新法第二十四条の規定の適用に関しては、この法律の施行の時に、調停の申請がされたものとみなす。</w:t>
      </w:r>
    </w:p>
    <w:p>
      <w:pPr>
        <w:pStyle w:val="Heading4"/>
      </w:pPr>
      <w:r>
        <w:t>第四条（罰則に関する経過措置）</w:t>
      </w:r>
    </w:p>
    <w:p>
      <w:r>
        <w:t>この法律の施行前にした行為に対する罰則の適用については、なお従前の例による。</w:t>
      </w:r>
    </w:p>
    <w:p>
      <w:pPr>
        <w:pStyle w:val="Heading4"/>
      </w:pPr>
      <w:r>
        <w:t>第五条（検討）</w:t>
      </w:r>
    </w:p>
    <w:p>
      <w:r>
        <w:t>政府は、この法律の施行後五年を経過した場合において、新法及び第二条の規定による改正後の労働基準法第六十四条の二の規定の施行の状況を勘案し、必要があると認めるときは、これらの規定について検討を加え、その結果に基づいて必要な措置を講ずるものと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一</w:t>
      </w:r>
    </w:p>
    <w:p>
      <w:pPr>
        <w:ind w:left="880"/>
      </w:pPr>
      <w:r>
        <w:t>第七条の規定並びに附則第十三条、第三十二条及び第三十三条の規定</w:t>
      </w:r>
    </w:p>
    <w:p>
      <w:pPr>
        <w:pStyle w:val="Heading4"/>
      </w:pPr>
      <w:r>
        <w:t>第十一条（雇用の分野における男女の均等な機会及び待遇の確保等に関する法律等の紛争の解決の促進に関する特例に関する経過措置）</w:t>
      </w:r>
    </w:p>
    <w:p>
      <w:r>
        <w:t>この法律の施行の際現に個別労働関係紛争の解決の促進に関する法律（平成十三年法律第百十二号）第六条第一項の紛争調整委員会又は同法第二十一条第一項の規定により読み替えて適用する同法第五条第一項の規定により指名するあっせん員に係属している同項のあっせんに係る紛争については、第五条の規定による改正後の雇用の分野における男女の均等な機会及び待遇の確保等に関する法律第十六条及び第八条の規定による改正後の育児休業、介護休業等育児又は家族介護を行う労働者の福祉に関する法律第五十二条の三の規定にかかわらず、なお従前の例による。</w:t>
      </w:r>
    </w:p>
    <w:p>
      <w:pPr>
        <w:pStyle w:val="Heading4"/>
      </w:pPr>
      <w:r>
        <w:t>第十三条（罰則に関する経過措置）</w:t>
      </w:r>
    </w:p>
    <w:p>
      <w:r>
        <w:t>附則第一条第一号に掲げる規定の施行前にした行為に対する罰則の適用については、なお従前の例による。</w:t>
      </w:r>
    </w:p>
    <w:p>
      <w:pPr>
        <w:pStyle w:val="Heading4"/>
      </w:pPr>
      <w:r>
        <w:t>第十四条（検討）</w:t>
      </w:r>
    </w:p>
    <w:p>
      <w:r>
        <w:t>政府は、この法律の施行後五年を経過した場合において、第五条、第六条及び第八条の規定による改正後の規定の施行の状況について検討を加え、必要があると認めるときは、その結果に基づいて所要の措置を講ずるものとす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則（令和元年六月五日法律第二四号）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第三条中労働施策の総合的な推進並びに労働者の雇用の安定及び職業生活の充実等に関する法律第四条の改正規定並びに次条及び附則第六条の規定</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この附則に定めるもののほか、この法律の施行に関して必要な経過措置は、政令で定める。</w:t>
      </w:r>
    </w:p>
    <w:p>
      <w:pPr>
        <w:pStyle w:val="Heading4"/>
      </w:pPr>
      <w:r>
        <w:t>第七条（検討）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雇用の分野における男女の均等な機会及び待遇の確保等に関する法律</w:t>
      <w:br/>
      <w:tab/>
      <w:t>（昭和四十七年法律第百十三号）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雇用の分野における男女の均等な機会及び待遇の確保等に関する法律（昭和四十七年法律第百十三号）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