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電子計算機を使用して作成する国税関係帳簿書類の保存方法等の特例に関する法律</w:t>
        <w:br/>
        <w:t>（平成十年法律第二十五号）</w:t>
      </w:r>
    </w:p>
    <w:p>
      <w:pPr>
        <w:pStyle w:val="Heading4"/>
      </w:pPr>
      <w:r>
        <w:t>第一条（趣旨）</w:t>
      </w:r>
    </w:p>
    <w:p>
      <w:r>
        <w:t>この法律は、情報化社会に対応し、国税の納税義務の適正な履行を確保しつつ納税者等の国税関係帳簿書類の保存に係る負担を軽減する等のため、電子計算機を使用して作成する国税関係帳簿書類の保存方法等について、所得税法（昭和四十年法律第三十三号）、法人税法（昭和四十年法律第三十四号）その他の国税に関する法律の特例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国税</w:t>
        <w:br/>
        <w:br/>
        <w:br/>
        <w:t>国税通則法（昭和三十七年法律第六十六号）第二条第一号（定義）に規定する国税をいう。</w:t>
      </w:r>
    </w:p>
    <w:p>
      <w:pPr>
        <w:pStyle w:val="ListBullet"/>
        <w:ind w:left="880"/>
      </w:pPr>
      <w:r>
        <w:t>二</w:t>
        <w:br/>
        <w:t>国税関係帳簿書類</w:t>
        <w:br/>
        <w:br/>
        <w:br/>
        <w:t>国税関係帳簿（国税に関する法律の規定により備付け及び保存をしなければならないこととされている帳簿（輸入品に対する内国消費税の徴収等に関する法律（昭和三十年法律第三十七号）第十六条第十一項（保税工場等において保税作業をする場合等の内国消費税の特例）に規定する帳簿を除く。）をいう。以下同じ。）又は国税関係書類（国税に関する法律の規定により保存をしなければならないこととされている書類をいう。以下同じ。）をいう。</w:t>
      </w:r>
    </w:p>
    <w:p>
      <w:pPr>
        <w:pStyle w:val="ListBullet"/>
        <w:ind w:left="880"/>
      </w:pPr>
      <w:r>
        <w:t>三</w:t>
        <w:br/>
        <w:t>電磁的記録</w:t>
        <w:br/>
        <w:br/>
        <w:br/>
        <w:t>電子的方式、磁気的方式その他の人の知覚によっては認識することができない方式（第六号において「電磁的方式」という。）で作られる記録であって、電子計算機による情報処理の用に供されるものをいう。</w:t>
      </w:r>
    </w:p>
    <w:p>
      <w:pPr>
        <w:pStyle w:val="ListBullet"/>
        <w:ind w:left="880"/>
      </w:pPr>
      <w:r>
        <w:t>四</w:t>
        <w:br/>
        <w:t>保存義務者</w:t>
        <w:br/>
        <w:br/>
        <w:br/>
        <w:t>国税に関する法律の規定により国税関係帳簿書類の保存をしなければならないこととされている者をいう。</w:t>
      </w:r>
    </w:p>
    <w:p>
      <w:pPr>
        <w:pStyle w:val="ListBullet"/>
        <w:ind w:left="880"/>
      </w:pPr>
      <w:r>
        <w:t>五</w:t>
        <w:br/>
        <w:t>納税地等</w:t>
        <w:br/>
        <w:br/>
        <w:br/>
        <w:t>保存義務者が、国税関係帳簿書類に係る国税の納税者（国税通則法第二条第五号に規定する納税者をいう。以下この号において同じ。）である場合には当該国税の納税地をいい、国税関係帳簿書類に係る国税の納税者でない場合には当該国税関係帳簿書類に係る対応業務（国税に関する法律の規定により業務に関して国税関係帳簿書類の保存をしなければならないこととされている場合における当該業務をいう。）を行う事務所、事業所その他これらに準ずるものの所在地をいう。</w:t>
      </w:r>
    </w:p>
    <w:p>
      <w:pPr>
        <w:pStyle w:val="ListBullet"/>
        <w:ind w:left="880"/>
      </w:pPr>
      <w:r>
        <w:t>六</w:t>
        <w:br/>
        <w:t>電子取引</w:t>
        <w:br/>
        <w:br/>
        <w:br/>
        <w:t>取引情報（取引に関して受領し、又は交付する注文書、契約書、送り状、領収書、見積書その他これらに準ずる書類に通常記載される事項をいう。以下同じ。）の授受を電磁的方式により行う取引をいう。</w:t>
      </w:r>
    </w:p>
    <w:p>
      <w:pPr>
        <w:pStyle w:val="ListBullet"/>
        <w:ind w:left="880"/>
      </w:pPr>
      <w:r>
        <w:t>七</w:t>
        <w:br/>
        <w:t>電子計算機出力マイクロフィルム</w:t>
        <w:br/>
        <w:br/>
        <w:br/>
        <w:t>電子計算機を用いて電磁的記録を出力することにより作成するマイクロフィルムをいう。</w:t>
      </w:r>
    </w:p>
    <w:p>
      <w:pPr>
        <w:pStyle w:val="Heading4"/>
      </w:pPr>
      <w:r>
        <w:t>第三条（他の国税に関する法律との関係）</w:t>
      </w:r>
    </w:p>
    <w:p>
      <w:r>
        <w:t>国税関係帳簿書類の備付け又は保存及び国税関係書類以外の書類の保存については、他の国税に関する法律に定めるもののほか、この法律の定めるところによる。</w:t>
      </w:r>
    </w:p>
    <w:p>
      <w:pPr>
        <w:pStyle w:val="Heading4"/>
      </w:pPr>
      <w:r>
        <w:t>第四条（国税関係帳簿書類の電磁的記録による保存等）</w:t>
      </w:r>
    </w:p>
    <w:p>
      <w:r>
        <w:t>保存義務者は、国税関係帳簿の全部又は一部について、自己が最初の記録段階から一貫して電子計算機を使用して作成する場合であって、納税地等の所轄税務署長（財務省令で定める場合にあっては、納税地等の所轄税関長。以下「所轄税務署長等」という。）の承認を受けたときは、財務省令で定めるところにより、当該承認を受けた国税関係帳簿に係る電磁的記録の備付け及び保存をもって当該承認を受けた国税関係帳簿の備付け及び保存に代えることができる。</w:t>
      </w:r>
    </w:p>
    <w:p>
      <w:pPr>
        <w:pStyle w:val="Heading5"/>
        <w:ind w:left="440"/>
      </w:pPr>
      <w:r>
        <w:t>２</w:t>
      </w:r>
    </w:p>
    <w:p>
      <w:pPr>
        <w:ind w:left="440"/>
      </w:pPr>
      <w:r>
        <w:t>保存義務者は、国税関係書類の全部又は一部について、自己が一貫して電子計算機を使用して作成する場合であって、所轄税務署長等の承認を受けたときは、財務省令で定めるところにより、当該承認を受けた国税関係書類に係る電磁的記録の保存をもって当該承認を受けた国税関係書類の保存に代えることができる。</w:t>
      </w:r>
    </w:p>
    <w:p>
      <w:pPr>
        <w:pStyle w:val="Heading5"/>
        <w:ind w:left="440"/>
      </w:pPr>
      <w:r>
        <w:t>３</w:t>
      </w:r>
    </w:p>
    <w:p>
      <w:pPr>
        <w:ind w:left="440"/>
      </w:pPr>
      <w:r>
        <w:t>前項に規定するもののほか、保存義務者は、国税関係書類（財務省令で定めるものを除く。）の全部又は一部について、当該国税関係書類に記載されている事項を財務省令で定める装置により電磁的記録に記録する場合であって、所轄税務署長等の承認を受けたときは、財務省令で定めるところにより、当該承認を受けた国税関係書類に係る電磁的記録の保存をもって当該承認を受けた国税関係書類の保存に代えることができる。</w:t>
      </w:r>
    </w:p>
    <w:p>
      <w:pPr>
        <w:pStyle w:val="Heading4"/>
      </w:pPr>
      <w:r>
        <w:t>第五条（国税関係帳簿書類の電子計算機出力マイクロフィルムによる保存等）</w:t>
      </w:r>
    </w:p>
    <w:p>
      <w:r>
        <w:t>保存義務者は、国税関係帳簿の全部又は一部について、自己が最初の記録段階から一貫して電子計算機を使用して作成する場合であって、所轄税務署長等の承認を受けたときは、財務省令で定めるところにより、当該承認を受けた国税関係帳簿に係る電磁的記録の備付け及び当該電磁的記録の電子計算機出力マイクロフィルムによる保存をもって当該承認を受けた国税関係帳簿の備付け及び保存に代えることができる。</w:t>
      </w:r>
    </w:p>
    <w:p>
      <w:pPr>
        <w:pStyle w:val="Heading5"/>
        <w:ind w:left="440"/>
      </w:pPr>
      <w:r>
        <w:t>２</w:t>
      </w:r>
    </w:p>
    <w:p>
      <w:pPr>
        <w:ind w:left="440"/>
      </w:pPr>
      <w:r>
        <w:t>保存義務者は、国税関係書類の全部又は一部について、自己が一貫して電子計算機を使用して作成する場合であって、所轄税務署長等の承認を受けたときは、財務省令で定めるところにより、当該承認を受けた国税関係書類に係る電磁的記録の電子計算機出力マイクロフィルムによる保存をもって当該承認を受けた国税関係書類の保存に代えることができる。</w:t>
      </w:r>
    </w:p>
    <w:p>
      <w:pPr>
        <w:pStyle w:val="Heading5"/>
        <w:ind w:left="440"/>
      </w:pPr>
      <w:r>
        <w:t>３</w:t>
      </w:r>
    </w:p>
    <w:p>
      <w:pPr>
        <w:ind w:left="440"/>
      </w:pPr>
      <w:r>
        <w:t>前条第一項又は第二項の承認を受けている保存義務者は、財務省令で定める場合において、当該承認を受けている国税関係帳簿書類の全部又は一部について所轄税務署長等の承認を受けたときは、財務省令で定めるところにより、当該承認を受けた国税関係帳簿書類に係る電磁的記録の電子計算機出力マイクロフィルムによる保存をもって当該承認を受けた国税関係帳簿書類に係る電磁的記録の保存に代えることができる。</w:t>
      </w:r>
    </w:p>
    <w:p>
      <w:pPr>
        <w:pStyle w:val="Heading4"/>
      </w:pPr>
      <w:r>
        <w:t>第六条（電磁的記録による保存等の承認の申請等）</w:t>
      </w:r>
    </w:p>
    <w:p>
      <w:r>
        <w:t>保存義務者は、第四条第一項の承認を受けようとする場合には、当該承認を受けようとする国税関係帳簿の備付けを開始する日（当該国税関係帳簿が二以上ある場合において、その備付けを開始する日が異なるときは、最初に到来する備付けを開始する日。第五項第一号において同じ。）の三月前の日までに、当該国税関係帳簿の種類、当該国税関係帳簿の作成に使用する電子計算機及びプログラム（電子計算機に対する指令であって、一の結果を得ることができるように組み合わされたものをいう。次項において同じ。）の概要その他財務省令で定める事項を記載した申請書に財務省令で定める書類を添付して、これを所轄税務署長等に提出しなければならない。</w:t>
        <w:br/>
        <w:t>ただし、新たに業務を開始した個人又は新たに設立された法人（法人税法第二条第八号（定義）に規定する人格のない社団等を含む。次項において同じ。）が、当該承認を受けようとする場合において、当該承認を受けようとする国税関係帳簿の全部又は一部が、その業務の開始の日から同日以後五月を経過する日までの間又はその設立の日から同日以後六月を経過する日までの間に備付けを開始する国税関係帳簿であるときは、その業務の開始の日以後二月を経過する日又はその設立の日以後三月を経過する日までに、当該申請書を所轄税務署長等に提出することができる。</w:t>
      </w:r>
    </w:p>
    <w:p>
      <w:pPr>
        <w:pStyle w:val="Heading5"/>
        <w:ind w:left="440"/>
      </w:pPr>
      <w:r>
        <w:t>２</w:t>
      </w:r>
    </w:p>
    <w:p>
      <w:pPr>
        <w:ind w:left="440"/>
      </w:pPr>
      <w:r>
        <w:t>保存義務者は、第四条第二項又は第三項の承認を受けようとする場合には、当該承認を受けようとする国税関係書類に係る電磁的記録の保存をもって当該国税関係書類の保存に代える日（当該国税関係書類が二以上ある場合において、その代える日が異なるときは、最初に到来する代える日。第五項第二号において同じ。）の三月前の日までに、当該国税関係書類の種類、同条第二項の承認を受けようとする場合にあっては当該国税関係書類の作成に使用する電子計算機及びプログラムの概要、同条第三項の承認を受けようとする場合にあっては当該国税関係書類に記載されている事項を電磁的記録に記録する装置の概要、その他財務省令で定める事項を記載した申請書に財務省令で定める書類を添付して、これを所轄税務署長等に提出しなければならない。</w:t>
        <w:br/>
        <w:t>ただし、新たに業務を開始した個人又は新たに設立された法人が、同条第二項又は第三項の承認を受けようとする場合において、当該承認を受けようとする国税関係書類の全部又は一部が、その業務の開始の日から同日以後五月を経過する日までの間又はその設立の日から同日以後六月を経過する日までの間に当該国税関係書類に係る電磁的記録の保存をもって当該国税関係書類の保存に代えるものであるときは、その業務の開始の日以後二月を経過する日又はその設立の日以後三月を経過する日までに、当該申請書を所轄税務署長等に提出することができる。</w:t>
      </w:r>
    </w:p>
    <w:p>
      <w:pPr>
        <w:pStyle w:val="Heading5"/>
        <w:ind w:left="440"/>
      </w:pPr>
      <w:r>
        <w:t>３</w:t>
      </w:r>
    </w:p>
    <w:p>
      <w:pPr>
        <w:ind w:left="440"/>
      </w:pPr>
      <w:r>
        <w:t>所轄税務署長等は、第一項又は前項の申請書の提出があった場合において、当該申請書に係る国税関係帳簿書類の全部又は一部につき次の各号のいずれかに該当する事実があるときは、その該当する事実がある国税関係帳簿書類について、その申請を却下することができる。</w:t>
      </w:r>
    </w:p>
    <w:p>
      <w:pPr>
        <w:pStyle w:val="ListBullet"/>
        <w:ind w:left="880"/>
      </w:pPr>
      <w:r>
        <w:t>一</w:t>
        <w:br/>
        <w:t>次条第一項の規定による届出書が提出され、又は第八条第二項の規定による通知を受けた国税関係帳簿書類であって、当該届出書が提出され、又は当該通知を受けた日以後一年以内にその申請書が提出されたこと。</w:t>
      </w:r>
    </w:p>
    <w:p>
      <w:pPr>
        <w:pStyle w:val="ListBullet"/>
        <w:ind w:left="880"/>
      </w:pPr>
      <w:r>
        <w:t>二</w:t>
        <w:br/>
        <w:t>その電磁的記録の備付け又は保存が、第四条各項に規定する財務省令で定めるところに従って行われないと認められる相当の理由があること。</w:t>
      </w:r>
    </w:p>
    <w:p>
      <w:pPr>
        <w:pStyle w:val="Heading5"/>
        <w:ind w:left="440"/>
      </w:pPr>
      <w:r>
        <w:t>４</w:t>
      </w:r>
    </w:p>
    <w:p>
      <w:pPr>
        <w:ind w:left="440"/>
      </w:pPr>
      <w:r>
        <w:t>所轄税務署長等は、第一項又は第二項の申請書の提出があった場合において、その申請につき承認又は却下の処分をするときは、その申請をした者に対し、書面によりその旨を通知する。</w:t>
        <w:br/>
        <w:t>この場合において、却下の処分の通知をするときは、その理由を記載しなければならない。</w:t>
      </w:r>
    </w:p>
    <w:p>
      <w:pPr>
        <w:pStyle w:val="Heading5"/>
        <w:ind w:left="440"/>
      </w:pPr>
      <w:r>
        <w:t>５</w:t>
      </w:r>
    </w:p>
    <w:p>
      <w:pPr>
        <w:ind w:left="440"/>
      </w:pPr>
      <w:r>
        <w:t>第一項又は第二項の申請書の提出があった場合において、次の各号に掲げる場合の区分に応じ当該各号に定める日までにその申請につき承認又は却下の処分がなかったときは、同日においてその承認があったものとみなす。</w:t>
      </w:r>
    </w:p>
    <w:p>
      <w:pPr>
        <w:pStyle w:val="ListBullet"/>
        <w:ind w:left="880"/>
      </w:pPr>
      <w:r>
        <w:t>一</w:t>
        <w:br/>
        <w:t>当該申請書が国税関係帳簿に係るものである場合（第三号に掲げる場合を除く。）</w:t>
        <w:br/>
        <w:br/>
        <w:br/>
        <w:t>当該国税関係帳簿の備付けを開始する日の前日</w:t>
      </w:r>
    </w:p>
    <w:p>
      <w:pPr>
        <w:pStyle w:val="ListBullet"/>
        <w:ind w:left="880"/>
      </w:pPr>
      <w:r>
        <w:t>二</w:t>
        <w:br/>
        <w:t>当該申請書が国税関係書類に係るものである場合（次号に掲げる場合を除く。）</w:t>
        <w:br/>
        <w:br/>
        <w:br/>
        <w:t>当該国税関係書類に係る電磁的記録の保存をもって当該国税関係書類の保存に代える日の前日</w:t>
      </w:r>
    </w:p>
    <w:p>
      <w:pPr>
        <w:pStyle w:val="ListBullet"/>
        <w:ind w:left="880"/>
      </w:pPr>
      <w:r>
        <w:t>三</w:t>
        <w:br/>
        <w:t>当該申請書が第一項ただし書又は第二項ただし書の規定により提出されたものである場合</w:t>
        <w:br/>
        <w:br/>
        <w:br/>
        <w:t>その提出の日から三月を経過する日</w:t>
      </w:r>
    </w:p>
    <w:p>
      <w:pPr>
        <w:pStyle w:val="Heading5"/>
        <w:ind w:left="440"/>
      </w:pPr>
      <w:r>
        <w:t>６</w:t>
      </w:r>
    </w:p>
    <w:p>
      <w:pPr>
        <w:ind w:left="440"/>
      </w:pPr>
      <w:r>
        <w:t>保存義務者は、第四条各項のいずれかの承認を受けようとする国税関係帳簿書類につき、所轄税務署長等のほかに第一項又は第二項の申請書の提出に当たり便宜とする税務署長（以下この項において「所轄外税務署長」という。）がある場合において、当該所轄外税務署長がその便宜とする事情について相当の理由があると認めたときは、財務省令で定めるところにより、当該所轄外税務署長を経由して、当該申請書を当該所轄税務署長等に提出することができる。</w:t>
        <w:br/>
        <w:t>この場合において、当該申請書が所轄外税務署長に受理されたときは、当該申請書は、その受理された日に所轄税務署長等に提出されたものとみなす。</w:t>
      </w:r>
    </w:p>
    <w:p>
      <w:pPr>
        <w:pStyle w:val="Heading4"/>
      </w:pPr>
      <w:r>
        <w:t>第七条（電磁的記録による保存等の承認に係る変更）</w:t>
      </w:r>
    </w:p>
    <w:p>
      <w:r>
        <w:t>第四条各項のいずれかの承認を受けている保存義務者は、当該承認を受けている国税関係帳簿書類（以下この条及び次条第一項において「電磁的記録に係る承認済国税関係帳簿書類」という。）の全部又は一部について、第四条第一項に規定する電磁的記録の備付け及び保存又は同条第二項若しくは第三項に規定する電磁的記録の保存をやめようとする場合には、財務省令で定めるところにより、そのやめようとする電磁的記録に係る承認済国税関係帳簿書類の種類その他必要な事項を記載した届出書を所轄税務署長等に提出しなければならない。</w:t>
        <w:br/>
        <w:t>この場合において、当該届出書の提出があったときは、その提出があった日以後は、当該届出書に係る電磁的記録に係る承認済国税関係帳簿書類については、その承認は、その効力を失うものとする。</w:t>
      </w:r>
    </w:p>
    <w:p>
      <w:pPr>
        <w:pStyle w:val="Heading5"/>
        <w:ind w:left="440"/>
      </w:pPr>
      <w:r>
        <w:t>２</w:t>
      </w:r>
    </w:p>
    <w:p>
      <w:pPr>
        <w:ind w:left="440"/>
      </w:pPr>
      <w:r>
        <w:t>第四条各項のいずれかの承認を受けている保存義務者は、電磁的記録に係る承認済国税関係帳簿書類に係る前条第一項又は第二項の申請書（当該申請書に添付した書類を含む。）に記載した事項（国税関係帳簿書類の種類を除く。）の変更をしようとする場合には、財務省令で定めるところにより、その旨その他必要な事項を記載した届出書を所轄税務署長等に提出しなければならない。</w:t>
      </w:r>
    </w:p>
    <w:p>
      <w:pPr>
        <w:pStyle w:val="Heading5"/>
        <w:ind w:left="440"/>
      </w:pPr>
      <w:r>
        <w:t>３</w:t>
      </w:r>
    </w:p>
    <w:p>
      <w:pPr>
        <w:ind w:left="440"/>
      </w:pPr>
      <w:r>
        <w:t>前条第六項の規定は、前二項の届出書の提出について準用する。</w:t>
      </w:r>
    </w:p>
    <w:p>
      <w:pPr>
        <w:pStyle w:val="Heading4"/>
      </w:pPr>
      <w:r>
        <w:t>第八条（電磁的記録による保存等の承認の取消し）</w:t>
      </w:r>
    </w:p>
    <w:p>
      <w:r>
        <w:t>所轄税務署長等は、電磁的記録に係る承認済国税関係帳簿書類の全部又は一部につき次の各号のいずれかに該当する事実があるときは、その該当する事実がある電磁的記録に係る承認済国税関係帳簿書類について、その承認を取り消すことができる。</w:t>
      </w:r>
    </w:p>
    <w:p>
      <w:pPr>
        <w:pStyle w:val="ListBullet"/>
        <w:ind w:left="880"/>
      </w:pPr>
      <w:r>
        <w:t>一</w:t>
        <w:br/>
        <w:t>その電磁的記録の備付け又は保存が行われていないこと。</w:t>
      </w:r>
    </w:p>
    <w:p>
      <w:pPr>
        <w:pStyle w:val="ListBullet"/>
        <w:ind w:left="880"/>
      </w:pPr>
      <w:r>
        <w:t>二</w:t>
        <w:br/>
        <w:t>その電磁的記録の備付け又は保存が第四条各項に規定する財務省令で定めるところに従って行われていないこと。</w:t>
      </w:r>
    </w:p>
    <w:p>
      <w:pPr>
        <w:pStyle w:val="Heading5"/>
        <w:ind w:left="440"/>
      </w:pPr>
      <w:r>
        <w:t>２</w:t>
      </w:r>
    </w:p>
    <w:p>
      <w:pPr>
        <w:ind w:left="440"/>
      </w:pPr>
      <w:r>
        <w:t>所轄税務署長等は、前項の規定による承認の取消しの処分をする場合には、その承認を受けている者に対し、その旨及びその理由を記載した書面により、これを通知する。</w:t>
      </w:r>
    </w:p>
    <w:p>
      <w:pPr>
        <w:pStyle w:val="Heading4"/>
      </w:pPr>
      <w:r>
        <w:t>第九条（電子計算機出力マイクロフィルムによる保存等の承認に対する準用）</w:t>
      </w:r>
    </w:p>
    <w:p>
      <w:r>
        <w:t>前三条の規定は、第五条各項の承認について準用する。</w:t>
        <w:br/>
        <w:t>この場合において、第六条第一項中「第四条第一項の承認を受けようとする場合には」とあるのは「前条第一項の承認を受けようとする場合にあっては」と、「三月前の日までに」とあるのは「三月前の日までに、同条第三項の承認を受けようとする場合にあっては、当該承認を受けようとする第四条第一項の承認を受けている国税関係帳簿について、電子計算機出力マイクロフィルムによる保存をもって電磁的記録の保存に代える日（当該国税関係帳簿が二以上ある場合において、その代える日が異なるときは、最初に到来する代える日。第五項第一号において同じ。）の三月前の日までに」と、「が、当該承認」とあるのは「が、前条第一項の承認」と、同条第二項中「第四条第二項又は第三項の承認を受けようとする場合には」とあるのは「前条第二項の承認を受けようとする場合にあっては」と、「電磁的記録の」とあるのは「電磁的記録の電子計算機出力マイクロフィルムによる」と、「三月前の日までに」とあるのは「三月前の日までに、同条第三項の承認を受けようとする場合にあっては、当該承認を受けようとする第四条第二項の承認を受けている国税関係書類について、電子計算機出力マイクロフィルムによる保存をもって電磁的記録の保存に代える日（当該国税関係書類が二以上ある場合において、その代える日が異なるときは、最初に到来する代える日。第五項第二号において同じ。）の三月前の日までに」と、「種類、同条第二項の承認を受けようとする場合にあっては」とあるのは「種類、」と、「概要、同条第三項の承認を受けようとする場合にあっては当該国税関係書類に記載されている事項を電磁的記録に記録する装置の概要、」とあるのは「概要」と、「同条第二項又は第三項」とあるのは「前条第二項」と、同条第三項第二号中「保存」とあるのは「電子計算機出力マイクロフィルムによる保存」と、「第四条各項」とあるのは「前条各項」と、同条第五項中「前日」とあるのは「前日（当該申請書が前条第三項の承認を受けようとするものである場合には、電子計算機出力マイクロフィルムによる保存をもって電磁的記録の保存に代える日の前日）」と、「電磁的記録の」とあるのは「電磁的記録の電子計算機出力マイクロフィルムによる」と、同条第六項中「第四条各項」とあるのは「前条各項」と、第七条第一項中「第四条各項」とあるのは「第五条各項」と、「電磁的記録に係る承認済国税関係帳簿書類」とあるのは「電子計算機出力マイクロフィルムに係る承認済国税関係帳簿書類」と、「第四条第一項」とあるのは「第五条第一項」と、「及び保存」とあるのは「及び当該電磁的記録の電子計算機出力マイクロフィルムによる保存」と、「の保存」とあるのは「の電子計算機出力マイクロフィルムによる保存」と、同条第二項中「第四条各項」とあるのは「第五条各項」と、「電磁的記録に係る承認済国税関係帳簿書類」とあるのは「電子計算機出力マイクロフィルムに係る承認済国税関係帳簿書類」と、前条第一項中「電磁的記録に係る承認済国税関係帳簿書類」とあるのは「電子計算機出力マイクロフィルムに係る承認済国税関係帳簿書類」と、「保存」とあるのは「電子計算機出力マイクロフィルムによる保存」と、「第四条各項」とあるのは「第五条各項」と読み替えるものとする。</w:t>
      </w:r>
    </w:p>
    <w:p>
      <w:pPr>
        <w:pStyle w:val="Heading4"/>
      </w:pPr>
      <w:r>
        <w:t>第九条の二（民間事業者等が行う書面の保存等における情報通信の技術の利用に関する法律の適用除外）</w:t>
      </w:r>
    </w:p>
    <w:p>
      <w:r>
        <w:t>国税関係帳簿書類については、民間事業者等が行う書面の保存等における情報通信の技術の利用に関する法律（平成十六年法律第百四十九号）第三条（電磁的記録による保存）及び第四条（電磁的記録による作成）の規定は、適用しない。</w:t>
      </w:r>
    </w:p>
    <w:p>
      <w:pPr>
        <w:pStyle w:val="Heading4"/>
      </w:pPr>
      <w:r>
        <w:t>第十条（電子取引の取引情報に係る電磁的記録の保存）</w:t>
      </w:r>
    </w:p>
    <w:p>
      <w:r>
        <w:t>所得税（源泉徴収に係る所得税を除く。）及び法人税に係る保存義務者は、電子取引を行った場合には、財務省令で定めるところにより、当該電子取引の取引情報に係る電磁的記録を保存しなければならない。</w:t>
        <w:br/>
        <w:t>ただし、財務省令で定めるところにより、当該電磁的記録を出力することにより作成した書面又は電子計算機出力マイクロフィルムを保存する場合は、この限りでない。</w:t>
      </w:r>
    </w:p>
    <w:p>
      <w:pPr>
        <w:pStyle w:val="Heading4"/>
      </w:pPr>
      <w:r>
        <w:t>第十一条（他の国税に関する法律の規定の適用）</w:t>
      </w:r>
    </w:p>
    <w:p>
      <w:r>
        <w:t>第四条各項又は第五条各項のいずれかの承認を受けている国税関係帳簿書類に係る電磁的記録又は電子計算機出力マイクロフィルムに対する他の国税に関する法律の規定の適用については、当該電磁的記録又は電子計算機出力マイクロフィルムを当該国税関係帳簿書類とみなす。</w:t>
      </w:r>
    </w:p>
    <w:p>
      <w:pPr>
        <w:pStyle w:val="Heading5"/>
        <w:ind w:left="440"/>
      </w:pPr>
      <w:r>
        <w:t>２</w:t>
      </w:r>
    </w:p>
    <w:p>
      <w:pPr>
        <w:ind w:left="440"/>
      </w:pPr>
      <w:r>
        <w:t>前条の規定により保存が行われている電磁的記録又は電子計算機出力マイクロフィルムに対する他の国税に関する法律の規定の適用については、当該電磁的記録又は電子計算機出力マイクロフィルムを国税関係書類以外の書類とみなす。</w:t>
      </w:r>
    </w:p>
    <w:p>
      <w:pPr>
        <w:pStyle w:val="Heading5"/>
        <w:ind w:left="440"/>
      </w:pPr>
      <w:r>
        <w:t>３</w:t>
      </w:r>
    </w:p>
    <w:p>
      <w:pPr>
        <w:ind w:left="440"/>
      </w:pPr>
      <w:r>
        <w:t>前条及び前二項の規定の適用がある場合には、次に定めるところによる。</w:t>
      </w:r>
    </w:p>
    <w:p>
      <w:pPr>
        <w:pStyle w:val="ListBullet"/>
        <w:ind w:left="880"/>
      </w:pPr>
      <w:r>
        <w:t>一</w:t>
        <w:br/>
        <w:t>所得税法第百四十五条第一号（青色申告の承認申請の却下）（同法第百六十六条（申告、納付及び還付）において準用する場合を含む。）及び法人税法第六十四条の九第三項第三号ロ（通算承認）の規定の適用については、所得税法第百四十五条第一号及び法人税法第六十四条の九第三項第三号ロ中「帳簿書類）」とあるのは、「帳簿書類）又は電子計算機を使用して作成する国税関係帳簿書類の保存方法等の特例に関する法律（平成十年法律第二十五号）第四条各項（国税関係帳簿書類の電磁的記録による保存等）、第五条各項（国税関係帳簿書類の電子計算機出力マイクロフィルムによる保存等）若しくは第十条（電子取引の取引情報に係る電磁的記録の保存）のいずれか」とする。</w:t>
      </w:r>
    </w:p>
    <w:p>
      <w:pPr>
        <w:pStyle w:val="ListBullet"/>
        <w:ind w:left="880"/>
      </w:pPr>
      <w:r>
        <w:t>二</w:t>
        <w:br/>
        <w:t>所得税法第百五十条第一項第一号（青色申告の承認の取消し）（同法第百六十六条において準用する場合を含む。）及び法人税法第百二十三条第一号（青色申告の承認申請の却下）（同法第百四十六条第一項（青色申告）において準用する場合を含む。）の規定の適用については、所得税法第百五十条第一項第一号及び法人税法第百二十三条第一号中「帳簿書類）」とあるのは、「帳簿書類）又は電子計算機を使用して作成する国税関係帳簿書類の保存方法等の特例に関する法律第四条各項（国税関係帳簿書類の電磁的記録による保存等）、第五条各項（国税関係帳簿書類の電子計算機出力マイクロフィルムによる保存等）若しくは第十条（電子取引の取引情報に係る電磁的記録の保存）のいずれか」とする。</w:t>
      </w:r>
    </w:p>
    <w:p>
      <w:pPr>
        <w:pStyle w:val="ListBullet"/>
        <w:ind w:left="880"/>
      </w:pPr>
      <w:r>
        <w:t>三</w:t>
        <w:br/>
        <w:t>法人税法第百二十七条第一項第一号（青色申告の承認の取消し）（同法第百四十六条第一項において準用する場合を含む。）の規定の適用については、同号中「前条第一項」とあるのは、「前条第一項又は電子計算機を使用して作成する国税関係帳簿書類の保存方法等の特例に関する法律第四条各項（国税関係帳簿書類の電磁的記録による保存等）、第五条各項（国税関係帳簿書類の電子計算機出力マイクロフィルムによる保存等）若しくは第十条（電子取引の取引情報に係る電磁的記録の保存）のいずれか」とする。</w:t>
      </w:r>
    </w:p>
    <w:p>
      <w:r>
        <w:br w:type="page"/>
      </w:r>
    </w:p>
    <w:p>
      <w:pPr>
        <w:pStyle w:val="Heading1"/>
      </w:pPr>
      <w:r>
        <w:t>附　則</w:t>
      </w:r>
    </w:p>
    <w:p>
      <w:pPr>
        <w:pStyle w:val="Heading5"/>
        <w:ind w:left="440"/>
      </w:pPr>
      <w:r>
        <w:t>１</w:t>
      </w:r>
    </w:p>
    <w:p>
      <w:pPr>
        <w:ind w:left="440"/>
      </w:pPr>
      <w:r>
        <w:t>この法律は、平成十年七月一日から施行する。</w:t>
      </w:r>
    </w:p>
    <w:p>
      <w:pPr>
        <w:pStyle w:val="Heading5"/>
        <w:ind w:left="440"/>
      </w:pPr>
      <w:r>
        <w:t>２</w:t>
      </w:r>
    </w:p>
    <w:p>
      <w:pPr>
        <w:ind w:left="440"/>
      </w:pPr>
      <w:r>
        <w:t>この法律の施行の日（以下「施行日」という。）から一年を経過する日までの間における第六条第一項、第二項及び第五項第三号（これらの規定を第九条において準用する場合を含む。）の規定の適用については、第六条第一項及び第二項中「三月前」とあるのは「五月前」と、「六月」とあるのは「八月」と、同条第五項第三号中「三月」とあるのは「五月」とする。</w:t>
      </w:r>
    </w:p>
    <w:p>
      <w:pPr>
        <w:pStyle w:val="Heading5"/>
        <w:ind w:left="440"/>
      </w:pPr>
      <w:r>
        <w:t>３</w:t>
      </w:r>
    </w:p>
    <w:p>
      <w:pPr>
        <w:ind w:left="440"/>
      </w:pPr>
      <w:r>
        <w:t>第十条の規定は、施行日以後に行う取引情報の授受について適用する。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附則（平成一六年三月三一日法律第一四号）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信託業法（平成十六年法律第百五十四号）の施行の日</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第三条（電子計算機を使用して作成する国税関係帳簿書類の保存方法等の特例に関する法律の一部改正に伴う経過措置）</w:t>
      </w:r>
    </w:p>
    <w:p>
      <w:r>
        <w:t>この法律の施行の日から一年を経過する日までの間における第十一条の規定による改正後の電子計算機を使用して作成する国税関係帳簿書類の保存方法等の特例に関する法律第六条第二項及び第五項第三号の規定（同法第四条第三項の承認に係る部分に限る。）の適用については、同法第六条第二項中「三月前」とあるのは「五月前」と、同項ただし書中「六月」とあるのは「八月」と、同条第五項第三号中「三月」とあるのは「五月」と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第六十条（電子計算機を使用して作成する国税関係帳簿書類の保存方法等の特例に関する法律の一部改正に伴う経過措置）</w:t>
      </w:r>
    </w:p>
    <w:p>
      <w:r>
        <w:t>第七条の規定による改正後の電子計算機を使用して作成する国税関係帳簿書類の保存方法等の特例に関する法律第十一条第三項の規定は、施行日以後に行う電子取引の取引情報（同法第十条に規定する電子取引の取引情報をいう。以下この条において同じ。）について適用し、施行日前に行った電子取引の取引情報については、なお従前の例によ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一～六</w:t>
        <w:br/>
        <w:t>略</w:t>
      </w:r>
    </w:p>
    <w:p>
      <w:pPr>
        <w:pStyle w:val="ListBullet"/>
        <w:ind w:left="880"/>
      </w:pPr>
      <w:r>
        <w:t>七</w:t>
        <w:br/>
        <w:t>次に掲げる規定</w:t>
        <w:br/>
        <w:br/>
        <w:br/>
        <w:t>信託法（平成十八年法律第百八号）の施行の日</w:t>
      </w:r>
    </w:p>
    <w:p>
      <w:pPr>
        <w:pStyle w:val="Heading4"/>
      </w:pPr>
      <w:r>
        <w:t>第百三十六条（電子計算機を使用して作成する国税関係帳簿書類の保存方法等の特例に関する法律の一部改正に伴う経過措置）</w:t>
      </w:r>
    </w:p>
    <w:p>
      <w:r>
        <w:t>附則第三十四条第一項の規定によりなお従前の例によることとされる特定信託についての前条の規定による改正前の電子計算機を使用して作成する国税関係帳簿書類の保存方法等の特例に関する法律第十一条第三項第五号の規定の適用については、なお従前の例によ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第十四条中電子計算機を使用して作成する国税関係帳簿書類の保存方法等の特例に関する法律第六条第一項ただし書及び第二項ただし書の改正規定並びに附則第八十六条の規定</w:t>
        <w:br/>
        <w:br/>
        <w:br/>
        <w:t>令和元年九月三十日</w:t>
      </w:r>
    </w:p>
    <w:p>
      <w:pPr>
        <w:pStyle w:val="Heading4"/>
      </w:pPr>
      <w:r>
        <w:t>第八十六条（電子計算機を使用して作成する国税関係帳簿書類の保存方法等の特例に関する法律の一部改正に伴う経過措置）</w:t>
      </w:r>
    </w:p>
    <w:p>
      <w:r>
        <w:t>第十四条の規定による改正後の電子計算機を使用して作成する国税関係帳簿書類の保存方法等の特例に関する法律第六条第一項ただし書及び第二項ただし書の規定は、令和元年九月三十日以後に提出する同条第一項又は第二項の申請書について適用し、同日前に提出した第十四条の規定による改正前の電子計算機を使用して作成する国税関係帳簿書類の保存方法等の特例に関する法律第六条第一項又は第二項の申請書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ListBullet"/>
        <w:ind w:left="880"/>
      </w:pPr>
      <w:r>
        <w:t>イからルまで</w:t>
        <w:br/>
        <w:t>略</w:t>
      </w:r>
    </w:p>
    <w:p>
      <w:pPr>
        <w:pStyle w:val="Heading4"/>
      </w:pPr>
      <w:r>
        <w:t>第十四条（連結納税制度の改正に伴う経過措置の原則）</w:t>
      </w:r>
    </w:p>
    <w:p>
      <w:r>
        <w:t>別段の定めがあるものを除き、第三条の規定（附則第一条第五号ロに掲げる改正規定に限る。以下この項において同じ。）による改正後の法人税法（以下「新法人税法」という。）、第四条の規定（同号ハに掲げる改正規定に限る。次項において同じ。）による改正後の地方法人税法（以下「新地方法人税法」という。）、第十三条の規定（同号ヘに掲げる改正規定に限る。次項において同じ。）による改正後の国税通則法、第十四条の規定（同号トに掲げる改正規定に限る。次項において同じ。）による改正後の国税徴収法、第十六条の規定による改正後の租税特別措置法（以下「四年新措置法」という。）、第二十一条の規定による改正後の電子計算機を使用して作成する国税関係帳簿書類の保存方法等の特例に関する法律、第二十三条の規定による改正後の東日本大震災の被災者等に係る国税関係法律の臨時特例に関する法律（以下「四年新震災特例法」という。）及び第三十条の規定（同号ネに掲げる改正規定に限る。次項において同じ。）による改正後の所得税法等の一部を改正する法律の規定は、法人（人格のない社団等を含む。次項及び附則第二十二条において同じ。）の令和四年四月一日以後に開始する事業年度（第三条の規定による改正前の法人税法（以下「旧法人税法」という。）第二条第十二号の七に規定する連結子法人（以下附則第三十二条までにおいて「連結子法人」という。）の連結親法人事業年度（旧法人税法第十五条の二第一項に規定する連結親法人事業年度をいう。以下附則第三十二条までにおいて同じ。）が同日前に開始した事業年度（以下この条において「旧事業年度」という。）を除く。）の所得に対する法人税及び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令和四年四月一日前に開始した事業年度（旧事業年度を含む。）の所得に対する法人税及び連結法人（旧法人税法第二条第十二号の七の二に規定する連結法人をいう。以下附則第三十五条までにおいて同じ。）の連結親法人事業年度が同日前に開始した連結事業年度（旧法人税法第十五条の二第一項に規定する連結事業年度をいう。以下附則第三十七条までにおいて同じ。）の連結所得（旧法人税法第二条第十八号の四に規定する連結所得をいう。以下附則第三十五条までにおいて同じ。）に対する法人税並びに法人の同日前に開始した課税事業年度（旧事業年度を含む。）の基準法人税額に対する地方法人税については、旧法人税法、第四条の規定による改正前の地方法人税法（以下「旧地方法人税法」という。）、第十三条の規定による改正前の国税通則法、第十四条の規定による改正前の国税徴収法、第十六条の規定による改正前の租税特別措置法（以下「四年旧措置法」という。）、第十七条の規定（附則第一条第五号ヌに掲げる改正規定に限る。）による改正前の外国居住者等の所得に対する相互主義による所得税等の非課税等に関する法律、第十八条の規定（同号ルに掲げる改正規定に限る。）による改正前の租税条約等の実施に伴う所得税法、法人税法及び地方税法の特例等に関する法律、第二十一条の規定による改正前の電子計算機を使用して作成する国税関係帳簿書類の保存方法等の特例に関する法律、第二十三条の規定による改正前の東日本大震災の被災者等に係る国税関係法律の臨時特例に関する法律（以下「四年旧震災特例法」という。）及び第三十条の規定による改正前の所得税法等の一部を改正する法律の規定は、なおその効力を有す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電子計算機を使用して作成する国税関係帳簿書類の保存方法等の特例に関する法律</w:t>
      <w:br/>
      <w:tab/>
      <w:t>（平成十年法律第二十五号）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電子計算機を使用して作成する国税関係帳簿書類の保存方法等の特例に関する法律（平成十年法律第二十五号）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