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電気事業会社の株式会社日本政策投資銀行からの借入金の担保に関する法律</w:t>
        <w:br/>
        <w:t>（昭和二十五年法律第百四十五号）</w:t>
      </w:r>
    </w:p>
    <w:p>
      <w:pPr>
        <w:pStyle w:val="Heading4"/>
      </w:pPr>
      <w:r>
        <w:t>第一条</w:t>
      </w:r>
    </w:p>
    <w:p>
      <w:r>
        <w:t>株式会社日本政策投資銀行は、電気事業会社に対する貸付金については、当該会社の財産につき他の債権者に先だつて自己の債権の弁済を受ける権利を有する。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第二条</w:t>
      </w:r>
    </w:p>
    <w:p>
      <w:r>
        <w:t>前条第一項の貸付金を借り入れた電気事業会社は、二週間以内に、経済産業省令で定める手続に従い、次に掲げる事項を公告しなければならない。</w:t>
      </w:r>
    </w:p>
    <w:p>
      <w:pPr>
        <w:pStyle w:val="Heading6"/>
        <w:ind w:left="880"/>
      </w:pPr>
      <w:r>
        <w:t>一</w:t>
      </w:r>
    </w:p>
    <w:p>
      <w:pPr>
        <w:ind w:left="880"/>
      </w:pPr>
      <w:r>
        <w:t>電気事業会社の名称及び住所</w:t>
      </w:r>
    </w:p>
    <w:p>
      <w:pPr>
        <w:pStyle w:val="Heading6"/>
        <w:ind w:left="880"/>
      </w:pPr>
      <w:r>
        <w:t>二</w:t>
      </w:r>
    </w:p>
    <w:p>
      <w:pPr>
        <w:ind w:left="880"/>
      </w:pPr>
      <w:r>
        <w:t>借入先及び借入金額</w:t>
      </w:r>
    </w:p>
    <w:p>
      <w:pPr>
        <w:pStyle w:val="Heading6"/>
        <w:ind w:left="880"/>
      </w:pPr>
      <w:r>
        <w:t>三</w:t>
      </w:r>
    </w:p>
    <w:p>
      <w:pPr>
        <w:ind w:left="880"/>
      </w:pPr>
      <w:r>
        <w:t>借入金の利率</w:t>
      </w:r>
    </w:p>
    <w:p>
      <w:pPr>
        <w:pStyle w:val="Heading6"/>
        <w:ind w:left="880"/>
      </w:pPr>
      <w:r>
        <w:t>四</w:t>
      </w:r>
    </w:p>
    <w:p>
      <w:pPr>
        <w:ind w:left="880"/>
      </w:pPr>
      <w:r>
        <w:t>借入金の償還の方法及び期限</w:t>
      </w:r>
    </w:p>
    <w:p>
      <w:pPr>
        <w:pStyle w:val="Heading6"/>
        <w:ind w:left="880"/>
      </w:pPr>
      <w:r>
        <w:t>五</w:t>
      </w:r>
    </w:p>
    <w:p>
      <w:pPr>
        <w:ind w:left="880"/>
      </w:pPr>
      <w:r>
        <w:t>利息の支払の方法及び期限</w:t>
      </w:r>
    </w:p>
    <w:p>
      <w:pPr>
        <w:pStyle w:val="Heading5"/>
        <w:ind w:left="440"/>
      </w:pPr>
      <w:r>
        <w:t>２</w:t>
      </w:r>
    </w:p>
    <w:p>
      <w:pPr>
        <w:ind w:left="440"/>
      </w:pPr>
      <w:r>
        <w:t>前条第一項の貸付金を借り入れた電気事業会社は、会社法（平成十七年法律第八十六号）第四百四十条第一項又は第二項の規定により貸借対照表又はその要旨の公告をする場合には、当該貸借対照表又はその要旨に、当該借入先及び借入金額を付記しなければならない。</w:t>
      </w:r>
    </w:p>
    <w:p>
      <w:pPr>
        <w:pStyle w:val="Heading5"/>
        <w:ind w:left="440"/>
      </w:pPr>
      <w:r>
        <w:t>３</w:t>
      </w:r>
    </w:p>
    <w:p>
      <w:pPr>
        <w:ind w:left="440"/>
      </w:pPr>
      <w:r>
        <w:t>前項の電気事業会社は、会社法第四百四十条第三項の規定による措置を執る場合には、同項の規定により不特定多数の者がその提供を受けることができる状態に置かれている情報に、当該借入先及び借入金額に係る情報を付さなければならない。</w:t>
      </w:r>
    </w:p>
    <w:p>
      <w:pPr>
        <w:pStyle w:val="Heading4"/>
      </w:pPr>
      <w:r>
        <w:t>第三条</w:t>
      </w:r>
    </w:p>
    <w:p>
      <w:r>
        <w:t>会社の業務を執行する取締役、執行役その他の役員は、次の場合においては、十万円以下の過料に処する。</w:t>
      </w:r>
    </w:p>
    <w:p>
      <w:pPr>
        <w:pStyle w:val="Heading6"/>
        <w:ind w:left="880"/>
      </w:pPr>
      <w:r>
        <w:t>一</w:t>
      </w:r>
    </w:p>
    <w:p>
      <w:pPr>
        <w:ind w:left="880"/>
      </w:pPr>
      <w:r>
        <w:t>前条第一項の規定による公告をせず、又は虚偽の公告をしたとき。</w:t>
      </w:r>
    </w:p>
    <w:p>
      <w:pPr>
        <w:pStyle w:val="Heading6"/>
        <w:ind w:left="880"/>
      </w:pPr>
      <w:r>
        <w:t>二</w:t>
      </w:r>
    </w:p>
    <w:p>
      <w:pPr>
        <w:ind w:left="880"/>
      </w:pPr>
      <w:r>
        <w:t>前条第二項の規定による付記をせず、又は虚偽の付記をしたとき。</w:t>
      </w:r>
    </w:p>
    <w:p>
      <w:pPr>
        <w:pStyle w:val="Heading6"/>
        <w:ind w:left="880"/>
      </w:pPr>
      <w:r>
        <w:t>三</w:t>
      </w:r>
    </w:p>
    <w:p>
      <w:pPr>
        <w:ind w:left="880"/>
      </w:pPr>
      <w:r>
        <w:t>前条第三項の規定に違反して同項に規定する借入先若しくは借入金額に係る情報を付さず、又は虚偽の情報を付したとき。</w:t>
      </w:r>
    </w:p>
    <w:p>
      <w:r>
        <w:br w:type="page"/>
      </w:r>
    </w:p>
    <w:p>
      <w:pPr>
        <w:pStyle w:val="Heading1"/>
      </w:pPr>
      <w:r>
        <w:t>附　則</w:t>
      </w:r>
    </w:p>
    <w:p>
      <w:r>
        <w:t>この法律は、公布の日から施行する。</w:t>
      </w:r>
    </w:p>
    <w:p>
      <w:pPr>
        <w:pStyle w:val="Heading5"/>
        <w:ind w:left="440"/>
      </w:pPr>
      <w:r>
        <w:t>２</w:t>
      </w:r>
    </w:p>
    <w:p>
      <w:pPr>
        <w:ind w:left="440"/>
      </w:pPr>
      <w:r>
        <w:t>この法律は、電気事業会社がこの法律の施行前に借り入れた第一条第一項又は第二項の貸付金についても、適用する。</w:t>
      </w:r>
    </w:p>
    <w:p>
      <w:pPr>
        <w:pStyle w:val="Heading5"/>
        <w:ind w:left="440"/>
      </w:pPr>
      <w:r>
        <w:t>３</w:t>
      </w:r>
    </w:p>
    <w:p>
      <w:pPr>
        <w:ind w:left="440"/>
      </w:pPr>
      <w:r>
        <w:t>この法律の施行前に電気事業会社が借り入れた第一条第一項の貸付金について物上担保を附することを約した契約の条項は、この法律の施行の日に効力を失うものとする。</w:t>
      </w:r>
    </w:p>
    <w:p>
      <w:r>
        <w:br w:type="page"/>
      </w:r>
    </w:p>
    <w:p>
      <w:pPr>
        <w:pStyle w:val="Heading1"/>
      </w:pPr>
      <w:r>
        <w:t>附　則（昭和二六年三月三一日法律第一〇八号）</w:t>
      </w:r>
    </w:p>
    <w:p>
      <w:r>
        <w:t>この法律中附則第二項、第二十一項、第二十二項、第二十四項、第二十八項及び第三十一項から第三十三項までの規定以外の規定は、公布の日から、附則第二項、第二十一項、第二十二項、第二十四項、第二十八項及び第三十一項から第三十三項までの規定は、復興金融金庫の解散の日から施行する。</w:t>
      </w:r>
    </w:p>
    <w:p>
      <w:r>
        <w:br w:type="page"/>
      </w:r>
    </w:p>
    <w:p>
      <w:pPr>
        <w:pStyle w:val="Heading1"/>
      </w:pPr>
      <w:r>
        <w:t>附　則（昭和二八年八月一日法律第一二二号）</w:t>
      </w:r>
    </w:p>
    <w:p>
      <w:pPr>
        <w:pStyle w:val="Heading4"/>
      </w:pPr>
      <w:r>
        <w:t>第五十四条（罰則の適用に関する経過措置）</w:t>
      </w:r>
    </w:p>
    <w:p>
      <w:r>
        <w:t>この法律の施行前にした行為及び第六条第二項、第十七条若しくは第二十条において準用する商法等の一部を改正する法律附則の規定又は前条の規定により従前の例によることとされる事項に係るこの法律の施行後にした行為に対する罰則の適用については、なお従前の例によ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pPr>
        <w:pStyle w:val="Heading4"/>
      </w:pPr>
      <w:r>
        <w:t>第千三百一条（処分、申請等に関する経過措置）</w:t>
      </w:r>
    </w:p>
    <w:p>
      <w:r>
        <w:t>中央省庁等改革関係法及びこの法律（以下「改革関係法等」と総称する。）の施行前に法令の規定により従前の国の機関がした免許、許可、認可、承認、指定その他の処分又は通知その他の行為は、法令に別段の定めがあるもののほか、改革関係法等の施行後は、改革関係法等の施行後の法令の相当規定に基づいて、相当の国の機関がした免許、許可、認可、承認、指定その他の処分又は通知その他の行為とみなす。</w:t>
      </w:r>
    </w:p>
    <w:p>
      <w:pPr>
        <w:pStyle w:val="Heading5"/>
        <w:ind w:left="440"/>
      </w:pPr>
      <w:r>
        <w:t>２</w:t>
      </w:r>
    </w:p>
    <w:p>
      <w:pPr>
        <w:ind w:left="440"/>
      </w:pPr>
      <w:r>
        <w:t>改革関係法等の施行の際現に法令の規定により従前の国の機関に対してされている申請、届出その他の行為は、法令に別段の定めがあるもののほか、改革関係法等の施行後は、改革関係法等の施行後の法令の相当規定に基づいて、相当の国の機関に対してされた申請、届出その他の行為とみなす。</w:t>
      </w:r>
    </w:p>
    <w:p>
      <w:pPr>
        <w:pStyle w:val="Heading5"/>
        <w:ind w:left="440"/>
      </w:pPr>
      <w:r>
        <w:t>３</w:t>
      </w:r>
    </w:p>
    <w:p>
      <w:pPr>
        <w:ind w:left="440"/>
      </w:pPr>
      <w:r>
        <w:t>改革関係法等の施行前に法令の規定により従前の国の機関に対し報告、届出、提出その他の手続をしなければならないとされている事項で、改革関係法等の施行の日前にその手続がされていないものについては、法令に別段の定めがあるもののほか、改革関係法等の施行後は、これを、改革関係法等の施行後の法令の相当規定により相当の国の機関に対して報告、届出、提出その他の手続をしなければならないとされた事項についてその手続がされていないものとみなして、改革関係法等の施行後の法令の規定を適用する。</w:t>
      </w:r>
    </w:p>
    <w:p>
      <w:pPr>
        <w:pStyle w:val="Heading4"/>
      </w:pPr>
      <w:r>
        <w:t>第千三百三条（罰則に関する経過措置）</w:t>
      </w:r>
    </w:p>
    <w:p>
      <w:r>
        <w:t>改革関係法等の施行前にした行為に対する罰則の適用については、なお従前の例による。</w:t>
      </w:r>
    </w:p>
    <w:p>
      <w:pPr>
        <w:pStyle w:val="Heading4"/>
      </w:pPr>
      <w:r>
        <w:t>第千三百四十四条（政令への委任）</w:t>
      </w:r>
    </w:p>
    <w:p>
      <w:r>
        <w:t>第七十一条から第七十六条まで及び第千三百一条から前条まで並びに中央省庁等改革関係法に定めるもののほか、改革関係法等の施行に関し必要な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w:t>
      </w:r>
    </w:p>
    <w:p>
      <w:pPr>
        <w:ind w:left="880"/>
      </w:pPr>
      <w: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r>
    </w:p>
    <w:p>
      <w:pPr>
        <w:pStyle w:val="Heading6"/>
        <w:ind w:left="880"/>
      </w:pPr>
      <w:r>
        <w:t>二</w:t>
      </w:r>
    </w:p>
    <w:p>
      <w:pPr>
        <w:ind w:left="880"/>
      </w:pPr>
      <w:r>
        <w:t>第一条及び第十三条の規定並びに附則第七十一条及び第七十二条の規定</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電気事業会社の株式会社日本政策投資銀行からの借入金の担保に関する法律</w:t>
      <w:br/>
      <w:tab/>
      <w:t>（昭和二十五年法律第百四十五号）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電気事業会社の株式会社日本政策投資銀行からの借入金の担保に関する法律（昭和二十五年法律第百四十五号）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