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青少年の雇用の促進等に関する法律</w:t>
        <w:br/>
        <w:t>（昭和四十五年法律第九十八号）</w:t>
      </w:r>
    </w:p>
    <w:p>
      <w:pPr>
        <w:pStyle w:val="Heading2"/>
      </w:pPr>
      <w:r>
        <w:t>第一章　総則</w:t>
      </w:r>
    </w:p>
    <w:p>
      <w:pPr>
        <w:pStyle w:val="Heading4"/>
      </w:pPr>
      <w:r>
        <w:t>第一条（目的）</w:t>
      </w:r>
    </w:p>
    <w:p>
      <w:r>
        <w:t>この法律は、青少年について、適性並びに技能及び知識の程度にふさわしい職業（以下「適職」という。）の選択並びに職業能力の開発及び向上に関する措置等を総合的に講ずることにより、雇用の促進等を図ることを通じて青少年がその有する能力を有効に発揮することができるようにし、もって福祉の増進を図り、あわせて経済及び社会の発展に寄与することを目的とする。</w:t>
      </w:r>
    </w:p>
    <w:p>
      <w:pPr>
        <w:pStyle w:val="Heading4"/>
      </w:pPr>
      <w:r>
        <w:t>第二条（基本的理念）</w:t>
      </w:r>
    </w:p>
    <w:p>
      <w:r>
        <w:t>全て青少年は、将来の経済及び社会を担う者であることに鑑み、青少年が、その意欲及び能力に応じて、充実した職業生活を営むとともに、有為な職業人として健やかに成育するように配慮されるものとする。</w:t>
      </w:r>
    </w:p>
    <w:p>
      <w:pPr>
        <w:pStyle w:val="Heading4"/>
      </w:pPr>
      <w:r>
        <w:t>第三条</w:t>
      </w:r>
    </w:p>
    <w:p>
      <w:r>
        <w:t>青少年である労働者は、将来の経済及び社会を担う者としての自覚を持ち、自ら進んで有為な職業人として成育するように努めなければならない。</w:t>
      </w:r>
    </w:p>
    <w:p>
      <w:pPr>
        <w:pStyle w:val="Heading4"/>
      </w:pPr>
      <w:r>
        <w:t>第四条（事業主等の責務）</w:t>
      </w:r>
    </w:p>
    <w:p>
      <w:r>
        <w:t>事業主は、青少年について、その有する能力を正当に評価するための募集及び採用の方法の改善、職業の選択に資する情報の提供並びに職業能力の開発及び向上に関する措置等を講ずることにより、雇用機会の確保及び職場への定着を図り、青少年がその有する能力を有効に発揮することができるように努めなければならない。</w:t>
      </w:r>
    </w:p>
    <w:p>
      <w:pPr>
        <w:pStyle w:val="Heading5"/>
        <w:ind w:left="440"/>
      </w:pPr>
      <w:r>
        <w:t>２</w:t>
      </w:r>
    </w:p>
    <w:p>
      <w:pPr>
        <w:ind w:left="440"/>
      </w:pPr>
      <w:r>
        <w:t>特定地方公共団体（職業安定法（昭和二十二年法律第百四十一号）第四条第八項に規定する特定地方公共団体をいう。以下同じ。）並びに職業紹介事業者（同条第九項に規定する職業紹介事業者をいう。第十四条において同じ。）、募集受託者（同法第三十九条に規定する募集受託者をいう。第十三条において同じ。）、労働者の募集に関する情報を提供することを業として行う者並びに青少年の職業能力の開発及び向上の支援を業として行う者（以下「職業紹介事業者等」という。）は、青少年の雇用機会の確保及び職場への定着が図られるよう、相談に応じ、及び必要な助言その他の措置を適切に行うように努めなければならない。</w:t>
      </w:r>
    </w:p>
    <w:p>
      <w:pPr>
        <w:pStyle w:val="Heading4"/>
      </w:pPr>
      <w:r>
        <w:t>第五条（国及び地方公共団体の責務）</w:t>
      </w:r>
    </w:p>
    <w:p>
      <w:r>
        <w:t>国は、青少年について、適職の選択を可能とする環境の整備、職業能力の開発及び向上その他福祉の増進を図るために必要な施策を総合的かつ効果的に推進するように努めなければならない。</w:t>
      </w:r>
    </w:p>
    <w:p>
      <w:pPr>
        <w:pStyle w:val="Heading5"/>
        <w:ind w:left="440"/>
      </w:pPr>
      <w:r>
        <w:t>２</w:t>
      </w:r>
    </w:p>
    <w:p>
      <w:pPr>
        <w:ind w:left="440"/>
      </w:pPr>
      <w:r>
        <w:t>地方公共団体は、前項の国の施策と相まって、地域の実情に応じ、適職の選択を可能とする環境の整備、職業能力の開発及び向上その他青少年の福祉の増進を図るために必要な施策を推進するように努めなければならない。</w:t>
      </w:r>
    </w:p>
    <w:p>
      <w:pPr>
        <w:pStyle w:val="Heading4"/>
      </w:pPr>
      <w:r>
        <w:t>第六条（関係者相互の連携及び協力）</w:t>
      </w:r>
    </w:p>
    <w:p>
      <w:r>
        <w:t>国、地方公共団体（特定地方公共団体を含む。）、事業主、職業紹介事業者等、教育機関その他の関係者は、第二条及び第三条の基本的理念にのっとり、青少年の福祉の増進を図るために必要な施策が効果的に実施されるよう、相互に連携を図りながら協力するように努めなければならない。</w:t>
      </w:r>
    </w:p>
    <w:p>
      <w:pPr>
        <w:pStyle w:val="Heading4"/>
      </w:pPr>
      <w:r>
        <w:t>第七条（指針）</w:t>
      </w:r>
    </w:p>
    <w:p>
      <w:r>
        <w:t>厚生労働大臣は、第四条及び前条に定める事項についての必要な措置に関し、事業主、特定地方公共団体、職業紹介事業者等その他の関係者が適切に対処するために必要な指針を定め、これを公表するものとする。</w:t>
      </w:r>
    </w:p>
    <w:p>
      <w:pPr>
        <w:pStyle w:val="Heading2"/>
      </w:pPr>
      <w:r>
        <w:t>第二章　青少年雇用対策基本方針</w:t>
      </w:r>
    </w:p>
    <w:p>
      <w:pPr>
        <w:pStyle w:val="Heading4"/>
      </w:pPr>
      <w:r>
        <w:t>第八条</w:t>
      </w:r>
    </w:p>
    <w:p>
      <w:r>
        <w:t>厚生労働大臣は、青少年の福祉の増進を図るため、適職の選択並びに職業能力の開発及び向上に関する措置等に関する施策の基本となるべき方針（以下この条及び第三十条において「青少年雇用対策基本方針」という。）を定めるものとする。</w:t>
      </w:r>
    </w:p>
    <w:p>
      <w:pPr>
        <w:pStyle w:val="Heading5"/>
        <w:ind w:left="440"/>
      </w:pPr>
      <w:r>
        <w:t>２</w:t>
      </w:r>
    </w:p>
    <w:p>
      <w:pPr>
        <w:ind w:left="440"/>
      </w:pPr>
      <w:r>
        <w:t>青少年雇用対策基本方針に定める事項は、次のとおりとする。</w:t>
      </w:r>
    </w:p>
    <w:p>
      <w:pPr>
        <w:pStyle w:val="Heading6"/>
        <w:ind w:left="880"/>
      </w:pPr>
      <w:r>
        <w:t>一</w:t>
      </w:r>
    </w:p>
    <w:p>
      <w:pPr>
        <w:ind w:left="880"/>
      </w:pPr>
      <w:r>
        <w:t>青少年の職業生活の動向に関する事項</w:t>
      </w:r>
    </w:p>
    <w:p>
      <w:pPr>
        <w:pStyle w:val="Heading6"/>
        <w:ind w:left="880"/>
      </w:pPr>
      <w:r>
        <w:t>二</w:t>
      </w:r>
    </w:p>
    <w:p>
      <w:pPr>
        <w:ind w:left="880"/>
      </w:pPr>
      <w:r>
        <w:t>青少年について適職の選択を可能とする環境の整備並びに職業能力の開発及び向上を図るために講じようとする施策の基本となるべき事項</w:t>
      </w:r>
    </w:p>
    <w:p>
      <w:pPr>
        <w:pStyle w:val="Heading6"/>
        <w:ind w:left="880"/>
      </w:pPr>
      <w:r>
        <w:t>三</w:t>
      </w:r>
    </w:p>
    <w:p>
      <w:pPr>
        <w:ind w:left="880"/>
      </w:pPr>
      <w:r>
        <w:t>前二号に掲げるもののほか、青少年の福祉の増進を図るために講じようとする施策の基本となるべき事項</w:t>
      </w:r>
    </w:p>
    <w:p>
      <w:pPr>
        <w:pStyle w:val="Heading5"/>
        <w:ind w:left="440"/>
      </w:pPr>
      <w:r>
        <w:t>３</w:t>
      </w:r>
    </w:p>
    <w:p>
      <w:pPr>
        <w:ind w:left="440"/>
      </w:pPr>
      <w:r>
        <w:t>青少年雇用対策基本方針は、青少年の労働条件、意識並びに地域別、産業別及び企業規模別の就業状況等を考慮して定められなければならない。</w:t>
      </w:r>
    </w:p>
    <w:p>
      <w:pPr>
        <w:pStyle w:val="Heading5"/>
        <w:ind w:left="440"/>
      </w:pPr>
      <w:r>
        <w:t>４</w:t>
      </w:r>
    </w:p>
    <w:p>
      <w:pPr>
        <w:ind w:left="440"/>
      </w:pPr>
      <w:r>
        <w:t>厚生労働大臣は、青少年雇用対策基本方針を定めるに当たっては、あらかじめ、労働政策審議会の意見を聴くほか、都道府県知事の意見を求めるものとする。</w:t>
      </w:r>
    </w:p>
    <w:p>
      <w:pPr>
        <w:pStyle w:val="Heading5"/>
        <w:ind w:left="440"/>
      </w:pPr>
      <w:r>
        <w:t>５</w:t>
      </w:r>
    </w:p>
    <w:p>
      <w:pPr>
        <w:ind w:left="440"/>
      </w:pPr>
      <w:r>
        <w:t>厚生労働大臣は、青少年雇用対策基本方針を定めたときは、遅滞なく、その概要を公表するものとする。</w:t>
      </w:r>
    </w:p>
    <w:p>
      <w:pPr>
        <w:pStyle w:val="Heading5"/>
        <w:ind w:left="440"/>
      </w:pPr>
      <w:r>
        <w:t>６</w:t>
      </w:r>
    </w:p>
    <w:p>
      <w:pPr>
        <w:ind w:left="440"/>
      </w:pPr>
      <w:r>
        <w:t>前二項の規定は、青少年雇用対策基本方針の変更について準用する。</w:t>
      </w:r>
    </w:p>
    <w:p>
      <w:pPr>
        <w:pStyle w:val="Heading2"/>
      </w:pPr>
      <w:r>
        <w:t>第三章　青少年の適職の選択に関する措置</w:t>
      </w:r>
    </w:p>
    <w:p>
      <w:pPr>
        <w:pStyle w:val="Heading3"/>
      </w:pPr>
      <w:r>
        <w:t>第一節　公共職業安定所による職業指導等</w:t>
      </w:r>
    </w:p>
    <w:p>
      <w:pPr>
        <w:pStyle w:val="Heading4"/>
      </w:pPr>
      <w:r>
        <w:t>第九条（職業指導等）</w:t>
      </w:r>
    </w:p>
    <w:p>
      <w:r>
        <w:t>公共職業安定所は、青少年が適職を選択することを可能とするため、青少年その他関係者に対して雇用情報、職業に関する調査研究の成果等を提供し、職業経験がないこと、学校教育法（昭和二十二年法律第二十六号）第一条に規定する学校（以下「学校」という。）を退学したこと、不安定な就業を繰り返していることその他青少年の状況に応じた職業指導及び職業紹介を行う等必要な措置を講ずるものとする。</w:t>
      </w:r>
    </w:p>
    <w:p>
      <w:pPr>
        <w:pStyle w:val="Heading4"/>
      </w:pPr>
      <w:r>
        <w:t>第十条</w:t>
      </w:r>
    </w:p>
    <w:p>
      <w:r>
        <w:t>公共職業安定所は、青少年が職業に適応することを容易にするため、その就職後においても、青少年その他関係者に対して、相談に応じ、及び必要な指導を行うものとする。</w:t>
      </w:r>
    </w:p>
    <w:p>
      <w:pPr>
        <w:pStyle w:val="Heading4"/>
      </w:pPr>
      <w:r>
        <w:t>第十一条（求人の不受理）</w:t>
      </w:r>
    </w:p>
    <w:p>
      <w:r>
        <w:t>公共職業安定所は、求人者が学校（小学校及び幼稚園を除く。）その他厚生労働省令で定める施設の学生又は生徒であって卒業することが見込まれる者その他厚生労働省令で定める者（第十三条及び第十四条において「学校卒業見込者等」という。）であることを条件とした求人（同条において「学校卒業見込者等求人」という。）の申込みをする場合において、その求人者がした労働に関する法律の規定であって政令で定めるものの違反に関し、法律に基づく処分、公表その他の措置が講じられたとき（厚生労働省令で定める場合に限る。）は、職業安定法第五条の五第一項の規定にかかわらず、その申込みを受理しないことができる。</w:t>
      </w:r>
    </w:p>
    <w:p>
      <w:pPr>
        <w:pStyle w:val="Heading4"/>
      </w:pPr>
      <w:r>
        <w:t>第十二条（国と地方公共団体の連携）</w:t>
      </w:r>
    </w:p>
    <w:p>
      <w:r>
        <w:t>国及び地方公共団体は、青少年が希望する地域において適職を選択することを可能とするため、相互に連携を図りつつ、地域における青少年の希望を踏まえた求人に関する情報の収集及び提供その他必要な措置を講ずるように努めなければならない。</w:t>
      </w:r>
    </w:p>
    <w:p>
      <w:pPr>
        <w:pStyle w:val="Heading3"/>
      </w:pPr>
      <w:r>
        <w:t>第二節　労働者の募集を行う者等が講ずべき措置</w:t>
      </w:r>
    </w:p>
    <w:p>
      <w:pPr>
        <w:pStyle w:val="Heading4"/>
      </w:pPr>
      <w:r>
        <w:t>第十三条（青少年雇用情報の提供）</w:t>
      </w:r>
    </w:p>
    <w:p>
      <w:r>
        <w:t>労働者の募集を行う者及び募集受託者は、学校卒業見込者等であることを条件とした労働者の募集（次項において「学校卒業見込者等募集」という。）を行うときは、学校卒業見込者等に対し、青少年の募集及び採用の状況、職業能力の開発及び向上並びに職場への定着の促進に関する取組の実施状況その他の青少年の適職の選択に資するものとして厚生労働省令で定める事項（同項及び次条において「青少年雇用情報」という。）を提供するように努めなければならない。</w:t>
      </w:r>
    </w:p>
    <w:p>
      <w:pPr>
        <w:pStyle w:val="Heading5"/>
        <w:ind w:left="440"/>
      </w:pPr>
      <w:r>
        <w:t>２</w:t>
      </w:r>
    </w:p>
    <w:p>
      <w:pPr>
        <w:ind w:left="440"/>
      </w:pPr>
      <w:r>
        <w:t>労働者の募集を行う者及び募集受託者は、学校卒業見込者等募集に当たり、当該学校卒業見込者等募集に応じ、又は応じようとする学校卒業見込者等の求めに応じ、青少年雇用情報を提供しなければならない。</w:t>
      </w:r>
    </w:p>
    <w:p>
      <w:pPr>
        <w:pStyle w:val="Heading4"/>
      </w:pPr>
      <w:r>
        <w:t>第十四条</w:t>
      </w:r>
    </w:p>
    <w:p>
      <w:r>
        <w:t>求人者は、学校卒業見込者等求人の申込みに当たり、その申込みに係る公共職業安定所、特定地方公共団体又は職業紹介事業者に対し、青少年雇用情報を提供するように努めなければならない。</w:t>
      </w:r>
    </w:p>
    <w:p>
      <w:pPr>
        <w:pStyle w:val="Heading5"/>
        <w:ind w:left="440"/>
      </w:pPr>
      <w:r>
        <w:t>２</w:t>
      </w:r>
    </w:p>
    <w:p>
      <w:pPr>
        <w:ind w:left="440"/>
      </w:pPr>
      <w:r>
        <w:t>公共職業安定所、特定地方公共団体又は職業紹介事業者に学校卒業見込者等求人の申込みをした求人者は、その申込みをした公共職業安定所、特定地方公共団体若しくは職業紹介事業者又はこれらの紹介を受け、若しくは受けようとする学校卒業見込者等の求めに応じ、青少年雇用情報を提供しなければならない。</w:t>
      </w:r>
    </w:p>
    <w:p>
      <w:pPr>
        <w:pStyle w:val="Heading3"/>
      </w:pPr>
      <w:r>
        <w:t>第三節　基準に適合する事業主の認定等</w:t>
      </w:r>
    </w:p>
    <w:p>
      <w:pPr>
        <w:pStyle w:val="Heading4"/>
      </w:pPr>
      <w:r>
        <w:t>第十五条（基準に適合する事業主の認定）</w:t>
      </w:r>
    </w:p>
    <w:p>
      <w:r>
        <w:t>厚生労働大臣は、事業主（常時雇用する労働者の数が三百人以下のものに限る。）からの申請に基づき、当該事業主について、青少年の募集及び採用の方法の改善、職業能力の開発及び向上並びに職場への定着の促進に関する取組に関し、その実施状況が優良なものであることその他の厚生労働省令で定める基準に適合するものである旨の認定を行うことができる。</w:t>
      </w:r>
    </w:p>
    <w:p>
      <w:pPr>
        <w:pStyle w:val="Heading4"/>
      </w:pPr>
      <w:r>
        <w:t>第十六条（表示等）</w:t>
      </w:r>
    </w:p>
    <w:p>
      <w:r>
        <w:t>前条の認定を受けた事業主（次条及び第十八条において「認定事業主」という。）は、商品、役務の提供の用に供する物、商品又は役務の広告又は取引に用いる書類その他の厚生労働省令で定めるもの（次項において「商品等」という。）に厚生労働大臣の定める表示を付することができる。</w:t>
      </w:r>
    </w:p>
    <w:p>
      <w:pPr>
        <w:pStyle w:val="Heading5"/>
        <w:ind w:left="440"/>
      </w:pPr>
      <w:r>
        <w:t>２</w:t>
      </w:r>
    </w:p>
    <w:p>
      <w:pPr>
        <w:ind w:left="440"/>
      </w:pPr>
      <w:r>
        <w:t>何人も、前項の規定による場合を除くほか、商品等に同項の表示又はこれと紛らわしい表示を付してはならない。</w:t>
      </w:r>
    </w:p>
    <w:p>
      <w:pPr>
        <w:pStyle w:val="Heading4"/>
      </w:pPr>
      <w:r>
        <w:t>第十七条（認定の取消し）</w:t>
      </w:r>
    </w:p>
    <w:p>
      <w:r>
        <w:t>厚生労働大臣は、認定事業主が次の各号のいずれかに該当するときは、第十五条の認定を取り消すことができる。</w:t>
      </w:r>
    </w:p>
    <w:p>
      <w:pPr>
        <w:pStyle w:val="Heading6"/>
        <w:ind w:left="880"/>
      </w:pPr>
      <w:r>
        <w:t>一</w:t>
      </w:r>
    </w:p>
    <w:p>
      <w:pPr>
        <w:ind w:left="880"/>
      </w:pPr>
      <w:r>
        <w:t>第十五条に規定する基準に適合しなくなったと認めるとき。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不正の手段により第十五条の認定を受けたとき。</w:t>
      </w:r>
    </w:p>
    <w:p>
      <w:pPr>
        <w:pStyle w:val="Heading4"/>
      </w:pPr>
      <w:r>
        <w:t>第十八条（委託募集の特例等）</w:t>
      </w:r>
    </w:p>
    <w:p>
      <w:r>
        <w:t>承認中小事業主団体の構成員である認定事業主が、当該承認中小事業主団体をして青少年の募集及び採用を担当する者の募集を行わせようとする場合において、当該承認中小事業主団体が当該募集に従事しようとするときは、職業安定法第三十六条第一項及び第三項の規定は、当該構成員である認定事業主については、適用しない。</w:t>
      </w:r>
    </w:p>
    <w:p>
      <w:pPr>
        <w:pStyle w:val="Heading5"/>
        <w:ind w:left="440"/>
      </w:pPr>
      <w:r>
        <w:t>２</w:t>
      </w:r>
    </w:p>
    <w:p>
      <w:pPr>
        <w:ind w:left="440"/>
      </w:pPr>
      <w:r>
        <w:t>この条及び次条において「承認中小事業主団体」とは、事業協同組合、協同組合連合会その他の特別の法律により設立された組合若しくはその連合会であって厚生労働省令で定めるもの又は一般社団法人で認定事業主を直接又は間接の構成員とするもの（厚生労働省令で定める要件に該当するものに限る。）のうち、その構成員である認定事業主に対して青少年の募集及び採用を担当する者の募集についての相談及び援助を行うものであって、その申請に基づいて、厚生労働大臣が、当該相談及び援助を適切に行うための厚生労働省令で定める基準に適合する旨の承認を行ったものをいう。</w:t>
      </w:r>
    </w:p>
    <w:p>
      <w:pPr>
        <w:pStyle w:val="Heading5"/>
        <w:ind w:left="440"/>
      </w:pPr>
      <w:r>
        <w:t>３</w:t>
      </w:r>
    </w:p>
    <w:p>
      <w:pPr>
        <w:ind w:left="440"/>
      </w:pPr>
      <w:r>
        <w:t>厚生労働大臣は、承認中小事業主団体が前項に規定する基準に適合しなくなったと認めるときは、同項の承認を取り消すことができる。</w:t>
      </w:r>
    </w:p>
    <w:p>
      <w:pPr>
        <w:pStyle w:val="Heading5"/>
        <w:ind w:left="440"/>
      </w:pPr>
      <w:r>
        <w:t>４</w:t>
      </w:r>
    </w:p>
    <w:p>
      <w:pPr>
        <w:ind w:left="440"/>
      </w:pPr>
      <w:r>
        <w:t>承認中小事業主団体は、第一項に規定する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それぞれ準用する。</w:t>
      </w:r>
    </w:p>
    <w:p>
      <w:pPr>
        <w:pStyle w:val="Heading5"/>
        <w:ind w:left="440"/>
      </w:pPr>
      <w:r>
        <w:t>６</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をいう。</w:t>
      </w:r>
    </w:p>
    <w:p>
      <w:pPr>
        <w:pStyle w:val="Heading5"/>
        <w:ind w:left="440"/>
      </w:pPr>
      <w:r>
        <w:t>７</w:t>
      </w:r>
    </w:p>
    <w:p>
      <w:pPr>
        <w:ind w:left="440"/>
      </w:pPr>
      <w:r>
        <w:t>厚生労働大臣は、承認中小事業主団体に対し、第二項の相談及び援助の実施状況について報告を求めることができる。</w:t>
      </w:r>
    </w:p>
    <w:p>
      <w:pPr>
        <w:pStyle w:val="Heading4"/>
      </w:pPr>
      <w:r>
        <w:t>第十九条</w:t>
      </w:r>
    </w:p>
    <w:p>
      <w:r>
        <w:t>公共職業安定所は、前条第四項の規定による届出をして労働者の募集に従事する承認中小事業主団体に対して、雇用情報及び職業に関する調査研究の成果を提供し、かつ、これらに基づき当該募集の内容又は方法について指導することにより、当該募集の効果的かつ適切な実施を図るものとする。</w:t>
      </w:r>
    </w:p>
    <w:p>
      <w:pPr>
        <w:pStyle w:val="Heading2"/>
      </w:pPr>
      <w:r>
        <w:t>第四章　青少年の職業能力の開発及び向上に関する措置</w:t>
      </w:r>
    </w:p>
    <w:p>
      <w:pPr>
        <w:pStyle w:val="Heading4"/>
      </w:pPr>
      <w:r>
        <w:t>第二十条（職業能力の開発及び向上に関する啓発活動等）</w:t>
      </w:r>
    </w:p>
    <w:p>
      <w:r>
        <w:t>国、都道府県及び独立行政法人高齢・障害・求職者雇用支援機構は、青少年がその職業能力の開発及び向上を図ることを促進するため、青少年その他関係者に対して、職業能力の開発及び向上に関する啓発活動を行う等必要な措置を講ずるように努めなければならない。</w:t>
      </w:r>
    </w:p>
    <w:p>
      <w:pPr>
        <w:pStyle w:val="Heading4"/>
      </w:pPr>
      <w:r>
        <w:t>第二十一条（職業訓練等の措置）</w:t>
      </w:r>
    </w:p>
    <w:p>
      <w:r>
        <w:t>国は、青少年の職業能力の開発及び向上を図るため、地方公共団体その他の関係者と連携し、青少年に対して、職業訓練の推進、職業能力検定の活用の促進、職業能力開発促進法（昭和四十四年法律第六十四号）第三十条の三に規定するキャリアコンサルタントによる相談の機会の付与、同法第十五条の四第一項に規定する職務経歴等記録書の普及の促進その他必要な措置を総合的かつ効果的に講ずるように努めなければならない。</w:t>
      </w:r>
    </w:p>
    <w:p>
      <w:pPr>
        <w:pStyle w:val="Heading4"/>
      </w:pPr>
      <w:r>
        <w:t>第二十二条（職業訓練又は教育を受ける青少年に対する配慮）</w:t>
      </w:r>
    </w:p>
    <w:p>
      <w:r>
        <w:t>事業主は、その雇用する青少年が職業能力開発促進法第二十七条第一項に規定する準則訓練又は学校教育法第四条第一項に規定する高等学校（中等教育学校の後期課程を含む。）の定時制の課程若しくは通信制の課程等で行う教育を受ける場合は、当該青少年が職業訓練又は教育を受けるために必要な時間を確保することができるような配慮をするように努めなければならない。</w:t>
      </w:r>
    </w:p>
    <w:p>
      <w:pPr>
        <w:pStyle w:val="Heading2"/>
      </w:pPr>
      <w:r>
        <w:t>第五章　職業生活における自立促進のための措置</w:t>
      </w:r>
    </w:p>
    <w:p>
      <w:pPr>
        <w:pStyle w:val="Heading4"/>
      </w:pPr>
      <w:r>
        <w:t>第二十三条（職業生活における自立の促進）</w:t>
      </w:r>
    </w:p>
    <w:p>
      <w:r>
        <w:t>国は、就業、修学及び職業訓練の受講のいずれもしていない青少年であって、職業生活を円滑に営む上での困難を有するもの（次条及び第二十五条において「無業青少年」という。）に対し、その特性に応じた適職の選択その他の職業生活に関する相談の機会の提供、職業生活における自立を支援するための施設の整備その他の必要な措置を講ずるように努めなければならない。</w:t>
      </w:r>
    </w:p>
    <w:p>
      <w:pPr>
        <w:pStyle w:val="Heading4"/>
      </w:pPr>
      <w:r>
        <w:t>第二十四条</w:t>
      </w:r>
    </w:p>
    <w:p>
      <w:r>
        <w:t>地方公共団体は、前条の国の措置と相まって、地域の実情に応じ、無業青少年の職業生活における自立を促進するために必要な措置を講ずるように努めなければならない。</w:t>
      </w:r>
    </w:p>
    <w:p>
      <w:pPr>
        <w:pStyle w:val="Heading4"/>
      </w:pPr>
      <w:r>
        <w:t>第二十五条（求人者等に対する指導及び援助）</w:t>
      </w:r>
    </w:p>
    <w:p>
      <w:r>
        <w:t>公共職業安定所は、無業青少年に適職を紹介するため必要があるときは、求人者に対して、職業経験その他の求人の条件について指導するものとする。</w:t>
      </w:r>
    </w:p>
    <w:p>
      <w:pPr>
        <w:pStyle w:val="Heading5"/>
        <w:ind w:left="440"/>
      </w:pPr>
      <w:r>
        <w:t>２</w:t>
      </w:r>
    </w:p>
    <w:p>
      <w:pPr>
        <w:ind w:left="440"/>
      </w:pPr>
      <w:r>
        <w:t>公共職業安定所は、無業青少年を雇用し、又は雇用しようとする者に対して、配置その他の無業青少年の雇用に関する事項について、必要な助言その他の援助を行うことができる。</w:t>
      </w:r>
    </w:p>
    <w:p>
      <w:pPr>
        <w:pStyle w:val="Heading2"/>
      </w:pPr>
      <w:r>
        <w:t>第六章　雑則</w:t>
      </w:r>
    </w:p>
    <w:p>
      <w:pPr>
        <w:pStyle w:val="Heading4"/>
      </w:pPr>
      <w:r>
        <w:t>第二十六条（労働に関する法令に関する知識の付与）</w:t>
      </w:r>
    </w:p>
    <w:p>
      <w:r>
        <w:t>国は、学校と協力して、その学生又は生徒に対し、職業生活において必要な労働に関する法令に関する知識を付与するように努めなければならない。</w:t>
      </w:r>
    </w:p>
    <w:p>
      <w:pPr>
        <w:pStyle w:val="Heading4"/>
      </w:pPr>
      <w:r>
        <w:t>第二十七条（事業主等に対する援助）</w:t>
      </w:r>
    </w:p>
    <w:p>
      <w:r>
        <w:t>国は、青少年の福祉の増進を図るため、事業主、特定地方公共団体、職業紹介事業者等その他の関係者に対して、必要な助言、指導その他の援助を行うように努めなければならない。</w:t>
      </w:r>
    </w:p>
    <w:p>
      <w:pPr>
        <w:pStyle w:val="Heading4"/>
      </w:pPr>
      <w:r>
        <w:t>第二十八条（報告の徴収並びに助言、指導及び勧告）</w:t>
      </w:r>
    </w:p>
    <w:p>
      <w:r>
        <w:t>厚生労働大臣は、この法律の施行に関し必要があると認めるときは、事業主、職業紹介事業者等、求人者及び労働者の募集を行う者に対して、報告を求め、又は助言、指導若しくは勧告をすることができる。</w:t>
      </w:r>
    </w:p>
    <w:p>
      <w:pPr>
        <w:pStyle w:val="Heading4"/>
      </w:pPr>
      <w:r>
        <w:t>第二十九条（相談及び援助）</w:t>
      </w:r>
    </w:p>
    <w:p>
      <w:r>
        <w:t>公共職業安定所は、この法律に定める事項について、青少年の相談に応じ、及び必要な助言その他の援助を行うことができる。</w:t>
      </w:r>
    </w:p>
    <w:p>
      <w:pPr>
        <w:pStyle w:val="Heading4"/>
      </w:pPr>
      <w:r>
        <w:t>第三十条（調査等）</w:t>
      </w:r>
    </w:p>
    <w:p>
      <w:r>
        <w:t>厚生労働大臣は、青少年雇用対策基本方針を定めるについて必要な調査を実施するものとする。</w:t>
      </w:r>
    </w:p>
    <w:p>
      <w:pPr>
        <w:pStyle w:val="Heading5"/>
        <w:ind w:left="440"/>
      </w:pPr>
      <w:r>
        <w:t>２</w:t>
      </w:r>
    </w:p>
    <w:p>
      <w:pPr>
        <w:ind w:left="440"/>
      </w:pPr>
      <w:r>
        <w:t>厚生労働大臣は、この法律の施行に関し、関係行政機関の長に対し、資料の提供その他必要な協力を求めることができる。</w:t>
      </w:r>
    </w:p>
    <w:p>
      <w:pPr>
        <w:pStyle w:val="Heading5"/>
        <w:ind w:left="440"/>
      </w:pPr>
      <w:r>
        <w:t>３</w:t>
      </w:r>
    </w:p>
    <w:p>
      <w:pPr>
        <w:ind w:left="440"/>
      </w:pPr>
      <w:r>
        <w:t>厚生労働大臣は、この法律の施行に関し、都道府県知事から必要な調査報告を求めることができる。</w:t>
      </w:r>
    </w:p>
    <w:p>
      <w:pPr>
        <w:pStyle w:val="Heading4"/>
      </w:pPr>
      <w:r>
        <w:t>第三十一条（権限の委任）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第三十二条（厚生労働省令への委任）</w:t>
      </w:r>
    </w:p>
    <w:p>
      <w:r>
        <w:t>この法律に定めるもののほか、この法律の実施のために必要な手続その他の事項は、厚生労働省令で定める。</w:t>
      </w:r>
    </w:p>
    <w:p>
      <w:pPr>
        <w:pStyle w:val="Heading4"/>
      </w:pPr>
      <w:r>
        <w:t>第三十三条（船員に関する特例）</w:t>
      </w:r>
    </w:p>
    <w:p>
      <w:r>
        <w:t>船員職業安定法（昭和二十三年法律第百三十号）第六条第一項に規定する船員及び同項に規定する船員になろうとする者に関しては、第四条第二項中「特定地方公共団体（職業安定法（昭和二十二年法律第百四十一号）第四条第八項に規定する特定地方公共団体をいう。以下同じ。）並びに職業紹介事業者（同条第九項に規定する職業紹介事業者」とあるのは「無料船員職業紹介事業者（船員職業安定法（昭和二十三年法律第百三十号）第六条第四項に規定する無料船員職業紹介事業者」と、「第三十九条」とあるのは「第四十四条第二項」と、「職業紹介事業者等」とあるのは「無料船員職業紹介事業者等」と、第六条中「（特定地方公共団体を含む。）、事業主、職業紹介事業者等」とあるのは「、事業主、無料船員職業紹介事業者等」と、第七条中「厚生労働大臣」とあるのは「国土交通大臣」と、「特定地方公共団体、職業紹介事業者等」とあるのは「無料船員職業紹介事業者等」と、第八条第一項中「厚生労働大臣」とあるのは「国土交通大臣」と、同条第四項（同条第六項において準用する場合を含む。）中「厚生労働大臣」とあるのは「国土交通大臣」と、「労働政策審議会」とあるのは「交通政策審議会」と、同条第五項（同条第六項において準用する場合を含む。）中「厚生労働大臣」とあるのは「国土交通大臣」と、第九条中「公共職業安定所」とあるのは「地方運輸局（運輸監理部を含む。以下同じ。）」と、第十条中「公共職業安定所」とあるのは「地方運輸局」と、第十一条中「公共職業安定所」とあるのは「地方運輸局」と、「厚生労働省令」とあるのは「国土交通省令」と、「職業安定法第五条の五第一項」とあるのは「船員職業安定法第十五条第一項」と、第十三条第一項中「厚生労働省令」とあるのは「国土交通省令」と、第十四条中「公共職業安定所、特定地方公共団体」とあるのは「地方運輸局」と、「職業紹介事業者」とあるのは「無料船員職業紹介事業者」と、第二十五条中「公共職業安定所」とあるのは「地方運輸局」と、第二十七条中「特定地方公共団体、職業紹介事業者等」とあるのは「無料船員職業紹介事業者等」と、第二十八条中「厚生労働大臣」とあるのは「国土交通大臣」と、「職業紹介事業者等」とあるのは「無料船員職業紹介事業者等」と、第二十九条中「公共職業安定所」とあるのは「地方運輸局」と、第三十条中「厚生労働大臣」とあるのは「国土交通大臣」と、第三十一条第一項中「厚生労働大臣」とあるのは「国土交通大臣」と、「厚生労働省令」とあるのは「国土交通省令」と、「都道府県労働局長」とあるのは「地方運輸局長（運輸監理部長を含む。）」と、前条中「厚生労働省令」とあるのは「国土交通省令」とする。</w:t>
      </w:r>
    </w:p>
    <w:p>
      <w:pPr>
        <w:pStyle w:val="Heading4"/>
      </w:pPr>
      <w:r>
        <w:t>第三十四条（適用除外）</w:t>
      </w:r>
    </w:p>
    <w:p>
      <w:r>
        <w:t>第四条第一項、第六条、第七条、第十五条から第十九条まで、第二十二条、第二十七条及び第二十八条の規定は、国家公務員及び地方公務員に関しては、適用しない。</w:t>
      </w:r>
    </w:p>
    <w:p>
      <w:pPr>
        <w:pStyle w:val="Heading2"/>
      </w:pPr>
      <w:r>
        <w:t>第七章　罰則</w:t>
      </w:r>
    </w:p>
    <w:p>
      <w:pPr>
        <w:pStyle w:val="Heading4"/>
      </w:pPr>
      <w:r>
        <w:t>第三十五条</w:t>
      </w:r>
    </w:p>
    <w:p>
      <w:r>
        <w:t>第十八条第五項において準用する職業安定法第四十一条第二項の規定による業務の停止の命令に違反して、労働者の募集に従事した者は、一年以下の懲役又は百万円以下の罰金に処する。</w:t>
      </w:r>
    </w:p>
    <w:p>
      <w:pPr>
        <w:pStyle w:val="Heading4"/>
      </w:pPr>
      <w:r>
        <w:t>第三十六条</w:t>
      </w:r>
    </w:p>
    <w:p>
      <w:r>
        <w:t>次の各号のいずれかに該当する者は、六月以下の懲役又は三十万円以下の罰金に処する。</w:t>
      </w:r>
    </w:p>
    <w:p>
      <w:pPr>
        <w:pStyle w:val="Heading6"/>
        <w:ind w:left="880"/>
      </w:pPr>
      <w:r>
        <w:t>一</w:t>
      </w:r>
    </w:p>
    <w:p>
      <w:pPr>
        <w:ind w:left="880"/>
      </w:pPr>
      <w:r>
        <w:t>第十八条第四項の規定による届出をしないで、労働者の募集に従事した者</w:t>
      </w:r>
    </w:p>
    <w:p>
      <w:pPr>
        <w:pStyle w:val="Heading6"/>
        <w:ind w:left="880"/>
      </w:pPr>
      <w:r>
        <w:t>二</w:t>
      </w:r>
    </w:p>
    <w:p>
      <w:pPr>
        <w:ind w:left="880"/>
      </w:pPr>
      <w:r>
        <w:t>第十八条第五項において準用する職業安定法第三十七条第二項の規定による指示に従わなかった者</w:t>
      </w:r>
    </w:p>
    <w:p>
      <w:pPr>
        <w:pStyle w:val="Heading6"/>
        <w:ind w:left="880"/>
      </w:pPr>
      <w:r>
        <w:t>三</w:t>
      </w:r>
    </w:p>
    <w:p>
      <w:pPr>
        <w:ind w:left="880"/>
      </w:pPr>
      <w:r>
        <w:t>第十八条第五項において準用する職業安定法第三十九条又は第四十条の規定に違反した者</w:t>
      </w:r>
    </w:p>
    <w:p>
      <w:pPr>
        <w:pStyle w:val="Heading4"/>
      </w:pPr>
      <w:r>
        <w:t>第三十七条</w:t>
      </w:r>
    </w:p>
    <w:p>
      <w:r>
        <w:t>次の各号のいずれかに該当する者は、三十万円以下の罰金に処する。</w:t>
      </w:r>
    </w:p>
    <w:p>
      <w:pPr>
        <w:pStyle w:val="Heading6"/>
        <w:ind w:left="880"/>
      </w:pPr>
      <w:r>
        <w:t>一</w:t>
      </w:r>
    </w:p>
    <w:p>
      <w:pPr>
        <w:ind w:left="880"/>
      </w:pPr>
      <w:r>
        <w:t>第十六条第二項の規定に違反した者</w:t>
      </w:r>
    </w:p>
    <w:p>
      <w:pPr>
        <w:pStyle w:val="Heading6"/>
        <w:ind w:left="880"/>
      </w:pPr>
      <w:r>
        <w:t>二</w:t>
      </w:r>
    </w:p>
    <w:p>
      <w:pPr>
        <w:ind w:left="880"/>
      </w:pPr>
      <w:r>
        <w:t>第十八条第五項において準用する職業安定法第五十条第一項の規定による報告をせず、又は虚偽の報告をした者</w:t>
      </w:r>
    </w:p>
    <w:p>
      <w:pPr>
        <w:pStyle w:val="Heading6"/>
        <w:ind w:left="880"/>
      </w:pPr>
      <w:r>
        <w:t>三</w:t>
      </w:r>
    </w:p>
    <w:p>
      <w:pPr>
        <w:ind w:left="880"/>
      </w:pPr>
      <w:r>
        <w:t>第十八条第五項において準用する職業安定法第五十条第二項の規定による立入り若しくは検査を拒み、妨げ、若しくは忌避し、又は質問に対して答弁をせず、若しくは虚偽の陳述をした者</w:t>
      </w:r>
    </w:p>
    <w:p>
      <w:pPr>
        <w:pStyle w:val="Heading6"/>
        <w:ind w:left="880"/>
      </w:pPr>
      <w:r>
        <w:t>四</w:t>
      </w:r>
    </w:p>
    <w:p>
      <w:pPr>
        <w:ind w:left="880"/>
      </w:pPr>
      <w:r>
        <w:t>第十八条第五項において準用する職業安定法第五十一条第一項の規定に違反して秘密を漏らした者</w:t>
      </w:r>
    </w:p>
    <w:p>
      <w:pPr>
        <w:pStyle w:val="Heading4"/>
      </w:pPr>
      <w:r>
        <w:t>第三十八条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第三十九条</w:t>
      </w:r>
    </w:p>
    <w:p>
      <w:r>
        <w:t>第二十八条の規定による報告をせず、又は虚偽の報告をした者は、二十万円以下の過料に処する。</w:t>
      </w:r>
    </w:p>
    <w:p>
      <w:r>
        <w:br w:type="page"/>
      </w:r>
    </w:p>
    <w:p>
      <w:pPr>
        <w:pStyle w:val="Heading1"/>
      </w:pPr>
      <w:r>
        <w:t>附　則</w:t>
      </w:r>
    </w:p>
    <w:p>
      <w:r>
        <w:t>この法律は、公布の日から施行する。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6"/>
        <w:ind w:left="880"/>
      </w:pPr>
      <w:r>
        <w:t>一</w:t>
      </w:r>
    </w:p>
    <w:p>
      <w:pPr>
        <w:ind w:left="880"/>
      </w:pPr>
      <w:r>
        <w:t>附則第三条、第四条及び第十九条の規定</w:t>
      </w:r>
    </w:p>
    <w:p>
      <w:pPr>
        <w:pStyle w:val="Heading6"/>
        <w:ind w:left="880"/>
      </w:pPr>
      <w:r>
        <w:t>二</w:t>
      </w:r>
    </w:p>
    <w:p>
      <w:pPr>
        <w:ind w:left="880"/>
      </w:pPr>
      <w:r>
        <w:t>第二条の規定</w:t>
      </w:r>
    </w:p>
    <w:p>
      <w:pPr>
        <w:pStyle w:val="Heading6"/>
        <w:ind w:left="880"/>
      </w:pPr>
      <w:r>
        <w:t>三</w:t>
      </w:r>
    </w:p>
    <w:p>
      <w:pPr>
        <w:ind w:left="880"/>
      </w:pPr>
      <w:r>
        <w:t>第三条の規定、第四条中職業安定法第二十六条第三項の改正規定及び同法第三十三条の二の改正規定（「（昭和四十四年法律第六十四号）」を削る部分に限る。）、第五条の規定（職業能力開発促進法の目次の改正規定（「第十五条の五」を「第十五条の六」に、「第十五条の六」を「第十五条の七」に改める部分に限る。）、同法第三条の二の次に一条を加える改正規定、同法第九条、第十条の二第二項第一号、第十五条の二第一項第八号及び第十五条の三の改正規定、同法第十五条の七に一項を加える改正規定、同法第十五条の七を同法第十五条の八とし、同法第十五条の六を同法第十五条の七とする改正規定、同法第三章第二節中第十五条の五を第十五条の六とし、第十五条の四を第十五条の五とする改正規定、同法第十五条の三の次に一条を加える改正規定、同法第十六条第四項の改正規定、同法第二十七条第五項の改正規定（「第十五条の六第二項」を「第十五条の七第二項」に改める部分に限る。）並びに同法第九十六条の改正規定を除く。）並びに附則第五条、第六条及び第九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第三条（準備行為）</w:t>
      </w:r>
    </w:p>
    <w:p>
      <w:r>
        <w:t>第一条の規定による改正後の青少年の雇用の促進等に関する法律第十二条の認定を受けようとする者は、この法律の施行前においても、その申請を行うことができる。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pPr>
        <w:pStyle w:val="Heading4"/>
      </w:pPr>
      <w:r>
        <w:t>第二十五条（青少年の雇用の促進等に関する法律の一部改正に伴う経過措置）</w:t>
      </w:r>
    </w:p>
    <w:p>
      <w:r>
        <w:t>附則第一条第二号に掲げる規定の施行の日前にされた前条の規定による改正前の青少年の雇用の促進等に関する法律第十四条第二項の規定による求めは、同日以後における前条の規定による改正後の青少年の雇用の促進等に関する法律第十四条第二項の規定の適用については、同項の規定による求めとみなす。</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6"/>
        <w:ind w:left="880"/>
      </w:pPr>
      <w:r>
        <w:t>五</w:t>
      </w:r>
    </w:p>
    <w:p>
      <w:pPr>
        <w:ind w:left="880"/>
      </w:pPr>
      <w:r>
        <w:t>第五条の規定並びに附則第十八条中青少年の雇用の促進等に関する法律（昭和四十五年法律第九十八号）第十一条の改正規定及び第三十三条の改正規定（「第五条の五」を「第五条の五第一項」に改める部分に限る。）、附則第二十条中建設労働者の雇用の改善等に関する法律第三十条第一項の表第五条の五の項の改正規定並びに附則第三十三条中外国人の技能実習の適正な実施及び技能実習生の保護に関する法律（平成二十八年法律第八十九号）第二十七条第二項の改正規定（「、第三十二条の十三」を「、第五条の五第一項第三号、第三十二条の十三」に改める部分に限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青少年の雇用の促進等に関する法律</w:t>
      <w:br/>
      <w:tab/>
      <w:t>（昭和四十五年法律第九十八号）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青少年の雇用の促進等に関する法律（昭和四十五年法律第九十八号）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