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革新的事業活動評価委員会令</w:t>
        <w:br/>
        <w:t>（平成三十年政令第百八十二号）</w:t>
      </w:r>
    </w:p>
    <w:p>
      <w:pPr>
        <w:pStyle w:val="Heading4"/>
      </w:pPr>
      <w:r>
        <w:t>第一条（法第三十一条第四号の政令で定める事項）</w:t>
      </w:r>
    </w:p>
    <w:p>
      <w:r>
        <w:t>生産性向上特別措置法第三十一条第四号の政令で定める事項は、同条第一号から第三号までに掲げる評価を行うために必要な調査（情報及び資料の分析を含む。）とする。</w:t>
      </w:r>
    </w:p>
    <w:p>
      <w:pPr>
        <w:pStyle w:val="Heading4"/>
      </w:pPr>
      <w:r>
        <w:t>第二条（組織）</w:t>
      </w:r>
    </w:p>
    <w:p>
      <w:r>
        <w:t>革新的事業活動評価委員会（以下「委員会」という。）は、委員十五人以内で組織する。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第三条（臨時委員等の任命）</w:t>
      </w:r>
    </w:p>
    <w:p>
      <w:r>
        <w:t>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第四条（委員の任期等）</w:t>
      </w:r>
    </w:p>
    <w:p>
      <w:r>
        <w:t>委員の任期は、一年とする。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第六条（部会）</w:t>
      </w:r>
    </w:p>
    <w:p>
      <w:r>
        <w:t>委員会は、その定めるところにより、部会を置くことができる。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第七条（議事）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前二項の規定は、部会の議事に準用する。</w:t>
      </w:r>
    </w:p>
    <w:p>
      <w:pPr>
        <w:pStyle w:val="Heading5"/>
        <w:ind w:left="440"/>
      </w:pPr>
      <w:r>
        <w:t>４</w:t>
      </w:r>
    </w:p>
    <w:p>
      <w:pPr>
        <w:ind w:left="440"/>
      </w:pPr>
      <w:r>
        <w:t>委員、臨時委員及び専門委員は、自己の利害に関係する議事に参与することができない。</w:t>
      </w:r>
    </w:p>
    <w:p>
      <w:pPr>
        <w:pStyle w:val="Heading4"/>
      </w:pPr>
      <w:r>
        <w:t>第八条（資料の提出等の要求）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委員会の庶務は、内閣府大臣官房企画調整課において、内閣官房組織令（昭和三十二年政令第二百十九号）第八条第一項の規定により内閣官房に置かれる内閣参事官のうち同令第九条第一項の規定により命を受けて委員会の庶務への協力に関する事務をつかさどるものの協力を得て処理する。</w:t>
      </w:r>
    </w:p>
    <w:p>
      <w:pPr>
        <w:pStyle w:val="Heading4"/>
      </w:pPr>
      <w:r>
        <w:t>第十条（委員会の運営）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この政令は、生産性向上特別措置法の施行の日（平成三十年六月六日）から施行する。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革新的事業活動評価委員会令</w:t>
      <w:br/>
      <w:tab/>
      <w:t>（平成三十年政令第百八十二号）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革新的事業活動評価委員会令（平成三十年政令第百八十二号）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