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高年齢者等の雇用の安定等に関する法律施行令</w:t>
        <w:br/>
        <w:t>（昭和五十一年政令第二百五十二号）</w:t>
      </w:r>
    </w:p>
    <w:p>
      <w:r>
        <w:t>高年齢者等の雇用の安定等に関する法律（以下「法」という。）第三十二条第一項の政令で定める法人は、国立研究開発法人森林研究・整備機構、独立行政法人鉄道建設・運輸施設整備支援機構、独立行政法人都市再生機構及び独立行政法人水資源機構とする。</w:t>
      </w:r>
    </w:p>
    <w:p>
      <w:r>
        <w:br w:type="page"/>
      </w:r>
    </w:p>
    <w:p>
      <w:pPr>
        <w:pStyle w:val="Heading1"/>
      </w:pPr>
      <w:r>
        <w:t>附　則</w:t>
      </w:r>
    </w:p>
    <w:p>
      <w:r>
        <w:t>この政令は、身体障害者雇用促進法及び中高年齢者等の雇用の促進に関する特別措置法の一部を改正する法律（昭和五十一年法律第三十六号）の施行の日（昭和五十一年十月一日）から施行する。</w:t>
      </w:r>
    </w:p>
    <w:p>
      <w:pPr>
        <w:pStyle w:val="Heading5"/>
        <w:ind w:left="440"/>
      </w:pPr>
      <w:r>
        <w:t>２</w:t>
      </w:r>
    </w:p>
    <w:p>
      <w:pPr>
        <w:ind w:left="440"/>
      </w:pPr>
      <w:r>
        <w:t>法附則第三条の政令で定める法人は、次のとおりとする。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国立大学法人及び大学共同利用機関法人</w:t>
      </w:r>
    </w:p>
    <w:p>
      <w:pPr>
        <w:pStyle w:val="Heading6"/>
        <w:ind w:left="880"/>
      </w:pPr>
      <w:r>
        <w:t>三</w:t>
      </w:r>
    </w:p>
    <w:p>
      <w:pPr>
        <w:ind w:left="880"/>
      </w:pPr>
      <w:r>
        <w:t>日本司法支援センター</w:t>
      </w:r>
    </w:p>
    <w:p>
      <w:pPr>
        <w:pStyle w:val="Heading6"/>
        <w:ind w:left="880"/>
      </w:pPr>
      <w:r>
        <w:t>四</w:t>
      </w:r>
    </w:p>
    <w:p>
      <w:pPr>
        <w:ind w:left="880"/>
      </w:pPr>
      <w:r>
        <w:t>日本私立学校振興・共済事業団</w:t>
      </w:r>
    </w:p>
    <w:p>
      <w:pPr>
        <w:pStyle w:val="Heading6"/>
        <w:ind w:left="880"/>
      </w:pPr>
      <w:r>
        <w:t>五</w:t>
      </w:r>
    </w:p>
    <w:p>
      <w:pPr>
        <w:ind w:left="880"/>
      </w:pPr>
      <w:r>
        <w:t>沖縄振興開発金融公庫</w:t>
      </w:r>
    </w:p>
    <w:p>
      <w:pPr>
        <w:pStyle w:val="Heading6"/>
        <w:ind w:left="880"/>
      </w:pPr>
      <w:r>
        <w:t>六</w:t>
      </w:r>
    </w:p>
    <w:p>
      <w:pPr>
        <w:ind w:left="880"/>
      </w:pPr>
      <w:r>
        <w:t>株式会社国際協力銀行、株式会社日本政策金融公庫及び株式会社日本貿易保険</w:t>
      </w:r>
    </w:p>
    <w:p>
      <w:pPr>
        <w:pStyle w:val="Heading6"/>
        <w:ind w:left="880"/>
      </w:pPr>
      <w:r>
        <w:t>七</w:t>
      </w:r>
    </w:p>
    <w:p>
      <w:pPr>
        <w:ind w:left="880"/>
      </w:pPr>
      <w:r>
        <w:t>沖縄科学技術大学院大学学園及び日本年金機構</w:t>
      </w:r>
    </w:p>
    <w:p>
      <w:pPr>
        <w:pStyle w:val="Heading6"/>
        <w:ind w:left="880"/>
      </w:pPr>
      <w:r>
        <w:t>八</w:t>
      </w:r>
    </w:p>
    <w:p>
      <w:pPr>
        <w:ind w:left="880"/>
      </w:pPr>
      <w:r>
        <w:t>全国健康保険協会</w:t>
      </w:r>
    </w:p>
    <w:p>
      <w:pPr>
        <w:pStyle w:val="Heading6"/>
        <w:ind w:left="880"/>
      </w:pPr>
      <w:r>
        <w:t>九</w:t>
      </w:r>
    </w:p>
    <w:p>
      <w:pPr>
        <w:ind w:left="880"/>
      </w:pPr>
      <w:r>
        <w:t>地方独立行政法人</w:t>
      </w:r>
    </w:p>
    <w:p>
      <w:pPr>
        <w:pStyle w:val="Heading6"/>
        <w:ind w:left="880"/>
      </w:pPr>
      <w:r>
        <w:t>十</w:t>
      </w:r>
    </w:p>
    <w:p>
      <w:pPr>
        <w:ind w:left="880"/>
      </w:pPr>
      <w:r>
        <w:t>地方住宅供給公社、地方道路公社及び土地開発公社</w:t>
      </w:r>
    </w:p>
    <w:p>
      <w:pPr>
        <w:pStyle w:val="Heading5"/>
        <w:ind w:left="440"/>
      </w:pPr>
      <w:r>
        <w:t>３</w:t>
      </w:r>
    </w:p>
    <w:p>
      <w:pPr>
        <w:ind w:left="440"/>
      </w:pPr>
      <w:r>
        <w:t>国、地方公共団体及び前項各号に掲げる法人が行う中高年齢者の雇用については、この政令による改正前の中高年齢者等の雇用の促進に関する特別措置法施行令（以下「旧令」という。）の規定の例による。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則（昭和五三年一一月二〇日政令第三七七号）</w:t>
      </w:r>
    </w:p>
    <w:p>
      <w:r>
        <w:t>この政令は、公布の日から施行する。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則（昭和五六年九月二九日政令第二九七号）</w:t>
      </w:r>
    </w:p>
    <w:p>
      <w:r>
        <w:t>この政令は、中小企業退職金共済法の一部を改正する法律の施行の日（昭和五十六年十月一日）から施行する。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則（昭和六一年四月三〇日政令第一三九号）</w:t>
      </w:r>
    </w:p>
    <w:p>
      <w:r>
        <w:t>この政令は、公布の日から施行する。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則（昭和六一年九月五日政令第二九五号）</w:t>
      </w:r>
    </w:p>
    <w:p>
      <w:r>
        <w:t>この政令は、中高年齢者等の雇用の促進に関する特別措置法の一部を改正する法律の施行の日（昭和六十一年十月一日）から施行する。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則（平成六年六月二四日政令第一五二号）</w:t>
      </w:r>
    </w:p>
    <w:p>
      <w:r>
        <w:t>この政令は、平成六年七月一日から施行する。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則（平成一〇年三月一八日政令第四三号）</w:t>
      </w:r>
    </w:p>
    <w:p>
      <w:r>
        <w:t>この政令は、高年齢者等の雇用の安定等に関する法律の一部を改正する法律附則第一条第四号に掲げる規定の施行の日（平成十年四月一日）から施行する。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則（平成一六年一一月四日政令第三四二号）</w:t>
      </w:r>
    </w:p>
    <w:p>
      <w:r>
        <w:t>この政令は、平成十六年十二月一日から施行する。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則（平成二四年一二月五日政令第二八九号）</w:t>
      </w:r>
    </w:p>
    <w:p>
      <w:r>
        <w:t>この政令は、平成二十五年四月一日から施行する。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高年齢者等の雇用の安定等に関する法律施行令</w:t>
      <w:br/>
      <w:tab/>
      <w:t>（昭和五十一年政令第二百五十二号）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高年齢者等の雇用の安定等に関する法律施行令（昭和五十一年政令第二百五十二号）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