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高齢者虐待の防止、高齢者の養護者に対する支援等に関する法律</w:t>
        <w:br/>
        <w:t>（平成十七年法律第百二十四号）</w:t>
      </w:r>
    </w:p>
    <w:p>
      <w:pPr>
        <w:pStyle w:val="Heading2"/>
      </w:pPr>
      <w:r>
        <w:t>第一章　総則</w:t>
      </w:r>
    </w:p>
    <w:p>
      <w:pPr>
        <w:pStyle w:val="Heading4"/>
      </w:pPr>
      <w:r>
        <w:t>第一条（目的）</w:t>
      </w:r>
    </w:p>
    <w:p>
      <w:r>
        <w:t>この法律は、高齢者に対する虐待が深刻な状況にあり、高齢者の尊厳の保持にとって高齢者に対する虐待を防止することが極めて重要であること等にかんがみ、高齢者虐待の防止等に関する国等の責務、高齢者虐待を受けた高齢者に対する保護のための措置、養護者の負担の軽減を図ること等の養護者に対する養護者による高齢者虐待の防止に資する支援（以下「養護者に対する支援」という。）のための措置等を定めることにより、高齢者虐待の防止、養護者に対する支援等に関する施策を促進し、もって高齢者の権利利益の擁護に資することを目的とする。</w:t>
      </w:r>
    </w:p>
    <w:p>
      <w:pPr>
        <w:pStyle w:val="Heading4"/>
      </w:pPr>
      <w:r>
        <w:t>第二条（定義等）</w:t>
      </w:r>
    </w:p>
    <w:p>
      <w:r>
        <w:t>この法律において「高齢者」とは、六十五歳以上の者をいう。</w:t>
      </w:r>
    </w:p>
    <w:p>
      <w:pPr>
        <w:pStyle w:val="Heading5"/>
        <w:ind w:left="440"/>
      </w:pPr>
      <w:r>
        <w:t>２</w:t>
      </w:r>
    </w:p>
    <w:p>
      <w:pPr>
        <w:ind w:left="440"/>
      </w:pPr>
      <w:r>
        <w:t>この法律において「養護者」とは、高齢者を現に養護する者であって養介護施設従事者等（第五項第一号の施設の業務に従事する者及び同項第二号の事業において業務に従事する者をいう。以下同じ。）以外のものをいう。</w:t>
      </w:r>
    </w:p>
    <w:p>
      <w:pPr>
        <w:pStyle w:val="Heading5"/>
        <w:ind w:left="440"/>
      </w:pPr>
      <w:r>
        <w:t>３</w:t>
      </w:r>
    </w:p>
    <w:p>
      <w:pPr>
        <w:ind w:left="440"/>
      </w:pPr>
      <w:r>
        <w:t>この法律において「高齢者虐待」とは、養護者による高齢者虐待及び養介護施設従事者等による高齢者虐待をいう。</w:t>
      </w:r>
    </w:p>
    <w:p>
      <w:pPr>
        <w:pStyle w:val="Heading5"/>
        <w:ind w:left="440"/>
      </w:pPr>
      <w:r>
        <w:t>４</w:t>
      </w:r>
    </w:p>
    <w:p>
      <w:pPr>
        <w:ind w:left="440"/>
      </w:pPr>
      <w:r>
        <w:t>この法律において「養護者による高齢者虐待」とは、次のいずれかに該当する行為をいう。</w:t>
      </w:r>
    </w:p>
    <w:p>
      <w:pPr>
        <w:pStyle w:val="Heading6"/>
        <w:ind w:left="880"/>
      </w:pPr>
      <w:r>
        <w:t>一</w:t>
      </w:r>
    </w:p>
    <w:p>
      <w:pPr>
        <w:ind w:left="880"/>
      </w:pPr>
      <w:r>
        <w:t>養護者がその養護する高齢者について行う次に掲げる行為</w:t>
      </w:r>
    </w:p>
    <w:p>
      <w:pPr>
        <w:pStyle w:val="Heading6"/>
        <w:ind w:left="880"/>
      </w:pPr>
      <w:r>
        <w:t>二</w:t>
      </w:r>
    </w:p>
    <w:p>
      <w:pPr>
        <w:ind w:left="880"/>
      </w:pPr>
      <w:r>
        <w:t>養護者又は高齢者の親族が当該高齢者の財産を不当に処分することその他当該高齢者から不当に財産上の利益を得ること。</w:t>
      </w:r>
    </w:p>
    <w:p>
      <w:pPr>
        <w:pStyle w:val="Heading5"/>
        <w:ind w:left="440"/>
      </w:pPr>
      <w:r>
        <w:t>５</w:t>
      </w:r>
    </w:p>
    <w:p>
      <w:pPr>
        <w:ind w:left="440"/>
      </w:pPr>
      <w:r>
        <w:t>この法律において「養介護施設従事者等による高齢者虐待」とは、次のいずれかに該当する行為をいう。</w:t>
      </w:r>
    </w:p>
    <w:p>
      <w:pPr>
        <w:pStyle w:val="Heading6"/>
        <w:ind w:left="880"/>
      </w:pPr>
      <w:r>
        <w:t>一</w:t>
      </w:r>
    </w:p>
    <w:p>
      <w:pPr>
        <w:ind w:left="880"/>
      </w:pPr>
      <w:r>
        <w:t>老人福祉法（昭和三十八年法律第百三十三号）第五条の三に規定する老人福祉施設若しくは同法第二十九条第一項に規定する有料老人ホーム又は介護保険法（平成九年法律第百二十三号）第八条第二十二項に規定する地域密着型介護老人福祉施設、同条第二十七項に規定する介護老人福祉施設、同条第二十八項に規定する介護老人保健施設、同条第二十九項に規定する介護医療院若しくは同法第百十五条の四十六第一項に規定する地域包括支援センター（以下「養介護施設」という。）の業務に従事する者が、当該養介護施設に入所し、その他当該養介護施設を利用する高齢者について行う次に掲げる行為</w:t>
      </w:r>
    </w:p>
    <w:p>
      <w:pPr>
        <w:pStyle w:val="Heading6"/>
        <w:ind w:left="880"/>
      </w:pPr>
      <w:r>
        <w:t>二</w:t>
      </w:r>
    </w:p>
    <w:p>
      <w:pPr>
        <w:ind w:left="880"/>
      </w:pPr>
      <w:r>
        <w:t>老人福祉法第五条の二第一項に規定する老人居宅生活支援事業又は介護保険法第八条第一項に規定する居宅サービス事業、同条第十四項に規定する地域密着型サービス事業、同条第二十四項に規定する居宅介護支援事業、同法第八条の二第一項に規定する介護予防サービス事業、同条第十二項に規定する地域密着型介護予防サービス事業若しくは同条第十六項に規定する介護予防支援事業（以下「養介護事業」という。）において業務に従事する者が、当該養介護事業に係るサービスの提供を受ける高齢者について行う前号イからホまでに掲げる行為</w:t>
      </w:r>
    </w:p>
    <w:p>
      <w:pPr>
        <w:pStyle w:val="Heading5"/>
        <w:ind w:left="440"/>
      </w:pPr>
      <w:r>
        <w:t>６</w:t>
      </w:r>
    </w:p>
    <w:p>
      <w:pPr>
        <w:ind w:left="440"/>
      </w:pPr>
      <w:r>
        <w:t>六十五歳未満の者であって養介護施設に入所し、その他養介護施設を利用し、又は養介護事業に係るサービスの提供を受ける障害者（障害者基本法（昭和四十五年法律第八十四号）第二条第一号に規定する障害者をいう。）については、高齢者とみなして、養介護施設従事者等による高齢者虐待に関する規定を適用する。</w:t>
      </w:r>
    </w:p>
    <w:p>
      <w:pPr>
        <w:pStyle w:val="Heading4"/>
      </w:pPr>
      <w:r>
        <w:t>第三条（国及び地方公共団体の責務等）</w:t>
      </w:r>
    </w:p>
    <w:p>
      <w:r>
        <w:t>国及び地方公共団体は、高齢者虐待の防止、高齢者虐待を受けた高齢者の迅速かつ適切な保護及び適切な養護者に対する支援を行うため、関係省庁相互間その他関係機関及び民間団体の間の連携の強化、民間団体の支援その他必要な体制の整備に努めなければならない。</w:t>
      </w:r>
    </w:p>
    <w:p>
      <w:pPr>
        <w:pStyle w:val="Heading5"/>
        <w:ind w:left="440"/>
      </w:pPr>
      <w:r>
        <w:t>２</w:t>
      </w:r>
    </w:p>
    <w:p>
      <w:pPr>
        <w:ind w:left="440"/>
      </w:pPr>
      <w:r>
        <w:t>国及び地方公共団体は、高齢者虐待の防止及び高齢者虐待を受けた高齢者の保護並びに養護者に対する支援が専門的知識に基づき適切に行われるよう、これらの職務に携わる専門的な人材の確保及び資質の向上を図るため、関係機関の職員の研修等必要な措置を講ずるよう努めなければならない。</w:t>
      </w:r>
    </w:p>
    <w:p>
      <w:pPr>
        <w:pStyle w:val="Heading5"/>
        <w:ind w:left="440"/>
      </w:pPr>
      <w:r>
        <w:t>３</w:t>
      </w:r>
    </w:p>
    <w:p>
      <w:pPr>
        <w:ind w:left="440"/>
      </w:pPr>
      <w:r>
        <w:t>国及び地方公共団体は、高齢者虐待の防止及び高齢者虐待を受けた高齢者の保護に資するため、高齢者虐待に係る通報義務、人権侵犯事件に係る救済制度等について必要な広報その他の啓発活動を行うものとする。</w:t>
      </w:r>
    </w:p>
    <w:p>
      <w:pPr>
        <w:pStyle w:val="Heading4"/>
      </w:pPr>
      <w:r>
        <w:t>第四条（国民の責務）</w:t>
      </w:r>
    </w:p>
    <w:p>
      <w:r>
        <w:t>国民は、高齢者虐待の防止、養護者に対する支援等の重要性に関する理解を深めるとともに、国又は地方公共団体が講ずる高齢者虐待の防止、養護者に対する支援等のための施策に協力するよう努めなければならない。</w:t>
      </w:r>
    </w:p>
    <w:p>
      <w:pPr>
        <w:pStyle w:val="Heading4"/>
      </w:pPr>
      <w:r>
        <w:t>第五条（高齢者虐待の早期発見等）</w:t>
      </w:r>
    </w:p>
    <w:p>
      <w:r>
        <w:t>養介護施設、病院、保健所その他高齢者の福祉に業務上関係のある団体及び養介護施設従事者等、医師、保健師、弁護士その他高齢者の福祉に職務上関係のある者は、高齢者虐待を発見しやすい立場にあることを自覚し、高齢者虐待の早期発見に努めなければならない。</w:t>
      </w:r>
    </w:p>
    <w:p>
      <w:pPr>
        <w:pStyle w:val="Heading5"/>
        <w:ind w:left="440"/>
      </w:pPr>
      <w:r>
        <w:t>２</w:t>
      </w:r>
    </w:p>
    <w:p>
      <w:pPr>
        <w:ind w:left="440"/>
      </w:pPr>
      <w:r>
        <w:t>前項に規定する者は、国及び地方公共団体が講ずる高齢者虐待の防止のための啓発活動及び高齢者虐待を受けた高齢者の保護のための施策に協力するよう努めなければならない。</w:t>
      </w:r>
    </w:p>
    <w:p>
      <w:pPr>
        <w:pStyle w:val="Heading2"/>
      </w:pPr>
      <w:r>
        <w:t>第二章　養護者による高齢者虐待の防止、養護者に対する支援等</w:t>
      </w:r>
    </w:p>
    <w:p>
      <w:pPr>
        <w:pStyle w:val="Heading4"/>
      </w:pPr>
      <w:r>
        <w:t>第六条（相談、指導及び助言）</w:t>
      </w:r>
    </w:p>
    <w:p>
      <w:r>
        <w:t>市町村は、養護者による高齢者虐待の防止及び養護者による高齢者虐待を受けた高齢者の保護のため、高齢者及び養護者に対して、相談、指導及び助言を行うものとする。</w:t>
      </w:r>
    </w:p>
    <w:p>
      <w:pPr>
        <w:pStyle w:val="Heading4"/>
      </w:pPr>
      <w:r>
        <w:t>第七条（養護者による高齢者虐待に係る通報等）</w:t>
      </w:r>
    </w:p>
    <w:p>
      <w:r>
        <w:t>養護者による高齢者虐待を受けたと思われる高齢者を発見した者は、当該高齢者の生命又は身体に重大な危険が生じている場合は、速やかに、これを市町村に通報しなければならない。</w:t>
      </w:r>
    </w:p>
    <w:p>
      <w:pPr>
        <w:pStyle w:val="Heading5"/>
        <w:ind w:left="440"/>
      </w:pPr>
      <w:r>
        <w:t>２</w:t>
      </w:r>
    </w:p>
    <w:p>
      <w:pPr>
        <w:ind w:left="440"/>
      </w:pPr>
      <w:r>
        <w:t>前項に定める場合のほか、養護者による高齢者虐待を受けたと思われる高齢者を発見した者は、速やかに、これを市町村に通報するよう努めなければならない。</w:t>
      </w:r>
    </w:p>
    <w:p>
      <w:pPr>
        <w:pStyle w:val="Heading5"/>
        <w:ind w:left="440"/>
      </w:pPr>
      <w:r>
        <w:t>３</w:t>
      </w:r>
    </w:p>
    <w:p>
      <w:pPr>
        <w:ind w:left="440"/>
      </w:pPr>
      <w:r>
        <w:t>刑法（明治四十年法律第四十五号）の秘密漏示罪の規定その他の守秘義務に関する法律の規定は、前二項の規定による通報をすることを妨げるものと解釈してはならない。</w:t>
      </w:r>
    </w:p>
    <w:p>
      <w:pPr>
        <w:pStyle w:val="Heading4"/>
      </w:pPr>
      <w:r>
        <w:t>第八条</w:t>
      </w:r>
    </w:p>
    <w:p>
      <w:r>
        <w:t>市町村が前条第一項若しくは第二項の規定による通報又は次条第一項に規定する届出を受けた場合においては、当該通報又は届出を受けた市町村の職員は、その職務上知り得た事項であって当該通報又は届出をした者を特定させるものを漏らしてはならない。</w:t>
      </w:r>
    </w:p>
    <w:p>
      <w:pPr>
        <w:pStyle w:val="Heading4"/>
      </w:pPr>
      <w:r>
        <w:t>第九条（通報等を受けた場合の措置）</w:t>
      </w:r>
    </w:p>
    <w:p>
      <w:r>
        <w:t>市町村は、第七条第一項若しくは第二項の規定による通報又は高齢者からの養護者による高齢者虐待を受けた旨の届出を受けたときは、速やかに、当該高齢者の安全の確認その他当該通報又は届出に係る事実の確認のための措置を講ずるとともに、第十六条の規定により当該市町村と連携協力する者（以下「高齢者虐待対応協力者」という。）とその対応について協議を行うものとする。</w:t>
      </w:r>
    </w:p>
    <w:p>
      <w:pPr>
        <w:pStyle w:val="Heading5"/>
        <w:ind w:left="440"/>
      </w:pPr>
      <w:r>
        <w:t>２</w:t>
      </w:r>
    </w:p>
    <w:p>
      <w:pPr>
        <w:ind w:left="440"/>
      </w:pPr>
      <w:r>
        <w:t>市町村又は市町村長は、第七条第一項若しくは第二項の規定による通報又は前項に規定する届出があった場合には、当該通報又は届出に係る高齢者に対する養護者による高齢者虐待の防止及び当該高齢者の保護が図られるよう、養護者による高齢者虐待により生命又は身体に重大な危険が生じているおそれがあると認められる高齢者を一時的に保護するため迅速に老人福祉法第二十条の三に規定する老人短期入所施設等に入所させる等、適切に、同法第十条の四第一項若しくは第十一条第一項の規定による措置を講じ、又は、適切に、同法第三十二条の規定により審判の請求をするものとする。</w:t>
      </w:r>
    </w:p>
    <w:p>
      <w:pPr>
        <w:pStyle w:val="Heading4"/>
      </w:pPr>
      <w:r>
        <w:t>第十条（居室の確保）</w:t>
      </w:r>
    </w:p>
    <w:p>
      <w:r>
        <w:t>市町村は、養護者による高齢者虐待を受けた高齢者について老人福祉法第十条の四第一項第三号又は第十一条第一項第一号若しくは第二号の規定による措置を採るために必要な居室を確保するための措置を講ずるものとする。</w:t>
      </w:r>
    </w:p>
    <w:p>
      <w:pPr>
        <w:pStyle w:val="Heading4"/>
      </w:pPr>
      <w:r>
        <w:t>第十一条（立入調査）</w:t>
      </w:r>
    </w:p>
    <w:p>
      <w:r>
        <w:t>市町村長は、養護者による高齢者虐待により高齢者の生命又は身体に重大な危険が生じているおそれがあると認めるときは、介護保険法第百十五条の四十六第二項の規定により設置する地域包括支援センターの職員その他の高齢者の福祉に関する事務に従事する職員をして、当該高齢者の住所又は居所に立ち入り、必要な調査又は質問をさせることができる。</w:t>
      </w:r>
    </w:p>
    <w:p>
      <w:pPr>
        <w:pStyle w:val="Heading5"/>
        <w:ind w:left="440"/>
      </w:pPr>
      <w:r>
        <w:t>２</w:t>
      </w:r>
    </w:p>
    <w:p>
      <w:pPr>
        <w:ind w:left="440"/>
      </w:pPr>
      <w:r>
        <w:t>前項の規定による立入り及び調査又は質問を行う場合においては、当該職員は、その身分を示す証明書を携帯し、関係者の請求があるときは、これを提示しなければならない。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第一項の規定による立入り及び調査又は質問を行う権限は、犯罪捜査のために認められたものと解釈してはならない。</w:t>
      </w:r>
    </w:p>
    <w:p>
      <w:pPr>
        <w:pStyle w:val="Heading4"/>
      </w:pPr>
      <w:r>
        <w:t>第十二条（警察署長に対する援助要請等）</w:t>
      </w:r>
    </w:p>
    <w:p>
      <w:r>
        <w:t>市町村長は、前条第一項の規定による立入り及び調査又は質問をさせようとする場合において、これらの職務の執行に際し必要があると認めるときは、当該高齢者の住所又は居所の所在地を管轄する警察署長に対し援助を求めることができる。</w:t>
      </w:r>
    </w:p>
    <w:p>
      <w:pPr>
        <w:pStyle w:val="Heading5"/>
        <w:ind w:left="440"/>
      </w:pPr>
      <w:r>
        <w:t>２</w:t>
      </w:r>
    </w:p>
    <w:p>
      <w:pPr>
        <w:ind w:left="440"/>
      </w:pPr>
      <w:r>
        <w:t>市町村長は、高齢者の生命又は身体の安全の確保に万全を期する観点から、必要に応じ適切に、前項の規定により警察署長に対し援助を求めなければならない。</w:t>
      </w:r>
    </w:p>
    <w:p>
      <w:pPr>
        <w:pStyle w:val="Heading5"/>
        <w:ind w:left="440"/>
      </w:pPr>
      <w:r>
        <w:t>３</w:t>
      </w:r>
    </w:p>
    <w:p>
      <w:pPr>
        <w:ind w:left="440"/>
      </w:pPr>
      <w:r>
        <w:t>警察署長は、第一項の規定による援助の求めを受けた場合において、高齢者の生命又は身体の安全を確保するため必要と認めるときは、速やかに、所属の警察官に、同項の職務の執行を援助するために必要な警察官職務執行法（昭和二十三年法律第百三十六号）その他の法令の定めるところによる措置を講じさせるよう努めなければならない。</w:t>
      </w:r>
    </w:p>
    <w:p>
      <w:pPr>
        <w:pStyle w:val="Heading4"/>
      </w:pPr>
      <w:r>
        <w:t>第十三条（面会の制限）</w:t>
      </w:r>
    </w:p>
    <w:p>
      <w:r>
        <w:t>養護者による高齢者虐待を受けた高齢者について老人福祉法第十一条第一項第二号又は第三号の措置が採られた場合においては、市町村長又は当該措置に係る養介護施設の長は、養護者による高齢者虐待の防止及び当該高齢者の保護の観点から、当該養護者による高齢者虐待を行った養護者について当該高齢者との面会を制限することができる。</w:t>
      </w:r>
    </w:p>
    <w:p>
      <w:pPr>
        <w:pStyle w:val="Heading4"/>
      </w:pPr>
      <w:r>
        <w:t>第十四条（養護者の支援）</w:t>
      </w:r>
    </w:p>
    <w:p>
      <w:r>
        <w:t>市町村は、第六条に規定するもののほか、養護者の負担の軽減のため、養護者に対する相談、指導及び助言その他必要な措置を講ずるものとする。</w:t>
      </w:r>
    </w:p>
    <w:p>
      <w:pPr>
        <w:pStyle w:val="Heading5"/>
        <w:ind w:left="440"/>
      </w:pPr>
      <w:r>
        <w:t>２</w:t>
      </w:r>
    </w:p>
    <w:p>
      <w:pPr>
        <w:ind w:left="440"/>
      </w:pPr>
      <w:r>
        <w:t>市町村は、前項の措置として、養護者の心身の状態に照らしその養護の負担の軽減を図るため緊急の必要があると認める場合に高齢者が短期間養護を受けるために必要となる居室を確保するための措置を講ずるものとする。</w:t>
      </w:r>
    </w:p>
    <w:p>
      <w:pPr>
        <w:pStyle w:val="Heading4"/>
      </w:pPr>
      <w:r>
        <w:t>第十五条（専門的に従事する職員の確保）</w:t>
      </w:r>
    </w:p>
    <w:p>
      <w:r>
        <w:t>市町村は、養護者による高齢者虐待の防止、養護者による高齢者虐待を受けた高齢者の保護及び養護者に対する支援を適切に実施するために、これらの事務に専門的に従事する職員を確保するよう努めなければならない。</w:t>
      </w:r>
    </w:p>
    <w:p>
      <w:pPr>
        <w:pStyle w:val="Heading4"/>
      </w:pPr>
      <w:r>
        <w:t>第十六条（連携協力体制）</w:t>
      </w:r>
    </w:p>
    <w:p>
      <w:r>
        <w:t>市町村は、養護者による高齢者虐待の防止、養護者による高齢者虐待を受けた高齢者の保護及び養護者に対する支援を適切に実施するため、老人福祉法第二十条の七の二第一項に規定する老人介護支援センター、介護保険法第百十五条の四十六第三項の規定により設置された地域包括支援センターその他関係機関、民間団体等との連携協力体制を整備しなければならない。</w:t>
      </w:r>
    </w:p>
    <w:p>
      <w:pPr>
        <w:pStyle w:val="Heading4"/>
      </w:pPr>
      <w:r>
        <w:t>第十七条（事務の委託）</w:t>
      </w:r>
    </w:p>
    <w:p>
      <w:r>
        <w:t>市町村は、高齢者虐待対応協力者のうち適当と認められるものに、第六条の規定による相談、指導及び助言、第七条第一項若しくは第二項の規定による通報又は第九条第一項に規定する届出の受理、同項の規定による高齢者の安全の確認その他通報又は届出に係る事実の確認のための措置並びに第十四条第一項の規定による養護者の負担の軽減のための措置に関する事務の全部又は一部を委託することができる。</w:t>
      </w:r>
    </w:p>
    <w:p>
      <w:pPr>
        <w:pStyle w:val="Heading5"/>
        <w:ind w:left="440"/>
      </w:pPr>
      <w:r>
        <w:t>２</w:t>
      </w:r>
    </w:p>
    <w:p>
      <w:pPr>
        <w:ind w:left="440"/>
      </w:pPr>
      <w:r>
        <w:t>前項の規定による委託を受けた高齢者虐待対応協力者若しくはその役員若しくは職員又はこれらの者であった者は、正当な理由なしに、その委託を受けた事務に関して知り得た秘密を漏らしてはならない。</w:t>
      </w:r>
    </w:p>
    <w:p>
      <w:pPr>
        <w:pStyle w:val="Heading5"/>
        <w:ind w:left="440"/>
      </w:pPr>
      <w:r>
        <w:t>３</w:t>
      </w:r>
    </w:p>
    <w:p>
      <w:pPr>
        <w:ind w:left="440"/>
      </w:pPr>
      <w:r>
        <w:t>第一項の規定により第七条第一項若しくは第二項の規定による通報又は第九条第一項に規定する届出の受理に関する事務の委託を受けた高齢者虐待対応協力者が第七条第一項若しくは第二項の規定による通報又は第九条第一項に規定する届出を受けた場合には、当該通報又は届出を受けた高齢者虐待対応協力者又はその役員若しくは職員は、その職務上知り得た事項であって当該通報又は届出をした者を特定させるものを漏らしてはならない。</w:t>
      </w:r>
    </w:p>
    <w:p>
      <w:pPr>
        <w:pStyle w:val="Heading4"/>
      </w:pPr>
      <w:r>
        <w:t>第十八条（周知）</w:t>
      </w:r>
    </w:p>
    <w:p>
      <w:r>
        <w:t>市町村は、養護者による高齢者虐待の防止、第七条第一項若しくは第二項の規定による通報又は第九条第一項に規定する届出の受理、養護者による高齢者虐待を受けた高齢者の保護、養護者に対する支援等に関する事務についての窓口となる部局及び高齢者虐待対応協力者の名称を明示すること等により、当該部局及び高齢者虐待対応協力者を周知させなければならない。</w:t>
      </w:r>
    </w:p>
    <w:p>
      <w:pPr>
        <w:pStyle w:val="Heading4"/>
      </w:pPr>
      <w:r>
        <w:t>第十九条（都道府県の援助等）</w:t>
      </w:r>
    </w:p>
    <w:p>
      <w:r>
        <w:t>都道府県は、この章の規定により市町村が行う措置の実施に関し、市町村相互間の連絡調整、市町村に対する情報の提供その他必要な援助を行うものとする。</w:t>
      </w:r>
    </w:p>
    <w:p>
      <w:pPr>
        <w:pStyle w:val="Heading5"/>
        <w:ind w:left="440"/>
      </w:pPr>
      <w:r>
        <w:t>２</w:t>
      </w:r>
    </w:p>
    <w:p>
      <w:pPr>
        <w:ind w:left="440"/>
      </w:pPr>
      <w:r>
        <w:t>都道府県は、この章の規定により市町村が行う措置の適切な実施を確保するため必要があると認めるときは、市町村に対し、必要な助言を行うことができる。</w:t>
      </w:r>
    </w:p>
    <w:p>
      <w:pPr>
        <w:pStyle w:val="Heading2"/>
      </w:pPr>
      <w:r>
        <w:t>第三章　養介護施設従事者等による高齢者虐待の防止等</w:t>
      </w:r>
    </w:p>
    <w:p>
      <w:pPr>
        <w:pStyle w:val="Heading4"/>
      </w:pPr>
      <w:r>
        <w:t>第二十条（養介護施設従事者等による高齢者虐待の防止等のための措置）</w:t>
      </w:r>
    </w:p>
    <w:p>
      <w:r>
        <w:t>養介護施設の設置者又は養介護事業を行う者は、養介護施設従事者等の研修の実施、当該養介護施設に入所し、その他当該養介護施設を利用し、又は当該養介護事業に係るサービスの提供を受ける高齢者及びその家族からの苦情の処理の体制の整備その他の養介護施設従事者等による高齢者虐待の防止等のための措置を講ずるものとする。</w:t>
      </w:r>
    </w:p>
    <w:p>
      <w:pPr>
        <w:pStyle w:val="Heading4"/>
      </w:pPr>
      <w:r>
        <w:t>第二十一条（養介護施設従事者等による高齢者虐待に係る通報等）</w:t>
      </w:r>
    </w:p>
    <w:p>
      <w:r>
        <w:t>養介護施設従事者等は、当該養介護施設従事者等がその業務に従事している養介護施設又は養介護事業（当該養介護施設の設置者若しくは当該養介護事業を行う者が設置する養介護施設又はこれらの者が行う養介護事業を含む。）において業務に従事する養介護施設従事者等による高齢者虐待を受けたと思われる高齢者を発見した場合は、速やかに、これを市町村に通報しなければならない。</w:t>
      </w:r>
    </w:p>
    <w:p>
      <w:pPr>
        <w:pStyle w:val="Heading5"/>
        <w:ind w:left="440"/>
      </w:pPr>
      <w:r>
        <w:t>２</w:t>
      </w:r>
    </w:p>
    <w:p>
      <w:pPr>
        <w:ind w:left="440"/>
      </w:pPr>
      <w:r>
        <w:t>前項に定める場合のほか、養介護施設従事者等による高齢者虐待を受けたと思われる高齢者を発見した者は、当該高齢者の生命又は身体に重大な危険が生じている場合は、速やかに、これを市町村に通報しなければならない。</w:t>
      </w:r>
    </w:p>
    <w:p>
      <w:pPr>
        <w:pStyle w:val="Heading5"/>
        <w:ind w:left="440"/>
      </w:pPr>
      <w:r>
        <w:t>３</w:t>
      </w:r>
    </w:p>
    <w:p>
      <w:pPr>
        <w:ind w:left="440"/>
      </w:pPr>
      <w:r>
        <w:t>前二項に定める場合のほか、養介護施設従事者等による高齢者虐待を受けたと思われる高齢者を発見した者は、速やかに、これを市町村に通報するよう努めなければならない。</w:t>
      </w:r>
    </w:p>
    <w:p>
      <w:pPr>
        <w:pStyle w:val="Heading5"/>
        <w:ind w:left="440"/>
      </w:pPr>
      <w:r>
        <w:t>４</w:t>
      </w:r>
    </w:p>
    <w:p>
      <w:pPr>
        <w:ind w:left="440"/>
      </w:pPr>
      <w:r>
        <w:t>養介護施設従事者等による高齢者虐待を受けた高齢者は、その旨を市町村に届け出ることができる。</w:t>
      </w:r>
    </w:p>
    <w:p>
      <w:pPr>
        <w:pStyle w:val="Heading5"/>
        <w:ind w:left="440"/>
      </w:pPr>
      <w:r>
        <w:t>５</w:t>
      </w:r>
    </w:p>
    <w:p>
      <w:pPr>
        <w:ind w:left="440"/>
      </w:pPr>
      <w:r>
        <w:t>第十八条の規定は、第一項から第三項までの規定による通報又は前項の規定による届出の受理に関する事務を担当する部局の周知について準用する。</w:t>
      </w:r>
    </w:p>
    <w:p>
      <w:pPr>
        <w:pStyle w:val="Heading5"/>
        <w:ind w:left="440"/>
      </w:pPr>
      <w:r>
        <w:t>６</w:t>
      </w:r>
    </w:p>
    <w:p>
      <w:pPr>
        <w:ind w:left="440"/>
      </w:pPr>
      <w:r>
        <w:t>刑法の秘密漏示罪の規定その他の守秘義務に関する法律の規定は、第一項から第三項までの規定による通報（虚偽であるもの及び過失によるものを除く。次項において同じ。）をすることを妨げるものと解釈してはならない。</w:t>
      </w:r>
    </w:p>
    <w:p>
      <w:pPr>
        <w:pStyle w:val="Heading5"/>
        <w:ind w:left="440"/>
      </w:pPr>
      <w:r>
        <w:t>７</w:t>
      </w:r>
    </w:p>
    <w:p>
      <w:pPr>
        <w:ind w:left="440"/>
      </w:pPr>
      <w:r>
        <w:t>養介護施設従事者等は、第一項から第三項までの規定による通報をしたことを理由として、解雇その他不利益な取扱いを受けない。</w:t>
      </w:r>
    </w:p>
    <w:p>
      <w:pPr>
        <w:pStyle w:val="Heading4"/>
      </w:pPr>
      <w:r>
        <w:t>第二十二条</w:t>
      </w:r>
    </w:p>
    <w:p>
      <w:r>
        <w:t>市町村は、前条第一項から第三項までの規定による通報又は同条第四項の規定による届出を受けたときは、厚生労働省令で定めるところにより、当該通報又は届出に係る養介護施設従事者等による高齢者虐待に関する事項を、当該養介護施設従事者等による高齢者虐待に係る養介護施設又は当該養介護施設従事者等による高齢者虐待に係る養介護事業の事業所の所在地の都道府県に報告しなければならない。</w:t>
      </w:r>
    </w:p>
    <w:p>
      <w:pPr>
        <w:pStyle w:val="Heading5"/>
        <w:ind w:left="440"/>
      </w:pPr>
      <w:r>
        <w:t>２</w:t>
      </w:r>
    </w:p>
    <w:p>
      <w:pPr>
        <w:ind w:left="440"/>
      </w:pPr>
      <w:r>
        <w:t>前項の規定は、地方自治法（昭和二十二年法律第六十七号）第二百五十二条の十九第一項の指定都市及び同法第二百五十二条の二十二第一項の中核市については、厚生労働省令で定める場合を除き、適用しない。</w:t>
      </w:r>
    </w:p>
    <w:p>
      <w:pPr>
        <w:pStyle w:val="Heading4"/>
      </w:pPr>
      <w:r>
        <w:t>第二十三条</w:t>
      </w:r>
    </w:p>
    <w:p>
      <w:r>
        <w:t>市町村が第二十一条第一項から第三項までの規定による通報又は同条第四項の規定による届出を受けた場合においては、当該通報又は届出を受けた市町村の職員は、その職務上知り得た事項であって当該通報又は届出をした者を特定させるものを漏らしてはならない。</w:t>
      </w:r>
    </w:p>
    <w:p>
      <w:pPr>
        <w:pStyle w:val="Heading4"/>
      </w:pPr>
      <w:r>
        <w:t>第二十四条（通報等を受けた場合の措置）</w:t>
      </w:r>
    </w:p>
    <w:p>
      <w:r>
        <w:t>市町村が第二十一条第一項から第三項までの規定による通報若しくは同条第四項の規定による届出を受け、又は都道府県が第二十二条第一項の規定による報告を受けたときは、市町村長又は都道府県知事は、養介護施設の業務又は養介護事業の適正な運営を確保することにより、当該通報又は届出に係る高齢者に対する養介護施設従事者等による高齢者虐待の防止及び当該高齢者の保護を図るため、老人福祉法又は介護保険法の規定による権限を適切に行使するものとする。</w:t>
      </w:r>
    </w:p>
    <w:p>
      <w:pPr>
        <w:pStyle w:val="Heading4"/>
      </w:pPr>
      <w:r>
        <w:t>第二十五条（公表）</w:t>
      </w:r>
    </w:p>
    <w:p>
      <w:r>
        <w:t>都道府県知事は、毎年度、養介護施設従事者等による高齢者虐待の状況、養介護施設従事者等による高齢者虐待があった場合にとった措置その他厚生労働省令で定める事項を公表するものとする。</w:t>
      </w:r>
    </w:p>
    <w:p>
      <w:pPr>
        <w:pStyle w:val="Heading2"/>
      </w:pPr>
      <w:r>
        <w:t>第四章　雑則</w:t>
      </w:r>
    </w:p>
    <w:p>
      <w:pPr>
        <w:pStyle w:val="Heading4"/>
      </w:pPr>
      <w:r>
        <w:t>第二十六条（調査研究）</w:t>
      </w:r>
    </w:p>
    <w:p>
      <w:r>
        <w:t>国は、高齢者虐待の事例の分析を行うとともに、高齢者虐待があった場合の適切な対応方法、高齢者に対する適切な養護の方法その他の高齢者虐待の防止、高齢者虐待を受けた高齢者の保護及び養護者に対する支援に資する事項について調査及び研究を行うものとする。</w:t>
      </w:r>
    </w:p>
    <w:p>
      <w:pPr>
        <w:pStyle w:val="Heading4"/>
      </w:pPr>
      <w:r>
        <w:t>第二十七条（財産上の不当取引による被害の防止等）</w:t>
      </w:r>
    </w:p>
    <w:p>
      <w:r>
        <w:t>市町村は、養護者、高齢者の親族又は養介護施設従事者等以外の者が不当に財産上の利益を得る目的で高齢者と行う取引（以下「財産上の不当取引」という。）による高齢者の被害について、相談に応じ、若しくは消費生活に関する業務を担当する部局その他の関係機関を紹介し、又は高齢者虐待対応協力者に、財産上の不当取引による高齢者の被害に係る相談若しくは関係機関の紹介の実施を委託するものとする。</w:t>
      </w:r>
    </w:p>
    <w:p>
      <w:pPr>
        <w:pStyle w:val="Heading5"/>
        <w:ind w:left="440"/>
      </w:pPr>
      <w:r>
        <w:t>２</w:t>
      </w:r>
    </w:p>
    <w:p>
      <w:pPr>
        <w:ind w:left="440"/>
      </w:pPr>
      <w:r>
        <w:t>市町村長は、財産上の不当取引の被害を受け、又は受けるおそれのある高齢者について、適切に、老人福祉法第三十二条の規定により審判の請求をするものとする。</w:t>
      </w:r>
    </w:p>
    <w:p>
      <w:pPr>
        <w:pStyle w:val="Heading4"/>
      </w:pPr>
      <w:r>
        <w:t>第二十八条（成年後見制度の利用促進）</w:t>
      </w:r>
    </w:p>
    <w:p>
      <w:r>
        <w:t>国及び地方公共団体は、高齢者虐待の防止及び高齢者虐待を受けた高齢者の保護並びに財産上の不当取引による高齢者の被害の防止及び救済を図るため、成年後見制度の周知のための措置、成年後見制度の利用に係る経済的負担の軽減のための措置等を講ずることにより、成年後見制度が広く利用されるようにしなければならない。</w:t>
      </w:r>
    </w:p>
    <w:p>
      <w:pPr>
        <w:pStyle w:val="Heading2"/>
      </w:pPr>
      <w:r>
        <w:t>第五章　罰則</w:t>
      </w:r>
    </w:p>
    <w:p>
      <w:pPr>
        <w:pStyle w:val="Heading4"/>
      </w:pPr>
      <w:r>
        <w:t>第二十九条</w:t>
      </w:r>
    </w:p>
    <w:p>
      <w:r>
        <w:t>第十七条第二項の規定に違反した者は、一年以下の懲役又は百万円以下の罰金に処する。</w:t>
      </w:r>
    </w:p>
    <w:p>
      <w:pPr>
        <w:pStyle w:val="Heading4"/>
      </w:pPr>
      <w:r>
        <w:t>第三十条</w:t>
      </w:r>
    </w:p>
    <w:p>
      <w:r>
        <w:t>正当な理由がなく、第十一条第一項の規定による立入調査を拒み、妨げ、若しくは忌避し、又は同項の規定による質問に対して答弁をせず、若しくは虚偽の答弁をし、若しくは高齢者に答弁をさせず、若しくは虚偽の答弁をさせた者は、三十万円以下の罰金に処する。</w:t>
      </w:r>
    </w:p>
    <w:p>
      <w:r>
        <w:br w:type="page"/>
      </w:r>
    </w:p>
    <w:p>
      <w:pPr>
        <w:pStyle w:val="Heading1"/>
      </w:pPr>
      <w:r>
        <w:t>附　則</w:t>
      </w:r>
    </w:p>
    <w:p>
      <w:r>
        <w:t>この法律は、平成十八年四月一日から施行する。</w:t>
      </w:r>
    </w:p>
    <w:p>
      <w:pPr>
        <w:pStyle w:val="Heading5"/>
        <w:ind w:left="440"/>
      </w:pPr>
      <w:r>
        <w:t>２</w:t>
      </w:r>
    </w:p>
    <w:p>
      <w:pPr>
        <w:ind w:left="440"/>
      </w:pPr>
      <w:r>
        <w:t>高齢者以外の者であって精神上又は身体上の理由により養護を必要とするものに対する虐待の防止等のための制度については、速やかに検討が加えられ、その結果に基づいて必要な措置が講ぜられるものとする。</w:t>
      </w:r>
    </w:p>
    <w:p>
      <w:pPr>
        <w:pStyle w:val="Heading5"/>
        <w:ind w:left="440"/>
      </w:pPr>
      <w:r>
        <w:t>３</w:t>
      </w:r>
    </w:p>
    <w:p>
      <w:pPr>
        <w:ind w:left="440"/>
      </w:pPr>
      <w:r>
        <w:t>高齢者虐待の防止、養護者に対する支援等のための制度については、この法律の施行後三年を目途として、この法律の施行状況等を勘案し、検討が加えられ、その結果に基づいて必要な措置が講ぜられるものとす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二～五</w:t>
      </w:r>
    </w:p>
    <w:p>
      <w:pPr>
        <w:ind w:left="880"/>
      </w:pPr>
      <w:r>
        <w:t>略</w:t>
      </w:r>
    </w:p>
    <w:p>
      <w:pPr>
        <w:pStyle w:val="Heading6"/>
        <w:ind w:left="880"/>
      </w:pPr>
      <w:r>
        <w:t>六</w:t>
      </w:r>
    </w:p>
    <w:p>
      <w:pPr>
        <w:ind w:left="880"/>
      </w:pPr>
      <w:r>
        <w:t>第五条、第九条、第十四条、第二十条及び第二十六条並びに附則第五十三条、第五十八条、第六十七条、第九十条、第九十一条、第九十六条、第百十一条、第百十一条の二及び第百三十条の二の規定</w:t>
      </w:r>
    </w:p>
    <w:p>
      <w:pPr>
        <w:pStyle w:val="Heading4"/>
      </w:pPr>
      <w:r>
        <w:t>第百三十条の二（健康保険法等の一部改正に伴う経過措置）</w:t>
      </w:r>
    </w:p>
    <w:p>
      <w:r>
        <w:t>第二十六条の規定の施行の際現に同条の規定による改正前の介護保険法（以下この条において「旧介護保険法」という。）第四十八条第一項第三号の指定を受けている旧介護保険法第八条第二十六項に規定する介護療養型医療施設については、第五条の規定による改正前の健康保険法の規定、第九条の規定による改正前の高齢者の医療の確保に関する法律の規定、第十四条の規定による改正前の国民健康保険法の規定、第二十条の規定による改正前の船員保険法の規定、旧介護保険法の規定、附則第五十八条の規定による改正前の国家公務員共済組合法の規定、附則第六十七条の規定による改正前の地方公務員等共済組合法の規定、附則第九十条の規定による改正前の船員職業安定法の規定、附則第九十一条の規定による改正前の生活保護法の規定、附則第九十六条の規定による改正前の船員の雇用の促進に関する特別措置法の規定、附則第百十一条の規定による改正前の高齢者虐待の防止、高齢者の養護者に対する支援等に関する法律の規定及び附則第百十一条の二の規定による改正前の道州制特別区域における広域行政の推進に関する法律の規定（これらの規定に基づく命令の規定を含む。）は、平成三十年三月三十一日までの間、なおその効力を有する。</w:t>
      </w:r>
    </w:p>
    <w:p>
      <w:pPr>
        <w:pStyle w:val="Heading5"/>
        <w:ind w:left="440"/>
      </w:pPr>
      <w:r>
        <w:t>２</w:t>
      </w:r>
    </w:p>
    <w:p>
      <w:pPr>
        <w:ind w:left="440"/>
      </w:pPr>
      <w:r>
        <w:t>前項の規定によりなおその効力を有するものとされた旧介護保険法第四十八条第一項第三号の規定により平成三十年三月三十一日までに行われた指定介護療養施設サービスに係る保険給付については、同日後も、なお従前の例による。</w:t>
      </w:r>
    </w:p>
    <w:p>
      <w:pPr>
        <w:pStyle w:val="Heading5"/>
        <w:ind w:left="440"/>
      </w:pPr>
      <w:r>
        <w:t>３</w:t>
      </w:r>
    </w:p>
    <w:p>
      <w:pPr>
        <w:ind w:left="440"/>
      </w:pPr>
      <w:r>
        <w:t>第二十六条の規定の施行の日前にされた旧介護保険法第百七条第一項の指定の申請であって、第二十六条の規定の施行の際、指定をするかどうかの処分がなされていないものについての当該処分については、なお従前の例によ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則（平成一八年一二月二〇日法律第一一六号）</w:t>
      </w:r>
    </w:p>
    <w:p>
      <w:pPr>
        <w:pStyle w:val="Heading4"/>
      </w:pPr>
      <w:r>
        <w:t>第一条（施行期日等）</w:t>
      </w:r>
    </w:p>
    <w:p>
      <w:r>
        <w:t>この法律は、公布の日から起算して六月を超えない範囲内において政令で定める日から施行する。</w:t>
      </w:r>
    </w:p>
    <w:p>
      <w:r>
        <w:br w:type="page"/>
      </w:r>
    </w:p>
    <w:p>
      <w:pPr>
        <w:pStyle w:val="Heading1"/>
      </w:pPr>
      <w:r>
        <w:t>附　則（平成二〇年五月二八日法律第四二号）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則（平成二三年六月二四日法律第七九号）</w:t>
      </w:r>
    </w:p>
    <w:p>
      <w:pPr>
        <w:pStyle w:val="Heading4"/>
      </w:pPr>
      <w:r>
        <w:t>第一条（施行期日）</w:t>
      </w:r>
    </w:p>
    <w:p>
      <w:r>
        <w:t>この法律は、平成二十四年十月一日から施行する。</w:t>
      </w:r>
    </w:p>
    <w:p>
      <w:pPr>
        <w:pStyle w:val="Heading4"/>
      </w:pPr>
      <w:r>
        <w:t>第四条（調整規定）</w:t>
      </w:r>
    </w:p>
    <w:p>
      <w:r>
        <w:t>この法律の施行の日が障害者基本法の一部を改正する法律（平成二十三年法律第九十号）の施行の日前である場合には、同法の施行の日の前日までの間における第二条第一項及び前条の規定による改正後の高齢者虐待の防止、高齢者の養護者に対する支援等に関する法律第二条第六項の規定の適用については、これらの規定中「第二条第一号」とあるのは、「第二条」とする。</w:t>
      </w:r>
    </w:p>
    <w:p>
      <w:r>
        <w:br w:type="page"/>
      </w:r>
    </w:p>
    <w:p>
      <w:pPr>
        <w:pStyle w:val="Heading1"/>
      </w:pPr>
      <w:r>
        <w:t>附　則（平成二六年六月二五日法律第八三号）</w:t>
      </w:r>
    </w:p>
    <w:p>
      <w:pPr>
        <w:pStyle w:val="Heading4"/>
      </w:pPr>
      <w:r>
        <w:t>第一条（施行期日）</w:t>
      </w:r>
    </w:p>
    <w:p>
      <w:r>
        <w:t>この法律は、公布の日又は平成二十六年四月一日のいずれか遅い日から施行する。</w:t>
      </w:r>
    </w:p>
    <w:p>
      <w:pPr>
        <w:pStyle w:val="Heading6"/>
        <w:ind w:left="880"/>
      </w:pPr>
      <w:r>
        <w:t>一</w:t>
      </w:r>
    </w:p>
    <w:p>
      <w:pPr>
        <w:ind w:left="880"/>
      </w:pPr>
      <w:r>
        <w:t>第十二条中診療放射線技師法第二十六条第二項の改正規定及び第二十四条の規定並びに次条並びに附則第七条、第十三条ただし書、第十八条、第二十条第一項ただし書、第二十二条、第二十五条、第二十九条、第三十一条、第六十一条、第六十二条、第六十四条、第六十七条、第七十一条及び第七十二条の規定</w:t>
      </w:r>
    </w:p>
    <w:p>
      <w:pPr>
        <w:pStyle w:val="Heading6"/>
        <w:ind w:left="880"/>
      </w:pPr>
      <w:r>
        <w:t>二</w:t>
      </w:r>
    </w:p>
    <w:p>
      <w:pPr>
        <w:ind w:left="880"/>
      </w:pPr>
      <w:r>
        <w:t>略</w:t>
      </w:r>
    </w:p>
    <w:p>
      <w:pPr>
        <w:pStyle w:val="Heading6"/>
        <w:ind w:left="880"/>
      </w:pPr>
      <w:r>
        <w:t>三</w:t>
      </w:r>
    </w:p>
    <w:p>
      <w:pPr>
        <w:ind w:left="880"/>
      </w:pPr>
      <w: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r>
    </w:p>
    <w:p>
      <w:pPr>
        <w:pStyle w:val="Heading6"/>
        <w:ind w:left="880"/>
      </w:pPr>
      <w:r>
        <w:t>四・五</w:t>
      </w:r>
    </w:p>
    <w:p>
      <w:pPr>
        <w:ind w:left="880"/>
      </w:pPr>
      <w:r>
        <w:t>略</w:t>
      </w:r>
    </w:p>
    <w:p>
      <w:pPr>
        <w:pStyle w:val="Heading6"/>
        <w:ind w:left="880"/>
      </w:pPr>
      <w:r>
        <w:t>六</w:t>
      </w:r>
    </w:p>
    <w:p>
      <w:pPr>
        <w:ind w:left="880"/>
      </w:pPr>
      <w:r>
        <w:t>第六条の規定（次号に掲げる改正規定を除く。）、第十一条の規定、第十五条中国民健康保険法第五十五条第一項の改正規定、同法第百十六条の二第一項第六号の改正規定（「同法第八条第二十四項」を「同条第二十五項」に改める部分に限る。）及び同法附則第五条の二第一項の改正規定、第十六条中老人福祉法第五条の二第三項の改正規定（「居宅介護サービス費、」の下に「地域密着型通所介護若しくは」を加える部分に限る。）、同条第七項の改正規定、同法第十条の四第一項第二号の改正規定（「規定する通所介護」の下に「、地域密着型通所介護」を加える部分に限る。）、同法第二十条の二の二の改正規定（「居宅介護サービス費、」の下に「地域密着型通所介護若しくは」を加える部分に限る。）及び同法第二十条の八第四項の改正規定（「、小規模多機能型居宅介護」の下に「、地域密着型通所介護」を加える部分に限る。）、第十八条中高齢者の医療の確保に関する法律第五十五条第一項第五号の改正規定（「同法第八条第二十四項」を「同条第二十五項」に改める部分に限る。）並びに同法附則第二条及び第十三条の十一第一項の改正規定並びに第二十二条の規定並びに附則第二十条（第一項ただし書を除く。）、第二十一条、第四十二条、第四十三条並びに第四十九条の規定、附則第五十条中国有財産特別措置法（昭和二十七年法律第二百十九号）第二条第二項第四号ロの改正規定（「居宅サービス、」の下に「地域密着型通所介護若しくは」を加える部分に限る。）、附則第五十二条中登録免許税法（昭和四十二年法律第三十五号）別表第三の二十四の項の改正規定、附則第五十五条及び第五十六条の規定、附則第五十九条の規定（第三号に掲げる改正規定を除く。）並びに附則第六十条の規定</w:t>
      </w:r>
    </w:p>
    <w:p>
      <w:pPr>
        <w:pStyle w:val="Heading4"/>
      </w:pPr>
      <w:r>
        <w:t>第七十一条（罰則の適用に関する経過措置）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pPr>
        <w:pStyle w:val="Heading4"/>
      </w:pPr>
      <w:r>
        <w:t>第七十二条（政令への委任）</w:t>
      </w:r>
    </w:p>
    <w:p>
      <w:r>
        <w:t>附則第三条から第四十一条まで及び前条に定めるもののほか、この法律の施行に伴い必要な経過措置は、政令で定める。</w:t>
      </w:r>
    </w:p>
    <w:p>
      <w:r>
        <w:br w:type="page"/>
      </w:r>
    </w:p>
    <w:p>
      <w:pPr>
        <w:pStyle w:val="Heading1"/>
      </w:pPr>
      <w:r>
        <w:t>附　則（平成二七年五月二九日法律第三一号）</w:t>
      </w:r>
    </w:p>
    <w:p>
      <w:pPr>
        <w:pStyle w:val="Heading4"/>
      </w:pPr>
      <w:r>
        <w:t>第一条（施行期日）</w:t>
      </w:r>
    </w:p>
    <w:p>
      <w:r>
        <w:t>この法律は、平成三十年四月一日から施行する。</w:t>
      </w:r>
    </w:p>
    <w:p>
      <w:pPr>
        <w:pStyle w:val="Heading6"/>
        <w:ind w:left="880"/>
      </w:pPr>
      <w:r>
        <w:t>一</w:t>
      </w:r>
    </w:p>
    <w:p>
      <w:pPr>
        <w:ind w:left="880"/>
      </w:pPr>
      <w: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r>
    </w:p>
    <w:p>
      <w:pPr>
        <w:pStyle w:val="Heading4"/>
      </w:pPr>
      <w:r>
        <w:t>第六十八条（罰則の適用に関する経過措置）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におけるこの法律の施行後にした行為及びこの附則の規定によりなお効力を有することとされる場合におけるこの法律の施行後にした行為に対する罰則の適用については、なお従前の例による。</w:t>
      </w:r>
    </w:p>
    <w:p>
      <w:r>
        <w:br w:type="page"/>
      </w:r>
    </w:p>
    <w:p>
      <w:pPr>
        <w:pStyle w:val="Heading1"/>
      </w:pPr>
      <w:r>
        <w:t>附　則（平成二九年六月二日法律第五二号）</w:t>
      </w:r>
    </w:p>
    <w:p>
      <w:pPr>
        <w:pStyle w:val="Heading4"/>
      </w:pPr>
      <w:r>
        <w:t>第一条（施行期日）</w:t>
      </w:r>
    </w:p>
    <w:p>
      <w:r>
        <w:t>この法律は、平成三十年四月一日から施行する。</w:t>
      </w:r>
    </w:p>
    <w:p>
      <w:pPr>
        <w:pStyle w:val="Heading6"/>
        <w:ind w:left="880"/>
      </w:pPr>
      <w:r>
        <w:t>一</w:t>
      </w:r>
    </w:p>
    <w:p>
      <w:pPr>
        <w:ind w:left="880"/>
      </w:pPr>
      <w:r>
        <w:t>第三条の規定並びに次条並びに附則第十五条、第十六条、第二十七条、第二十九条、第三十一条、第三十六条及び第四十七条から第四十九条までの規定</w:t>
      </w:r>
    </w:p>
    <w:p>
      <w:pPr>
        <w:pStyle w:val="Heading6"/>
        <w:ind w:left="880"/>
      </w:pPr>
      <w:r>
        <w:t>二</w:t>
      </w:r>
    </w:p>
    <w:p>
      <w:pPr>
        <w:ind w:left="880"/>
      </w:pPr>
      <w:r>
        <w:t>第一条中介護保険法第百五十二条及び第百五十三条の改正規定、同法第二百二条第一項、第二百三条第一項及び第二百十四条第三項の改正規定、同法附則第十一条及び第十二条の改正規定並びに同法附則第十三条を同法附則第十五条とし、同法附則第十二条の次に二条を加える改正規定、第二条中健康保険法等の一部を改正する法律附則第百三十条の二第一項の規定によりなおその効力を有するものとされた同法第二十六条の規定による改正前の介護保険法（以下「平成十八年旧介護保険法」という。）第百五十二条及び第百五十三条の改正規定、平成十八年旧介護保険法第二百二条第一項、第二百三条第一項及び第二百十四条第三項の改正規定、平成十八年旧介護保険法附則第九条及び第十条の改正規定並びに平成十八年旧介護保険法附則に二条を加える改正規定並びに第五条の規定（健康保険法第八十八条第一項の改正規定を除く。）並びに附則第三条から第六条まで、第十八条から第二十一条まで、第二十四条、第二十五条及び第四十四条の規定</w:t>
      </w:r>
    </w:p>
    <w:p>
      <w:pPr>
        <w:pStyle w:val="Heading6"/>
        <w:ind w:left="880"/>
      </w:pPr>
      <w:r>
        <w:t>三</w:t>
      </w:r>
    </w:p>
    <w:p>
      <w:pPr>
        <w:ind w:left="880"/>
      </w:pPr>
      <w:r>
        <w:t>第一条中介護保険法第四十九条の二、第五十条、第五十九条の二、第六十条及び第六十九条の改正規定並びに第二条中平成十八年旧介護保険法第四十九条の二、第五十条及び第六十九条の改正規定並びに附則第十七条及び第二十二条の規定</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第三条（被用者保険等保険者等に係る介護給付費・地域支援事業支援納付金に関する経過措置）</w:t>
      </w:r>
    </w:p>
    <w:p>
      <w:r>
        <w:t>平成二十八年度以前の各年度における被用者保険等保険者（高齢者の医療の確保に関する法律第七条第三項に規定する被用者保険等保険者をいう。以下同じ。）及び健康保険法第百二十三条第一項の規定による保険者としての全国健康保険協会（以下「日雇特例被保険者の保険の保険者としての協会」という。）に係る介護保険法の規定による概算納付金及び確定納付金については、なお従前の例による。</w:t>
      </w:r>
    </w:p>
    <w:p>
      <w:pPr>
        <w:pStyle w:val="Heading4"/>
      </w:pPr>
      <w:r>
        <w:t>第四条</w:t>
      </w:r>
    </w:p>
    <w:p>
      <w:r>
        <w:t>平成二十九年度における被用者保険等保険者に係る介護保険法の規定による概算納付金の額は、第一条の規定（附則第一条第二号に掲げる改正規定に限る。以下この項において同じ。）による改正後の介護保険法（以下「第二号新介護保険法」という。）第百五十二条第一項第一号及び附則第十一条第一項の規定にかかわらず、同項の規定により算定される額の十二分の八に相当する額と同年度において第一条の規定による改正前の介護保険法（以下「第二号旧介護保険法」という。）附則第十一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概算納付金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こととなる額の十二分の四に相当する額との合計額とする。</w:t>
      </w:r>
    </w:p>
    <w:p>
      <w:pPr>
        <w:pStyle w:val="Heading4"/>
      </w:pPr>
      <w:r>
        <w:t>第五条</w:t>
      </w:r>
    </w:p>
    <w:p>
      <w:r>
        <w:t>平成二十九年度における被用者保険等保険者に係る介護保険法の規定による確定納付金の額は、第二号新介護保険法第百五十三条第一号及び附則第十二条第一項の規定にかかわらず、同項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確定納付金の額は、第二号新介護保険法第百五十三条第二号の規定にかかわらず、同号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4"/>
      </w:pPr>
      <w:r>
        <w:t>第六条</w:t>
      </w:r>
    </w:p>
    <w:p>
      <w:r>
        <w:t>社会保険診療報酬支払基金法（昭和二十三年法律第百二十九号）による社会保険診療報酬支払基金（附則第二十一条第一項において「支払基金」という。）は、附則第一条第二号に掲げる規定の施行後遅滞なく、平成二十九年度における各被用者保険等保険者及び日雇特例被保険者の保険の保険者としての協会に係る介護保険法の規定による介護給付費・地域支援事業支援納付金（次項において「納付金」という。）の額を変更し、当該変更後の額を通知しなければならない。</w:t>
      </w:r>
    </w:p>
    <w:p>
      <w:pPr>
        <w:pStyle w:val="Heading5"/>
        <w:ind w:left="440"/>
      </w:pPr>
      <w:r>
        <w:t>２</w:t>
      </w:r>
    </w:p>
    <w:p>
      <w:pPr>
        <w:ind w:left="440"/>
      </w:pPr>
      <w:r>
        <w:t>介護保険法第百五十五条第三項の規定は、前項の規定により納付金の額の変更がされた場合について準用する。</w:t>
      </w:r>
    </w:p>
    <w:p>
      <w:pPr>
        <w:pStyle w:val="Heading4"/>
      </w:pPr>
      <w:r>
        <w:t>第七条（介護老人保健施設に関する経過措置）</w:t>
      </w:r>
    </w:p>
    <w:p>
      <w:r>
        <w:t>この法律の施行の際現に存する第一条の規定（附則第一条第二号及び第三号に掲げる改正規定を除く。以下この条において同じ。）による改正前の介護保険法（以下「旧介護保険法」という。）第八条第二十八項に規定する介護老人保健施設（次条において「旧介護老人保健施設」という。）は、第一条の規定による改正後の介護保険法（以下「新介護保険法」という。）第八条第二十八項に規定する介護老人保健施設（次条及び附則第二十八条において「新介護老人保健施設」という。）とみなす。</w:t>
      </w:r>
    </w:p>
    <w:p>
      <w:pPr>
        <w:pStyle w:val="Heading4"/>
      </w:pPr>
      <w:r>
        <w:t>第八条</w:t>
      </w:r>
    </w:p>
    <w:p>
      <w:r>
        <w:t>この法律の施行の日（以下「施行日」という。）の前日において旧介護老人保健施設に入所し、旧介護保険法第四十八条第一項の施設介護サービス費を受けていた介護保険法第四十一条第一項に規定する要介護被保険者（以下この条において「要介護旧入所者」という。）については、施行日以後引き続き前条の規定により新介護老人保健施設とみなされた当該旧介護老人保健施設に入所している間（当該旧介護老人保健施設に係る介護保険法第百四条第一項の規定による許可の取消しその他やむを得ない理由により、当該旧介護老人保健施設から継続して一以上の他の新介護老人保健施設に入所した要介護旧入所者にあっては、当該他の新介護老人保健施設に継続して入所している間を含む。）は、新介護保険法第八条第二十八項の要介護者であって、主としてその心身の機能の維持回復を図り、居宅における生活を営むことができるようにするための支援が必要である者である要介護被保険者とみなして、新介護保険法第四十八条の規定を適用する。</w:t>
      </w:r>
    </w:p>
    <w:p>
      <w:pPr>
        <w:pStyle w:val="Heading4"/>
      </w:pPr>
      <w:r>
        <w:t>第九条（共生型居宅サービス事業者等に関する経過措置）</w:t>
      </w:r>
    </w:p>
    <w:p>
      <w:r>
        <w:t>施行日から起算して一年を超えない期間内において新介護保険法第七十二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第十条</w:t>
      </w:r>
    </w:p>
    <w:p>
      <w:r>
        <w:t>施行日から起算して一年を超えない期間内において新介護保険法第七十八条の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第十一条</w:t>
      </w:r>
    </w:p>
    <w:p>
      <w:r>
        <w:t>施行日から起算して一年を超えない期間内において新介護保険法第百十五条の二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第十二条</w:t>
      </w:r>
    </w:p>
    <w:p>
      <w:r>
        <w:t>施行日から起算して一年を超えない期間内において新介護保険法第百十五条の十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第十三条（介護医療院に関する経過措置）</w:t>
      </w:r>
    </w:p>
    <w:p>
      <w:r>
        <w:t>施行日から起算して一年を超えない期間内において新介護保険法第百十一条第二項及び第三項に規定する都道府県の条例が制定施行されるまでの間は、同条第四項に規定する厚生労働省令で定める基準をもって、当該都道府県の条例で定められた基準とみなす。</w:t>
      </w:r>
    </w:p>
    <w:p>
      <w:pPr>
        <w:pStyle w:val="Heading4"/>
      </w:pPr>
      <w:r>
        <w:t>第十四条</w:t>
      </w:r>
    </w:p>
    <w:p>
      <w:r>
        <w:t>施行日の前日において現に病院又は診療所を開設しており、かつ、当該病院又は診療所の名称中に病院、病院分院、産院、療養所、診療所、診察所、医院その他これらに類する文字（以下この条において「病院等に類する文字」という。）を用いている者が、当該病院若しくは診療所を廃止して新介護保険法第八条第二十九項に規定する介護医療院（以下「介護医療院」という。）を開設した場合又は当該病院若しくは診療所の病床数を減少させて介護医療院を開設した場合において、当該介護医療院の名称中に介護医療院という文字を用いることその他厚生労働省令で定める要件に該当するものである間は、医療法第三条第一項の規定にかかわらず、当該介護医療院の名称中に病院等に類する文字（当該病院若しくは診療所を廃止した際又は当該病院若しくは診療所の病床数を減少させた際に当該病院又は診療所の名称中に用いていたものに限る。）を引き続き用いることができる。</w:t>
      </w:r>
    </w:p>
    <w:p>
      <w:pPr>
        <w:pStyle w:val="Heading4"/>
      </w:pPr>
      <w:r>
        <w:t>第十五条（準備行為）</w:t>
      </w:r>
    </w:p>
    <w:p>
      <w:r>
        <w:t>厚生労働大臣は、新介護保険法第七十二条の二第二項に規定する厚生労働省令で定める基準（介護保険法第四十一条第一項に規定する指定居宅サービスの取扱いに関する部分に限る。）、新介護保険法第七十八条の二の二第二項に規定する厚生労働省令で定める基準（介護保険法第四十二条の二第一項に規定する指定地域密着型サービスの取扱いに関する部分に限る。）、新介護保険法第百十一条第四項に規定する厚生労働省令で定める基準（新介護保険法第八条第二十九項に規定する介護医療院サービスの取扱いに関する部分に限る。）、新介護保険法第百十五条の二の二第二項に規定する厚生労働省令で定める基準（介護保険法第五十三条第一項に規定する指定介護予防サービスの取扱いに関する部分に限る。）及び新介護保険法第百十五条の十二の二第二項に規定する厚生労働省令で定める基準（介護保険法第五十四条の二第一項に規定する指定地域密着型介護予防サービスの取扱いに関する部分に限る。）を定めようとするときは、施行日前においても社会保障審議会の意見を聴くことができる。</w:t>
      </w:r>
    </w:p>
    <w:p>
      <w:pPr>
        <w:pStyle w:val="Heading4"/>
      </w:pPr>
      <w:r>
        <w:t>第十六条</w:t>
      </w:r>
    </w:p>
    <w:p>
      <w:r>
        <w:t>前条に規定するもののほか、新介護保険法の施行のために必要な条例の制定又は改正、介護保険法第七十条第一項の規定による同法第四十一条第一項本文の指定（新介護保険法第七十二条の二第一項に規定する者の申請に係るものに限る。）の手続、介護保険法第七十八条の二第一項の規定による同法第四十二条の二第一項本文の指定（新介護保険法第七十八条の二の二第一項に規定する者の申請に係るものに限る。）の手続、新介護保険法第百七条第一項の許可の手続、介護保険法第百十五条の二第一項の規定による同法第五十三条第一項本文の指定（新介護保険法第百十五条の二の二第一項に規定する者の申請に係るものに限る。）の手続、介護保険法第百十五条の十二第一項の規定による同法第五十四条の二第一項本文の指定（新介護保険法第百十五条の十二の二第一項に規定する者の申請に係るものに限る。）の手続その他の行為は、施行日前においても行うことができる。</w:t>
      </w:r>
    </w:p>
    <w:p>
      <w:pPr>
        <w:pStyle w:val="Heading4"/>
      </w:pPr>
      <w:r>
        <w:t>第十七条（保険給付に関する経過措置）</w:t>
      </w:r>
    </w:p>
    <w:p>
      <w:r>
        <w:t>附則第一条第三号に掲げる規定の施行の日（附則第二十二条において「第三号施行日」という。）前に行われた第一条の規定（同号に掲げる改正規定に限る。）による改正前の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4"/>
      </w:pPr>
      <w:r>
        <w:t>第二十八条（療養病床に係る既存の病床数の算定に関する措置）</w:t>
      </w:r>
    </w:p>
    <w:p>
      <w:r>
        <w:t>都道府県知事が、医療法第七条の二第一項から第三項までの場合又は第七条の規定による改正後の医療法（次条において「新医療法」という。）第三十条の十二第一項において読み替えて準用する医療法第七条の二第三項の場合において、医療法第三十条の四第一項に規定する医療計画において定める同条第二項第十二号に規定する区域における既存の病床数を算定するに当たっては、新介護老人保健施設及び介護医療院の入所定員数については、平成三十六年三月三十一日までの間、厚生労働省令で定める基準に従い都道府県の条例で定めるところにより、既存の療養病床（同法第七条第二項第四号に規定する療養病床をいう。）の病床数とみなす。</w:t>
      </w:r>
    </w:p>
    <w:p>
      <w:pPr>
        <w:pStyle w:val="Heading4"/>
      </w:pPr>
      <w:r>
        <w:t>第二十九条（医療法人の設立等に関する準備行為）</w:t>
      </w:r>
    </w:p>
    <w:p>
      <w:r>
        <w:t>医療法第四十四条第一項の規定による認可の手続（医療法人を設立しようとする者が、定款又は寄附行為をもって、新医療法第四十四条第二項第三号に規定する事項として介護医療院の名称及び開設場所を定めるものに限る。）及び医療法第五十四条の九第三項の規定による認可の手続（医療法人の定款又は寄附行為をもって、同号に規定する事項として介護医療院の名称及び開設場所を定めるものに限る。）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高齢者虐待の防止、高齢者の養護者に対する支援等に関する法律</w:t>
      <w:br/>
      <w:tab/>
      <w:t>（平成十七年法律第百二十四号）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高齢者虐待の防止、高齢者の養護者に対する支援等に関する法律（平成十七年法律第百二十四号）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