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TRUTH CLASS — TRACK SBY</w:t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ROMA-KORINTUS (MESSAGE 7-9) — REMEDIAL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Nama:</w:t>
      </w:r>
      <w:r>
        <w:rPr>
          <w:rFonts w:ascii="Times New Roman" w:hAnsi="Times New Roman"/>
          <w:b w:val="0"/>
          <w:sz w:val="22"/>
        </w:rPr>
        <w:t>_______________________________________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Angkatan:</w:t>
      </w:r>
      <w:r>
        <w:rPr>
          <w:rFonts w:ascii="Times New Roman" w:hAnsi="Times New Roman"/>
          <w:b w:val="0"/>
          <w:sz w:val="22"/>
        </w:rPr>
        <w:t>____________</w:t>
      </w:r>
      <w:r>
        <w:rPr>
          <w:rFonts w:ascii="Times New Roman" w:hAnsi="Times New Roman"/>
          <w:b/>
          <w:sz w:val="22"/>
        </w:rPr>
        <w:t>Tanggal:</w:t>
      </w:r>
      <w:r>
        <w:rPr>
          <w:rFonts w:ascii="Times New Roman" w:hAnsi="Times New Roman"/>
          <w:b w:val="0"/>
          <w:sz w:val="22"/>
        </w:rPr>
        <w:t>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Total Benar: </w:t>
      </w:r>
      <w:r>
        <w:rPr>
          <w:rFonts w:ascii="Times New Roman" w:hAnsi="Times New Roman"/>
          <w:b/>
          <w:sz w:val="22"/>
        </w:rPr>
        <w:t>___ / 50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b w:val="0"/>
          <w:sz w:val="22"/>
        </w:rPr>
        <w:t>Hidup dalam damai dengan semua orang harus bersumber dari...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Damai yang bersumber dari kesepakatan bersama tanpa syarat tertentu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Damai yang bersumber dari sikap mengalah untuk menghindari konflik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Damai yang bersumber dari toleransi sosial demi menjaga keharmonisan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Damai yang bersumber dari Kristus sendiri, mengalir dari hidup di dalam Dia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b w:val="0"/>
          <w:sz w:val="22"/>
        </w:rPr>
        <w:t>Gereja-gereja perlu memiliki satu...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Bahasa ibadah yang sama di semua tempat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Struktur kepemimpinan tunggal yang mengatur semua gereja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Persekutuan universal antar gereja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Kalender liturgi yang seragam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b w:val="0"/>
          <w:sz w:val="22"/>
        </w:rPr>
        <w:t>Hasil akhir dari penyaluran Ilahi dalam kaum beriman adalah ketaatan iman yang membawa orang untuk...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Memperoleh karunia adikodrati sebagai tanda kedewasaan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Bertumbuh dan dibangun menjadi satu tubuh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Mencapai kesempurnaan moral secara individu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Menguasai seluruh isi Kitab Roma secara hafalan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b w:val="0"/>
          <w:sz w:val="22"/>
        </w:rPr>
        <w:t>Dalam respons kita kepada Allah di Roma 12, urutan yang ditempuh Paulus adalah...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Tubuh, lalu jiwa (pikiran), lalu roh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Roh, lalu jiwa, lalu tubuh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Pikiran, lalu roh, lalu tubuh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Jiwa, lalu tubuh, lalu roh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b w:val="0"/>
          <w:sz w:val="22"/>
        </w:rPr>
        <w:t>Memberi makan/minum kepada musuh yang lapar/haus, menurut terjemahan yang dipakai, digambarkan sebagai menumpukkan apa di atas kepalanya?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Air sejuk — menyegarkan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Mahkota kemuliaan — menghormati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Bara api — mempermalukan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Minyak urapan — memberkati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b w:val="0"/>
          <w:sz w:val="22"/>
        </w:rPr>
        <w:t>Sikap terhadap Allah yang diajarkan di Roma 12:11 mencakup kerajinan yang tidak boleh kendur dan...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Waktu yang harus dijadwalkan secara ketat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Harta yang harus dipersembahkan seluruhnya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Roh yang tetap menyala-nyala dalam melayani Tuhan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Tubuh yang harus dijaga kesehatannya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b w:val="0"/>
          <w:sz w:val="22"/>
        </w:rPr>
        <w:t>Terhadap orang yang menganiaya kita, Roma 12 mengajarkan agar kita...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Menghindari mereka sepenuhnya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Melaporkan mereka kepada pemerintah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Memberkati mereka, jangan mengutuk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Mendoakan agar mereka dihukum Allah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8. </w:t>
      </w:r>
      <w:r>
        <w:rPr>
          <w:rFonts w:ascii="Times New Roman" w:hAnsi="Times New Roman"/>
          <w:b w:val="0"/>
          <w:sz w:val="22"/>
        </w:rPr>
        <w:t>Prinsip membalas kejahatan musuh dengan kebaikan dicontohkan lewat kisah Elisa dan...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Pasukan Asyur (Yesaya)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Pasukan Babel (2 Raja-raja)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Pasukan Aram (2 Raja-raja)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Pasukan Filistin (1 Samuel)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9. </w:t>
      </w:r>
      <w:r>
        <w:rPr>
          <w:rFonts w:ascii="Times New Roman" w:hAnsi="Times New Roman"/>
          <w:b w:val="0"/>
          <w:sz w:val="22"/>
        </w:rPr>
        <w:t>Injil Allah menjadikan orang berdosa sebagai anak-anak Allah — ini disebut sebagai aspek apa dari keselamatan?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Aspek yuridis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Aspek eskatologis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Aspek organik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Aspek liturgis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10. </w:t>
      </w:r>
      <w:r>
        <w:rPr>
          <w:rFonts w:ascii="Times New Roman" w:hAnsi="Times New Roman"/>
          <w:b w:val="0"/>
          <w:sz w:val="22"/>
        </w:rPr>
        <w:t>Setelah menerima orang yang lemah imannya (Roma 14), Roma 15 menambahkan tanggung jawab gereja untuk...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Mengoreksi kelemahan mereka secara terbuka di jemaat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Memikul dan menanggung kelemahan orang yang lemah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Menunggu mereka menguatkan iman sendiri tanpa bantuan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Memisahkan mereka dari kelompok yang lebih kuat imannya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11. </w:t>
      </w:r>
      <w:r>
        <w:rPr>
          <w:rFonts w:ascii="Times New Roman" w:hAnsi="Times New Roman"/>
          <w:b w:val="0"/>
          <w:sz w:val="22"/>
        </w:rPr>
        <w:t>Penutupan Kitab Roma dengan doksologi kemuliaan Allah dibandingkan dengan penutupan kitab apa, yang juga diakhiri dengan kemuliaan Allah menaungi kemah?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Bilangan (pasal 36)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Imamat (pasal 27)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Ulangan (pasal 34)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Keluaran (pasal 40)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12. </w:t>
      </w:r>
      <w:r>
        <w:rPr>
          <w:rFonts w:ascii="Times New Roman" w:hAnsi="Times New Roman"/>
          <w:b w:val="0"/>
          <w:sz w:val="22"/>
        </w:rPr>
        <w:t>Kitab Roma, dari segi doktrin keselamatan (dipilih, ditentukan, dibenarkan, dimuliakan), mencapai puncaknya di pasal berapa?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8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12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16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11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13. </w:t>
      </w:r>
      <w:r>
        <w:rPr>
          <w:rFonts w:ascii="Times New Roman" w:hAnsi="Times New Roman"/>
          <w:b w:val="0"/>
          <w:sz w:val="22"/>
        </w:rPr>
        <w:t>Membantu kekurangan dan memberi tumpangan disebut "mengasuh," yang dicontohkan lewat perumpamaan tentang...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Sepuluh gadis (Matius 25)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Penabur benih (Matius 13)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Orang Samaria (Lukas 10)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Anak hilang (Lukas 15)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14. </w:t>
      </w:r>
      <w:r>
        <w:rPr>
          <w:rFonts w:ascii="Times New Roman" w:hAnsi="Times New Roman"/>
          <w:b w:val="0"/>
          <w:sz w:val="22"/>
        </w:rPr>
        <w:t>Roma 12:3 memperingatkan bahaya memikirkan hal yang lebih tinggi dari yang patut; sebagai gantinya, orang beriman diajak untuk...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Membandingkan karunia diri dengan karunia orang lain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Menguasai diri menurut ukuran iman yang telah dibagikan Allah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Menuntut posisi kepemimpinan sesuai kemampuan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Mencari pengakuan dari pemimpin gereja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15. </w:t>
      </w:r>
      <w:r>
        <w:rPr>
          <w:rFonts w:ascii="Times New Roman" w:hAnsi="Times New Roman"/>
          <w:b w:val="0"/>
          <w:sz w:val="22"/>
        </w:rPr>
        <w:t>Roma 12:4-5 mengajarkan bahwa anggota-anggota tubuh, meski punya peranan dan fungsi berbeda, harus...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Bersaing untuk menunjukkan fungsi yang paling penting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Menyeragamkan peranan agar tidak ada perbedaan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Saling menghormati dan saling membutuhkan satu sama lain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Menunggu instruksi dari satu anggota yang paling senior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16. </w:t>
      </w:r>
      <w:r>
        <w:rPr>
          <w:rFonts w:ascii="Times New Roman" w:hAnsi="Times New Roman"/>
          <w:b w:val="0"/>
          <w:sz w:val="22"/>
        </w:rPr>
        <w:t>Menurut Roma 12:1, mempersembahkan tubuh sebagai persembahan yang hidup, kudus, dan berkenan kepada Allah disebut sebagai...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Ibadah yang bersifat seremonial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Ibadah yang sejati/beralasan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Ibadah yang bersifat simbolis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Ibadah yang bersifat sukarela semata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17. </w:t>
      </w:r>
      <w:r>
        <w:rPr>
          <w:rFonts w:ascii="Times New Roman" w:hAnsi="Times New Roman"/>
          <w:b w:val="0"/>
          <w:sz w:val="22"/>
        </w:rPr>
        <w:t>Manakah yang BUKAN termasuk karunia yang disebutkan dalam Roma 12:6-8?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Menasihati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Berbahasa roh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Menunjukkan kemurahan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Membagi-bagikan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18. </w:t>
      </w:r>
      <w:r>
        <w:rPr>
          <w:rFonts w:ascii="Times New Roman" w:hAnsi="Times New Roman"/>
          <w:b w:val="0"/>
          <w:sz w:val="22"/>
        </w:rPr>
        <w:t>Bersukacita dan menangis bersama orang lain (sepenanggungan) mencerminkan prinsip apa?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Prinsip substitusi — menggantikan penderitaan orang lain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Prinsip pengudusan — memisahkan diri dari dosa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Prinsip rekonsiliasi — mendamaikan pihak yang berseteru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Prinsip inkarnasi — masuk ke dalam hati orang lain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19. </w:t>
      </w:r>
      <w:r>
        <w:rPr>
          <w:rFonts w:ascii="Times New Roman" w:hAnsi="Times New Roman"/>
          <w:b w:val="0"/>
          <w:sz w:val="22"/>
        </w:rPr>
        <w:t>Istilah "penyaluran Ilahi" (divine dispensing) dalam pengajaran Kitab Roma dipahami sebagai...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Konsep filosofis yang dikembangkan oleh gereja mula-mula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Realitas Alkitabiah yang benar-benar terjadi dalam pengalaman orang beriman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Sebutan lain untuk karunia-karunia Roh Kudus dalam Roma 12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Istilah tekstual yang muncul berulang kali dalam surat-surat Paulus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20. </w:t>
      </w:r>
      <w:r>
        <w:rPr>
          <w:rFonts w:ascii="Times New Roman" w:hAnsi="Times New Roman"/>
          <w:b w:val="0"/>
          <w:sz w:val="22"/>
        </w:rPr>
        <w:t>Sikap kasih terhadap sesama yang diajarkan dalam Roma 12:9-21 harus tidak...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Berpura-pura — harus transparan dengan hati yang bening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Berlebihan — harus dibatasi oleh akal sehat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Terbuka untuk umum — harus dijaga privasinya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Terburu-buru — harus dipikirkan matang-matang dulu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21. </w:t>
      </w:r>
      <w:r>
        <w:rPr>
          <w:rFonts w:ascii="Times New Roman" w:hAnsi="Times New Roman"/>
          <w:b w:val="0"/>
          <w:sz w:val="22"/>
        </w:rPr>
        <w:t>Roma 16:20 menyatakan bahwa Allah sumber damai akan segera...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Menghapus segala penderitaan di bumi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Mendirikan kerajaan seribu tahun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Meremukkan Iblis di bawah kaki kita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Mengangkat kita ke sorga bersama Kristus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22. </w:t>
      </w:r>
      <w:r>
        <w:rPr>
          <w:rFonts w:ascii="Times New Roman" w:hAnsi="Times New Roman"/>
          <w:b w:val="0"/>
          <w:sz w:val="22"/>
        </w:rPr>
        <w:t>Roma 12:2 menasihatkan agar pikiran kita tidak serupa dengan apa?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Lifestyle/gaya hidup dunia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Ajaran filsafat Yunani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Kebiasaan bangsa Yahudi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Tradisi nenek moyang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23. </w:t>
      </w:r>
      <w:r>
        <w:rPr>
          <w:rFonts w:ascii="Times New Roman" w:hAnsi="Times New Roman"/>
          <w:b w:val="0"/>
          <w:sz w:val="22"/>
        </w:rPr>
        <w:t>Setelah puncak doktrin keselamatan di Roma pasal 8, apa peran pasal 9-11 dan pasal 12 dalam struktur Kitab Roma?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9-11 adalah nubuat akhir zaman; pasal 12 adalah salam pribadi Paulus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9-11 adalah renungan Rasul Paulus tentang penolakan bangsa Yahudi; pasal 12 adalah seruan respons orang beriman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9-11 adalah daftar karunia Roh; pasal 12 adalah daftar dosa yang harus dihindari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9-11 adalah lampiran sejarah gereja mula-mula; pasal 12 adalah penutup surat biasa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24. </w:t>
      </w:r>
      <w:r>
        <w:rPr>
          <w:rFonts w:ascii="Times New Roman" w:hAnsi="Times New Roman"/>
          <w:b w:val="0"/>
          <w:sz w:val="22"/>
        </w:rPr>
        <w:t>Roma 16:17 mengidentifikasi orang yang membawa perpecahan lewat empat ciri, salah satunya adalah...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Menghindari pertemuan-pertemuan besar jemaat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Membawa identitas diri/suku/bangsa/bahasa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Menolak seluruh bentuk organisasi gereja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Menekankan pentingnya doa bersama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25. </w:t>
      </w:r>
      <w:r>
        <w:rPr>
          <w:rFonts w:ascii="Times New Roman" w:hAnsi="Times New Roman"/>
          <w:b w:val="0"/>
          <w:sz w:val="22"/>
        </w:rPr>
        <w:t>Roma 14 mengajarkan agar kita menerima orang yang lemah imannya dengan cara...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Setelah menguji kebenaran pendapatnya terlebih dahulu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Tanpa memperdebatkan pendapatnya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Dengan syarat ia mengubah pandangannya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Secara bertahap sambil menunggu kedewasaannya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26. </w:t>
      </w:r>
      <w:r>
        <w:rPr>
          <w:rFonts w:ascii="Times New Roman" w:hAnsi="Times New Roman"/>
          <w:b w:val="0"/>
          <w:sz w:val="22"/>
        </w:rPr>
        <w:t>Roma 14:17 menegaskan bahwa Kerajaan Allah bukan soal...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Iman dan pengharapan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Karunia dan pelayanan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Makan dan minum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Hukum dan kasih karunia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27. </w:t>
      </w:r>
      <w:r>
        <w:rPr>
          <w:rFonts w:ascii="Times New Roman" w:hAnsi="Times New Roman"/>
          <w:b w:val="0"/>
          <w:sz w:val="22"/>
        </w:rPr>
        <w:t>Bejana tanah liat yang berisi harta Kristus perlu dijaga agar tidak...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Retak/pecah melalui dosa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Disentuh oleh tangan orang lain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Dipamerkan kepada orang luar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Terlalu penuh karena berkat berlimpah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28. </w:t>
      </w:r>
      <w:r>
        <w:rPr>
          <w:rFonts w:ascii="Times New Roman" w:hAnsi="Times New Roman"/>
          <w:b w:val="0"/>
          <w:sz w:val="22"/>
        </w:rPr>
        <w:t>Kelimpahan penyataan/visi yang diterima Rasul Paulus (2 Korintus 12) membuat dia diberi apa agar tidak meninggikan diri?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Larangan berkhotbah sementara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Duri di dalam daging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Tugas pelayanan tambahan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Ujian penyakit fisik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29. </w:t>
      </w:r>
      <w:r>
        <w:rPr>
          <w:rFonts w:ascii="Times New Roman" w:hAnsi="Times New Roman"/>
          <w:b w:val="0"/>
          <w:sz w:val="22"/>
        </w:rPr>
        <w:t>Berbahasa lidah tidak membangun Tubuh karena hanya menggunakan tubuh, tanpa melibatkan bagian manusia yang mana?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Hati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Roh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Jiwa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Pikiran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30. </w:t>
      </w:r>
      <w:r>
        <w:rPr>
          <w:rFonts w:ascii="Times New Roman" w:hAnsi="Times New Roman"/>
          <w:b w:val="0"/>
          <w:sz w:val="22"/>
        </w:rPr>
        <w:t>Istilah "persekutuan" terhadap Kristus mengandung unsur apa?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Aliran perintah satu arah dari pemimpin ke jemaat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Pertukaran adat dan budaya antar-bangsa yang berbeda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Transaksi material yang terjadi antar-gereja lokal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Aliran rohani dua arah antara Allah dan manusia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31. </w:t>
      </w:r>
      <w:r>
        <w:rPr>
          <w:rFonts w:ascii="Times New Roman" w:hAnsi="Times New Roman"/>
          <w:b w:val="0"/>
          <w:sz w:val="22"/>
        </w:rPr>
        <w:t>Merujuk 1 Korintus 15:10, kekuatan yang bekerja dalam diri rasul untuk berjerih lelah lebih banyak berasal dari...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Kekuatan Tuhan sendiri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Kekuatan tradisi leluhur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Kekuatan jemaat pendukung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Kekuatan mental rasul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32. </w:t>
      </w:r>
      <w:r>
        <w:rPr>
          <w:rFonts w:ascii="Times New Roman" w:hAnsi="Times New Roman"/>
          <w:b w:val="0"/>
          <w:sz w:val="22"/>
        </w:rPr>
        <w:t>Hasil dari jerih lelah kaum beriman bagi Allah, menurut 1 Korintus 15:58 dalam pengajaran ini, digambarkan sebagai...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Upah finansial yang berlimpah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Pengakuan sosial yang luas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Jabatan kepemimpinan yang tinggi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Kenikmatan dan tuaian yang kaya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33. </w:t>
      </w:r>
      <w:r>
        <w:rPr>
          <w:rFonts w:ascii="Times New Roman" w:hAnsi="Times New Roman"/>
          <w:b w:val="0"/>
          <w:sz w:val="22"/>
        </w:rPr>
        <w:t>Menurut ringkasan penutup pengajaran ini, sukacita kaum beriman mengerjakan apa yang Tuhan bebankan kepada mereka bersumber dari...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Persekutuan dengan Tuhan yang menyalurkan diri-Nya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Jumlah anggota jemaat yang terus bertambah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Strategi organisasi yang dirancang secara matang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Dukungan finansial yang mencukupi kebutuhan pelayanan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34. </w:t>
      </w:r>
      <w:r>
        <w:rPr>
          <w:rFonts w:ascii="Times New Roman" w:hAnsi="Times New Roman"/>
          <w:b w:val="0"/>
          <w:sz w:val="22"/>
        </w:rPr>
        <w:t>Pertumbuhan kaum beriman sebagai ladang Allah ditujukan untuk...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Kepuasan Allah sendiri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Reputasi baik di mata masyarakat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Pertumbuhan angka keanggotaan gereja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Pengakuan sesama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35. </w:t>
      </w:r>
      <w:r>
        <w:rPr>
          <w:rFonts w:ascii="Times New Roman" w:hAnsi="Times New Roman"/>
          <w:b w:val="0"/>
          <w:sz w:val="22"/>
        </w:rPr>
        <w:t>Batu karang rohani yang mengikuti orang Israel di padang gurun serta manna dari surga menggambarkan makanan yang berasal dari...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Berasal dari persediaan logistik bangsa Israel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Berasal dari warisan budaya leluhur Israel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Berasal murni langsung dari Allah sendiri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Berasal dari hasil pertanian di gurun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36. </w:t>
      </w:r>
      <w:r>
        <w:rPr>
          <w:rFonts w:ascii="Times New Roman" w:hAnsi="Times New Roman"/>
          <w:b w:val="0"/>
          <w:sz w:val="22"/>
        </w:rPr>
        <w:t>Akar yang dalam yang harus dimiliki kaum beriman berisi unsur apa dari Allah?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Kasih dan kesabaran Allah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Firman dan janji Allah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Kemuliaan dan kekudusan Allah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Kekuatan dan hikmat Allah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37. </w:t>
      </w:r>
      <w:r>
        <w:rPr>
          <w:rFonts w:ascii="Times New Roman" w:hAnsi="Times New Roman"/>
          <w:b w:val="0"/>
          <w:sz w:val="22"/>
        </w:rPr>
        <w:t>Kristus sebagai kekuatan dikatakan bersifat "dinamis," artinya kekuatan itu...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Terbatas pada mukjizat fisik semata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Bersifat tetap dan tidak berubah sepanjang waktu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Hanya berfungsi pada momen penciptaan awal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Menguatkan kaum beriman secara terus-menerus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38. </w:t>
      </w:r>
      <w:r>
        <w:rPr>
          <w:rFonts w:ascii="Times New Roman" w:hAnsi="Times New Roman"/>
          <w:b w:val="0"/>
          <w:sz w:val="22"/>
        </w:rPr>
        <w:t>Manusia batiniah kaum beriman diperbarui dari sehari ke sehari, sedangkan manusia lahiriah...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Menjadi semakin kuat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Tetap tidak berubah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Ikut diperbarui bersamaan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Mengalami kemerosotan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39. </w:t>
      </w:r>
      <w:r>
        <w:rPr>
          <w:rFonts w:ascii="Times New Roman" w:hAnsi="Times New Roman"/>
          <w:b w:val="0"/>
          <w:sz w:val="22"/>
        </w:rPr>
        <w:t>Hikmat Allah didefinisikan sebagai...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Sifat Allah yang tidak dapat dipahami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Rencana Allah yang belum terungkap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Perasaan Allah yang tersembunyi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Pemikiran Allah dalam tindakan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40. </w:t>
      </w:r>
      <w:r>
        <w:rPr>
          <w:rFonts w:ascii="Times New Roman" w:hAnsi="Times New Roman"/>
          <w:b w:val="0"/>
          <w:sz w:val="22"/>
        </w:rPr>
        <w:t>Ilustrasi emas orang Israel dari Mesir yang dilebur dan dicetak ulang menjadi tabik perjanjian menggambarkan proses pengudusan berupa...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Penambahan nilai emas melalui perdagangan antarbangsa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Penyimpanan emas sebagai harta abadi tanpa pengolahan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Pemurnian melalui pembakaran tanpa mengubah bentuk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Perpindahan posisi, lalu dilebur menghapus bentuk lama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41. </w:t>
      </w:r>
      <w:r>
        <w:rPr>
          <w:rFonts w:ascii="Times New Roman" w:hAnsi="Times New Roman"/>
          <w:b w:val="0"/>
          <w:sz w:val="22"/>
        </w:rPr>
        <w:t>Roh Kudus sebagai jaminan diumpamakan dalam pengajaran ini dengan ilustrasi...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Kontrak tertulis yang ditandatangani oleh kedua belah pihak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Sertifikat resmi yang diterbitkan oleh lembaga pemerintah terkait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Uang muka yang dibayarkan penuh di awal transaksi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Sampel tanah yang diberikan sebelum transaksi jual-beli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42. </w:t>
      </w:r>
      <w:r>
        <w:rPr>
          <w:rFonts w:ascii="Times New Roman" w:hAnsi="Times New Roman"/>
          <w:b w:val="0"/>
          <w:sz w:val="22"/>
        </w:rPr>
        <w:t>Selain tulisan tinta di dalam, Kristus juga digambarkan sebagai cermin di luar kaum beriman yang berfungsi untuk...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Memantulkan kemuliaan Kristus keluar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Menyembunyikan kelemahan pribadi mereka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Menampilkan status sosial masing-masing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Menggandakan jumlah anggota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43. </w:t>
      </w:r>
      <w:r>
        <w:rPr>
          <w:rFonts w:ascii="Times New Roman" w:hAnsi="Times New Roman"/>
          <w:b w:val="0"/>
          <w:sz w:val="22"/>
        </w:rPr>
        <w:t>Roti yang tidak beragi digambarkan sebagai roti yang keras, yaitu kebenaran yang...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Dapat dinegosiasikan ulang sesuai konsensus jemaat setempat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Hanya berlaku secara khusus bagi golongan tertentu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Dapat terus disesuaikan mengikuti perkembangan situasi zaman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Tidak bisa digoyahkan dan tidak boleh ditambahkan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44. </w:t>
      </w:r>
      <w:r>
        <w:rPr>
          <w:rFonts w:ascii="Times New Roman" w:hAnsi="Times New Roman"/>
          <w:b w:val="0"/>
          <w:sz w:val="22"/>
        </w:rPr>
        <w:t>Kristus sebagai tulisan tinta di dalam kaum beriman berfungsi menjadikan mereka sebagai...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Simbol kebesaran budaya rohani tertentu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Sumber pendanaan bagi pelayanan bersama gereja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Struktur organisasi formal bagi jemaat setempat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Sistem hayat di dalam diri mereka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45. </w:t>
      </w:r>
      <w:r>
        <w:rPr>
          <w:rFonts w:ascii="Times New Roman" w:hAnsi="Times New Roman"/>
          <w:b w:val="0"/>
          <w:sz w:val="22"/>
        </w:rPr>
        <w:t>Ujian dengan api terhadap bahan bangunan gereja bertujuan agar...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Setiap anggota jemaat diuji ketahanan fisiknya masing-masing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Unsur positif bertumbuh dan unsur negatif dibakar habis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Semua bahan dilebur menjadi satu jenis logam baru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Bahan yang tahan api dipisahkan untuk dijual kembali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46. </w:t>
      </w:r>
      <w:r>
        <w:rPr>
          <w:rFonts w:ascii="Times New Roman" w:hAnsi="Times New Roman"/>
          <w:b w:val="0"/>
          <w:sz w:val="22"/>
        </w:rPr>
        <w:t>Kristus sebagai kebenaran dari Allah (1 Kor. 1:30) bertujuan agar kaum beriman benar dan tepat dengan sempurna terhadap...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Allah, manusia, dan segala sesuatu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Hukum Taurat dan tradisi leluhur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Diri sendiri dan keluarga terdekat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Allah semata, tanpa kaitan dengan manusia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47. </w:t>
      </w:r>
      <w:r>
        <w:rPr>
          <w:rFonts w:ascii="Times New Roman" w:hAnsi="Times New Roman"/>
          <w:b w:val="0"/>
          <w:sz w:val="22"/>
        </w:rPr>
        <w:t>Tujuan karunia-karunia yang disalurkan Roh, Tuhan, dan Allah yang sama, menurut 1 Korintus 12:4-6 dalam pengajaran ini, adalah agar semua kaum beriman...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Menonjol dengan karunia masing-masing secara pribadi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Kembali dan terbangun menjadi satu tubuh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Berkompetisi mencapai tingkat kerohanian tertinggi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Menerima pengakuan resmi dari pemimpin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48. </w:t>
      </w:r>
      <w:r>
        <w:rPr>
          <w:rFonts w:ascii="Times New Roman" w:hAnsi="Times New Roman"/>
          <w:b w:val="0"/>
          <w:sz w:val="22"/>
        </w:rPr>
        <w:t>Penebusan Kristus mencakup bukan hanya hidup dan perilaku kaum beriman hari ini, melainkan juga...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Pembebasan total dari segala bentuk penderitaan dalam hidup ini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Penghapusan menyeluruh atas seluruh catatan sejarah dosa manusia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Penebusan tubuh di masa depan agar menyatakan kemuliaan Allah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Pemberian kekuasaan penuh atas segala urusan duniawi kepada beriman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49. </w:t>
      </w:r>
      <w:r>
        <w:rPr>
          <w:rFonts w:ascii="Times New Roman" w:hAnsi="Times New Roman"/>
          <w:b w:val="0"/>
          <w:sz w:val="22"/>
        </w:rPr>
        <w:t>Jawaban Tuhan atas permohonan Paulus terkait duri dalam daging menyatakan bahwa kuasa Tuhan menjadi sempurna dalam...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Kelemahan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Kesendirian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Ketaatan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Kesabaran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50. </w:t>
      </w:r>
      <w:r>
        <w:rPr>
          <w:rFonts w:ascii="Times New Roman" w:hAnsi="Times New Roman"/>
          <w:b w:val="0"/>
          <w:sz w:val="22"/>
        </w:rPr>
        <w:t>Pengalaman Yakub dipakai dalam pengajaran ini untuk menggambarkan proses menjadi batu permata gereja yang berlangsung sekitar berapa lama?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7 tahun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30 tahun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50 tahun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10 tahun</w:t>
      </w:r>
    </w:p>
    <w:sectPr w:rsidR="00FC693F" w:rsidRPr="0006063C" w:rsidSect="00034616">
      <w:pgSz w:w="11906" w:h="16838"/>
      <w:pgMar w:top="567" w:right="283" w:bottom="283" w:left="567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