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415</w:t>
      </w:r>
      <w:r>
        <w:t xml:space="preserve"> </w:t>
      </w:r>
      <w:r>
        <w:t xml:space="preserve">Regression: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2022-07-22</w:t>
      </w:r>
    </w:p>
    <w:bookmarkStart w:id="20" w:name="head-circumference-dataset"/>
    <w:p>
      <w:pPr>
        <w:pStyle w:val="Heading2"/>
      </w:pPr>
      <w:r>
        <w:t xml:space="preserve">Head Circumference Dataset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HEADCIRCUMFERENCE,        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339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26.25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332</w:t>
      </w:r>
      <w:r>
        <w:rPr>
          <w:rStyle w:val="NormalTok"/>
        </w:rPr>
        <w:t xml:space="preserve">,                 </w:t>
      </w:r>
      <w:r>
        <w:rPr>
          <w:rStyle w:val="FloatTok"/>
        </w:rPr>
        <w:t xml:space="preserve">44.5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                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27.75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                 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298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27.25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277</w:t>
      </w:r>
      <w:r>
        <w:rPr>
          <w:rStyle w:val="NormalTok"/>
        </w:rPr>
        <w:t xml:space="preserve">,                  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27.25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,                 </w:t>
      </w:r>
      <w:r>
        <w:rPr>
          <w:rStyle w:val="FloatTok"/>
        </w:rPr>
        <w:t xml:space="preserve">44.5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                 </w:t>
      </w:r>
      <w:r>
        <w:rPr>
          <w:rStyle w:val="FloatTok"/>
        </w:rPr>
        <w:t xml:space="preserve">42.5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28.25</w:t>
      </w:r>
      <w:r>
        <w:rPr>
          <w:rStyle w:val="NormalTok"/>
        </w:rPr>
        <w:t xml:space="preserve">,                  </w:t>
      </w:r>
      <w:r>
        <w:rPr>
          <w:rStyle w:val="DecValTok"/>
        </w:rPr>
        <w:t xml:space="preserve">336</w:t>
      </w:r>
      <w:r>
        <w:rPr>
          <w:rStyle w:val="NormalTok"/>
        </w:rPr>
        <w:t xml:space="preserve">,                 </w:t>
      </w:r>
      <w:r>
        <w:rPr>
          <w:rStyle w:val="FloatTok"/>
        </w:rPr>
        <w:t xml:space="preserve">44.5</w:t>
      </w:r>
      <w:r>
        <w:br/>
      </w:r>
      <w:r>
        <w:rPr>
          <w:rStyle w:val="NormalTok"/>
        </w:rPr>
        <w:t xml:space="preserve">   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Head_circum</w:t>
      </w:r>
      <w:r>
        <w:br/>
      </w:r>
      <w:r>
        <w:rPr>
          <w:rStyle w:val="NormalTok"/>
        </w:rPr>
        <w:t xml:space="preserve">Head_circum</w:t>
      </w:r>
    </w:p>
    <w:p>
      <w:pPr>
        <w:pStyle w:val="SourceCode"/>
      </w:pPr>
      <w:r>
        <w:rPr>
          <w:rStyle w:val="VerbatimChar"/>
        </w:rPr>
        <w:t xml:space="preserve">## # A tibble: 14 × 3</w:t>
      </w:r>
      <w:r>
        <w:br/>
      </w:r>
      <w:r>
        <w:rPr>
          <w:rStyle w:val="VerbatimChar"/>
        </w:rPr>
        <w:t xml:space="preserve">##    HEIGHT WEIGHT HEADCIRCUMFERENCE</w:t>
      </w:r>
      <w:r>
        <w:br/>
      </w:r>
      <w:r>
        <w:rPr>
          <w:rStyle w:val="VerbatimChar"/>
        </w:rPr>
        <w:t xml:space="preserve">##     &lt;dbl&gt;  &lt;dbl&gt;             &lt;dbl&gt;</w:t>
      </w:r>
      <w:r>
        <w:br/>
      </w:r>
      <w:r>
        <w:rPr>
          <w:rStyle w:val="VerbatimChar"/>
        </w:rPr>
        <w:t xml:space="preserve">##  1   30      339              47  </w:t>
      </w:r>
      <w:r>
        <w:br/>
      </w:r>
      <w:r>
        <w:rPr>
          <w:rStyle w:val="VerbatimChar"/>
        </w:rPr>
        <w:t xml:space="preserve">##  2   26.2    267              42  </w:t>
      </w:r>
      <w:r>
        <w:br/>
      </w:r>
      <w:r>
        <w:rPr>
          <w:rStyle w:val="VerbatimChar"/>
        </w:rPr>
        <w:t xml:space="preserve">##  3   25      289              43  </w:t>
      </w:r>
      <w:r>
        <w:br/>
      </w:r>
      <w:r>
        <w:rPr>
          <w:rStyle w:val="VerbatimChar"/>
        </w:rPr>
        <w:t xml:space="preserve">##  4   27      332              44.5</w:t>
      </w:r>
      <w:r>
        <w:br/>
      </w:r>
      <w:r>
        <w:rPr>
          <w:rStyle w:val="VerbatimChar"/>
        </w:rPr>
        <w:t xml:space="preserve">##  5   27.5    272              44  </w:t>
      </w:r>
      <w:r>
        <w:br/>
      </w:r>
      <w:r>
        <w:rPr>
          <w:rStyle w:val="VerbatimChar"/>
        </w:rPr>
        <w:t xml:space="preserve">##  6   24.5    214              40.5</w:t>
      </w:r>
      <w:r>
        <w:br/>
      </w:r>
      <w:r>
        <w:rPr>
          <w:rStyle w:val="VerbatimChar"/>
        </w:rPr>
        <w:t xml:space="preserve">##  7   27.8    311              44  </w:t>
      </w:r>
      <w:r>
        <w:br/>
      </w:r>
      <w:r>
        <w:rPr>
          <w:rStyle w:val="VerbatimChar"/>
        </w:rPr>
        <w:t xml:space="preserve">##  8   25      259              41.5</w:t>
      </w:r>
      <w:r>
        <w:br/>
      </w:r>
      <w:r>
        <w:rPr>
          <w:rStyle w:val="VerbatimChar"/>
        </w:rPr>
        <w:t xml:space="preserve">##  9   28      298              46  </w:t>
      </w:r>
      <w:r>
        <w:br/>
      </w:r>
      <w:r>
        <w:rPr>
          <w:rStyle w:val="VerbatimChar"/>
        </w:rPr>
        <w:t xml:space="preserve">## 10   27.2    288              44  </w:t>
      </w:r>
      <w:r>
        <w:br/>
      </w:r>
      <w:r>
        <w:rPr>
          <w:rStyle w:val="VerbatimChar"/>
        </w:rPr>
        <w:t xml:space="preserve">## 11   26      277              44  </w:t>
      </w:r>
      <w:r>
        <w:br/>
      </w:r>
      <w:r>
        <w:rPr>
          <w:rStyle w:val="VerbatimChar"/>
        </w:rPr>
        <w:t xml:space="preserve">## 12   27.2    292              44.5</w:t>
      </w:r>
      <w:r>
        <w:br/>
      </w:r>
      <w:r>
        <w:rPr>
          <w:rStyle w:val="VerbatimChar"/>
        </w:rPr>
        <w:t xml:space="preserve">## 13   27      302              42.5</w:t>
      </w:r>
      <w:r>
        <w:br/>
      </w:r>
      <w:r>
        <w:rPr>
          <w:rStyle w:val="VerbatimChar"/>
        </w:rPr>
        <w:t xml:space="preserve">## 14   28.2    336              44.5</w:t>
      </w:r>
    </w:p>
    <w:bookmarkEnd w:id="20"/>
    <w:bookmarkStart w:id="21" w:name="X1d18cd1ac63b9727dc2794cd86c6fb3fd628592"/>
    <w:p>
      <w:pPr>
        <w:pStyle w:val="Heading2"/>
      </w:pPr>
      <w:r>
        <w:t xml:space="preserve">Use and show R code to construct a coefficient matrix. Is there multicollinearity involving any of the explanatory variables? If so, what variables are of concern? (Head Circumference is the response variable)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(Head_circum)</w:t>
      </w:r>
    </w:p>
    <w:p>
      <w:pPr>
        <w:pStyle w:val="SourceCode"/>
      </w:pPr>
      <w:r>
        <w:rPr>
          <w:rStyle w:val="VerbatimChar"/>
        </w:rPr>
        <w:t xml:space="preserve">##                      HEIGHT    WEIGHT HEADCIRCUMFERENCE</w:t>
      </w:r>
      <w:r>
        <w:br/>
      </w:r>
      <w:r>
        <w:rPr>
          <w:rStyle w:val="VerbatimChar"/>
        </w:rPr>
        <w:t xml:space="preserve">## HEIGHT            1.0000000 0.7847652         0.8708869</w:t>
      </w:r>
      <w:r>
        <w:br/>
      </w:r>
      <w:r>
        <w:rPr>
          <w:rStyle w:val="VerbatimChar"/>
        </w:rPr>
        <w:t xml:space="preserve">## WEIGHT            0.7847652 1.0000000         0.7796990</w:t>
      </w:r>
      <w:r>
        <w:br/>
      </w:r>
      <w:r>
        <w:rPr>
          <w:rStyle w:val="VerbatimChar"/>
        </w:rPr>
        <w:t xml:space="preserve">## HEADCIRCUMFERENCE 0.8708869 0.7796990         1.0000000</w:t>
      </w:r>
    </w:p>
    <w:p>
      <w:pPr>
        <w:pStyle w:val="FirstParagraph"/>
      </w:pPr>
      <w:r>
        <w:t xml:space="preserve">The predictor variables, height and weight both have high correlations with the</w:t>
      </w:r>
      <w:r>
        <w:t xml:space="preserve"> </w:t>
      </w:r>
      <w:r>
        <w:t xml:space="preserve">dependent/response variable of Height circumference. There is multicollinearity</w:t>
      </w:r>
      <w:r>
        <w:t xml:space="preserve"> </w:t>
      </w:r>
      <w:r>
        <w:t xml:space="preserve">between the predictor variables Height and Weight. The correlation coefficient</w:t>
      </w:r>
      <w:r>
        <w:t xml:space="preserve"> </w:t>
      </w:r>
      <w:r>
        <w:t xml:space="preserve">between the two variables is 0.7847652, this indicates that both of</w:t>
      </w:r>
      <w:r>
        <w:t xml:space="preserve"> </w:t>
      </w:r>
      <w:r>
        <w:t xml:space="preserve">the variables may not be needed in the model. The predicting power of</w:t>
      </w:r>
      <w:r>
        <w:t xml:space="preserve"> </w:t>
      </w:r>
      <w:r>
        <w:t xml:space="preserve">the model is not improved if there is high correlation between the height and</w:t>
      </w:r>
      <w:r>
        <w:t xml:space="preserve"> </w:t>
      </w:r>
      <w:r>
        <w:t xml:space="preserve">weight variables.</w:t>
      </w:r>
    </w:p>
    <w:bookmarkEnd w:id="21"/>
    <w:bookmarkStart w:id="22" w:name="X6a7cc0999f38f7e260678709d26ad9d28aa4d3c"/>
    <w:p>
      <w:pPr>
        <w:pStyle w:val="Heading2"/>
      </w:pPr>
      <w:r>
        <w:t xml:space="preserve">Use and show R code to produce the full multi regression model where the response variable is Head Circumference and the two explanatory variables are Height and Weight.</w:t>
      </w:r>
    </w:p>
    <w:p>
      <w:pPr>
        <w:pStyle w:val="SourceCode"/>
      </w:pPr>
      <w:r>
        <w:rPr>
          <w:rStyle w:val="NormalTok"/>
        </w:rPr>
        <w:t xml:space="preserve">ml_headcir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(HEADCIRCUMFERENCE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Head_circum)</w:t>
      </w:r>
      <w:r>
        <w:br/>
      </w:r>
      <w:r>
        <w:rPr>
          <w:rStyle w:val="NormalTok"/>
        </w:rPr>
        <w:t xml:space="preserve">ml_headcir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HEADCIRCUMFERENCE ~ HEIGHT + WEIGHT, data = Head_circum)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HEIGHT       WEIGHT  </w:t>
      </w:r>
      <w:r>
        <w:br/>
      </w:r>
      <w:r>
        <w:rPr>
          <w:rStyle w:val="VerbatimChar"/>
        </w:rPr>
        <w:t xml:space="preserve">##    18.82425      0.78634      0.01281</w:t>
      </w:r>
    </w:p>
    <w:p>
      <w:pPr>
        <w:pStyle w:val="FirstParagraph"/>
      </w:pPr>
      <w:r>
        <w:t xml:space="preserve">The full regression model:</w:t>
      </w:r>
    </w:p>
    <w:p>
      <w:pPr>
        <w:pStyle w:val="BodyText"/>
      </w:pPr>
      <w:r>
        <w:t xml:space="preserve">Head Circumference = 18.82425 + 0.78634</w:t>
      </w:r>
      <w:r>
        <w:rPr>
          <w:iCs/>
          <w:i/>
        </w:rPr>
        <w:t xml:space="preserve">HEIGHT + 0.01281</w:t>
      </w:r>
      <w:r>
        <w:t xml:space="preserve">WEIGHT</w:t>
      </w:r>
    </w:p>
    <w:bookmarkEnd w:id="22"/>
    <w:bookmarkStart w:id="23" w:name="X676387379915035c64fc8cf2dbc0fe304b81e14"/>
    <w:p>
      <w:pPr>
        <w:pStyle w:val="Heading2"/>
      </w:pPr>
      <w:r>
        <w:t xml:space="preserve">Use and show R code to produce the summary table for your full model. Indicate the variable whose p value is not significant at the level of .05. And also indicate what proportion of the variability in Head Circumference is explained by your model.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(ml_headcir)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HEADCIRCUMFERENCE ~ HEIGHT + WEIGHT, data = Head_circum)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-1.42356 -0.55408  0.06335  0.44183  1.34134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18.82425    4.94099   3.810  0.00289 **</w:t>
      </w:r>
      <w:r>
        <w:br/>
      </w:r>
      <w:r>
        <w:rPr>
          <w:rStyle w:val="VerbatimChar"/>
        </w:rPr>
        <w:t xml:space="preserve">## HEIGHT       0.78634    0.26455   2.972  0.01269 * </w:t>
      </w:r>
      <w:r>
        <w:br/>
      </w:r>
      <w:r>
        <w:rPr>
          <w:rStyle w:val="VerbatimChar"/>
        </w:rPr>
        <w:t xml:space="preserve">## WEIGHT       0.01281    0.01160   1.105  0.29290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0.8707 on 11 degrees of freedom</w:t>
      </w:r>
      <w:r>
        <w:br/>
      </w:r>
      <w:r>
        <w:rPr>
          <w:rStyle w:val="VerbatimChar"/>
        </w:rPr>
        <w:t xml:space="preserve">## Multiple R-squared:  0.7826, Adjusted R-squared:  0.743 </w:t>
      </w:r>
      <w:r>
        <w:br/>
      </w:r>
      <w:r>
        <w:rPr>
          <w:rStyle w:val="VerbatimChar"/>
        </w:rPr>
        <w:t xml:space="preserve">## F-statistic: 19.79 on 2 and 11 DF,  p-value: 0.0002266</w:t>
      </w:r>
    </w:p>
    <w:p>
      <w:pPr>
        <w:pStyle w:val="FirstParagraph"/>
      </w:pPr>
      <w:r>
        <w:t xml:space="preserve">The weight variable has a p value that is larger than 0.05, specifically it has</w:t>
      </w:r>
      <w:r>
        <w:t xml:space="preserve"> </w:t>
      </w:r>
      <w:r>
        <w:t xml:space="preserve">a p value of 0.29290, this makes the explanatory variable weight not</w:t>
      </w:r>
      <w:r>
        <w:t xml:space="preserve"> </w:t>
      </w:r>
      <w:r>
        <w:t xml:space="preserve">significant. Using the adjusted r-squared value of 0.743, this means that</w:t>
      </w:r>
      <w:r>
        <w:t xml:space="preserve"> </w:t>
      </w:r>
      <w:r>
        <w:t xml:space="preserve">The model explains 74.3% of the variation in the dependent variable Head Circumference using only those predictor variables that have an impact on the</w:t>
      </w:r>
      <w:r>
        <w:t xml:space="preserve"> </w:t>
      </w:r>
      <w:r>
        <w:t xml:space="preserve">response variable.</w:t>
      </w:r>
    </w:p>
    <w:bookmarkEnd w:id="23"/>
    <w:bookmarkStart w:id="24" w:name="Xb65e5b0e9881f0e77a51ac5ddaeea0b7cc0c967"/>
    <w:p>
      <w:pPr>
        <w:pStyle w:val="Heading2"/>
      </w:pPr>
      <w:r>
        <w:t xml:space="preserve">Use and show R code that will produce a linear regression model with the explanatory variable of no significance removed.</w:t>
      </w:r>
    </w:p>
    <w:p>
      <w:pPr>
        <w:pStyle w:val="SourceCode"/>
      </w:pPr>
      <w:r>
        <w:rPr>
          <w:rStyle w:val="NormalTok"/>
        </w:rPr>
        <w:t xml:space="preserve">removed_variable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(HEADCIRCUMFERENCE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Head_circum)</w:t>
      </w:r>
      <w:r>
        <w:br/>
      </w:r>
      <w:r>
        <w:rPr>
          <w:rStyle w:val="NormalTok"/>
        </w:rPr>
        <w:t xml:space="preserve">removed_variable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HEADCIRCUMFERENCE ~ HEIGHT, data = Head_circum)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HEIGHT  </w:t>
      </w:r>
      <w:r>
        <w:br/>
      </w:r>
      <w:r>
        <w:rPr>
          <w:rStyle w:val="VerbatimChar"/>
        </w:rPr>
        <w:t xml:space="preserve">##      16.382        1.016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(removed_variable)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HEADCIRCUMFERENCE ~ HEIGHT, data = Head_circum)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-1.3050 -0.5726 -0.1663  0.6315  1.2264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16.3818     4.4590   3.674  0.00318 ** </w:t>
      </w:r>
      <w:r>
        <w:br/>
      </w:r>
      <w:r>
        <w:rPr>
          <w:rStyle w:val="VerbatimChar"/>
        </w:rPr>
        <w:t xml:space="preserve">## HEIGHT        1.0157     0.1655   6.138 5.04e-05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0.8787 on 12 degrees of freedom</w:t>
      </w:r>
      <w:r>
        <w:br/>
      </w:r>
      <w:r>
        <w:rPr>
          <w:rStyle w:val="VerbatimChar"/>
        </w:rPr>
        <w:t xml:space="preserve">## Multiple R-squared:  0.7584, Adjusted R-squared:  0.7383 </w:t>
      </w:r>
      <w:r>
        <w:br/>
      </w:r>
      <w:r>
        <w:rPr>
          <w:rStyle w:val="VerbatimChar"/>
        </w:rPr>
        <w:t xml:space="preserve">## F-statistic: 37.68 on 1 and 12 DF,  p-value: 5.035e-05</w:t>
      </w:r>
    </w:p>
    <w:p>
      <w:pPr>
        <w:pStyle w:val="FirstParagraph"/>
      </w:pPr>
      <w:r>
        <w:t xml:space="preserve">Linear Regression Model:</w:t>
      </w:r>
    </w:p>
    <w:p>
      <w:pPr>
        <w:pStyle w:val="BodyText"/>
      </w:pPr>
      <w:r>
        <w:t xml:space="preserve">y-hat = 16.382 + 1.016*Height</w:t>
      </w:r>
    </w:p>
    <w:bookmarkEnd w:id="24"/>
    <w:bookmarkStart w:id="25" w:name="interpret-the-slope-of-this-model"/>
    <w:p>
      <w:pPr>
        <w:pStyle w:val="Heading2"/>
      </w:pPr>
      <w:r>
        <w:t xml:space="preserve">Interpret the slope of this model</w:t>
      </w:r>
    </w:p>
    <w:p>
      <w:pPr>
        <w:pStyle w:val="SourceCode"/>
      </w:pPr>
      <w:r>
        <w:rPr>
          <w:rStyle w:val="NormalTok"/>
        </w:rPr>
        <w:t xml:space="preserve">removed_variable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HEADCIRCUMFERENCE ~ HEIGHT, data = Head_circum)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HEIGHT  </w:t>
      </w:r>
      <w:r>
        <w:br/>
      </w:r>
      <w:r>
        <w:rPr>
          <w:rStyle w:val="VerbatimChar"/>
        </w:rPr>
        <w:t xml:space="preserve">##      16.382        1.016</w:t>
      </w:r>
    </w:p>
    <w:p>
      <w:pPr>
        <w:pStyle w:val="FirstParagraph"/>
      </w:pPr>
      <w:r>
        <w:t xml:space="preserve">The slope indicates that for every increase by 1 inch in height,</w:t>
      </w:r>
      <w:r>
        <w:t xml:space="preserve"> </w:t>
      </w:r>
      <w:r>
        <w:t xml:space="preserve">a child’s head circumference (in centimeters) was found to have increased by</w:t>
      </w:r>
      <w:r>
        <w:t xml:space="preserve"> </w:t>
      </w:r>
      <w:r>
        <w:t xml:space="preserve">1.016 on average.</w:t>
      </w:r>
    </w:p>
    <w:bookmarkEnd w:id="25"/>
    <w:bookmarkStart w:id="26" w:name="X3ce94fb43401adc880c3086fd6191fe8b6b73e0"/>
    <w:p>
      <w:pPr>
        <w:pStyle w:val="Heading2"/>
      </w:pPr>
      <w:r>
        <w:t xml:space="preserve">What proportion of the variability of the response variable is not explained by the linear regression model?</w:t>
      </w:r>
    </w:p>
    <w:p>
      <w:pPr>
        <w:pStyle w:val="FirstParagraph"/>
      </w:pPr>
      <w:r>
        <w:t xml:space="preserve">1 - 0.7584 = 0.2416 or 24.16%</w:t>
      </w:r>
    </w:p>
    <w:p>
      <w:pPr>
        <w:pStyle w:val="BodyText"/>
      </w:pPr>
      <w:r>
        <w:t xml:space="preserve">24.16% of the variability of the response variable Head Circumference is not</w:t>
      </w:r>
      <w:r>
        <w:t xml:space="preserve"> </w:t>
      </w:r>
      <w:r>
        <w:t xml:space="preserve">explained by the linear regression model.</w:t>
      </w:r>
    </w:p>
    <w:bookmarkEnd w:id="26"/>
    <w:bookmarkStart w:id="27" w:name="X2cec9afcc856a7b02ed71549a7b509d6960e3d4"/>
    <w:p>
      <w:pPr>
        <w:pStyle w:val="Heading2"/>
      </w:pPr>
      <w:r>
        <w:t xml:space="preserve">Find the correlation coefficient r for the linear model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(Head_circum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HEADCIRCUMFERENCE, Head_circum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[1] 0.8708869</w:t>
      </w:r>
    </w:p>
    <w:p>
      <w:pPr>
        <w:pStyle w:val="FirstParagraph"/>
      </w:pPr>
      <w:r>
        <w:t xml:space="preserve">The correlation coefficiebt r for the linear model is 0.8708869</w:t>
      </w:r>
    </w:p>
    <w:bookmarkEnd w:id="27"/>
    <w:bookmarkStart w:id="28" w:name="X887edd4d89925f0bc067e7ebe097559832b6092"/>
    <w:p>
      <w:pPr>
        <w:pStyle w:val="Heading2"/>
      </w:pPr>
      <w:r>
        <w:t xml:space="preserve">Does r suggest a linear relationship that is weak, moderate, strong, or very strong?</w:t>
      </w:r>
    </w:p>
    <w:p>
      <w:pPr>
        <w:pStyle w:val="FirstParagraph"/>
      </w:pPr>
      <w:r>
        <w:t xml:space="preserve">The linear relationship is strong with a correlation coefficient of 0.8708869</w:t>
      </w:r>
    </w:p>
    <w:bookmarkEnd w:id="28"/>
    <w:bookmarkStart w:id="29" w:name="X93fcbbbeeccbb1ac822180c418e1e822e70f44b"/>
    <w:p>
      <w:pPr>
        <w:pStyle w:val="Heading2"/>
      </w:pPr>
      <w:r>
        <w:t xml:space="preserve">What is the value of the standard error for the explanatory variable? Explain what it means in two or sentences.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(removed_variable)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HEADCIRCUMFERENCE ~ HEIGHT, data = Head_circum)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-1.3050 -0.5726 -0.1663  0.6315  1.2264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16.3818     4.4590   3.674  0.00318 ** </w:t>
      </w:r>
      <w:r>
        <w:br/>
      </w:r>
      <w:r>
        <w:rPr>
          <w:rStyle w:val="VerbatimChar"/>
        </w:rPr>
        <w:t xml:space="preserve">## HEIGHT        1.0157     0.1655   6.138 5.04e-05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0.8787 on 12 degrees of freedom</w:t>
      </w:r>
      <w:r>
        <w:br/>
      </w:r>
      <w:r>
        <w:rPr>
          <w:rStyle w:val="VerbatimChar"/>
        </w:rPr>
        <w:t xml:space="preserve">## Multiple R-squared:  0.7584, Adjusted R-squared:  0.7383 </w:t>
      </w:r>
      <w:r>
        <w:br/>
      </w:r>
      <w:r>
        <w:rPr>
          <w:rStyle w:val="VerbatimChar"/>
        </w:rPr>
        <w:t xml:space="preserve">## F-statistic: 37.68 on 1 and 12 DF,  p-value: 5.035e-05</w:t>
      </w:r>
    </w:p>
    <w:p>
      <w:pPr>
        <w:pStyle w:val="FirstParagraph"/>
      </w:pPr>
      <w:r>
        <w:t xml:space="preserve">The standard error of the explanatory variable is 0.1655, this means that</w:t>
      </w:r>
      <w:r>
        <w:t xml:space="preserve"> </w:t>
      </w:r>
      <w:r>
        <w:t xml:space="preserve">0.1655 is the typical distance a sample height coefficient and the true population height coefficient.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415 Regression: Classwork/Lab 8</dc:title>
  <dc:creator>Frankie Tyndall</dc:creator>
  <cp:keywords/>
  <dcterms:created xsi:type="dcterms:W3CDTF">2022-07-22T20:55:09Z</dcterms:created>
  <dcterms:modified xsi:type="dcterms:W3CDTF">2022-07-22T20:55:09Z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>word_document</vt:lpwstr>
  </property>
</Properties>
</file>