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Project Profile &amp; Content Intake Form</w:t>
      </w:r>
    </w:p>
    <w:p>
      <w:pPr>
        <w:spacing w:after="240"/>
      </w:pPr>
      <w:r>
        <w:rPr>
          <w:i/>
          <w:iCs/>
          <w:color w:val="4B5563"/>
          <w:sz w:val="20"/>
          <w:szCs w:val="20"/>
        </w:rPr>
        <w:t xml:space="preserve">This form collects everything needed to turn the Falcon Web template into a real client project — business details, page content, colors, and access credentials. Fill in every field you can; leave optional sections' checkbox unticked if the client doesn't want that section. Once completed, hand this document to your developer (or paste its contents into a prompt for Claude Code) to populate config/site.js, seed initial content via the admin panel, and set the color theme.</w:t>
      </w:r>
    </w:p>
    <w:p>
      <w:pPr>
        <w:pStyle w:val="Heading1"/>
        <w:spacing w:after="80" w:before="320"/>
      </w:pPr>
      <w:r>
        <w:t xml:space="preserve">1. Business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/ project name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e.g. Riverside Joinery Co.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Tagline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Short phrase under the name, e.g. "Handmade furniture, built to last"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One-line description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Used for SEO and social share previews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Industry / what you do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Website domain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e.g. riversidejoinery.com (leave blank if not registered yet)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address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Used for the map section — full postal address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2. Contact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WhatsApp number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International format, no + or spaces, e.g. 447911123456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WhatsApp button message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Pre-filled message when someone taps the floating WhatsApp button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 number (if different)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3. Branding &amp; color theme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Feeds directly into the theme prompt (docs/theme-prompt-template.md).</w:t>
      </w:r>
    </w:p>
    <w:p>
      <w:pPr>
        <w:spacing w:after="120"/>
      </w:pPr>
      <w:r>
        <w:rPr>
          <w:sz w:val="20"/>
          <w:szCs w:val="20"/>
        </w:rPr>
        <w:t xml:space="preserve">Pick a built-in theme, or describe a custom look below and Claude will build a matching palette.</w:t>
      </w:r>
    </w:p>
    <w:p>
      <w:pPr>
        <w:spacing w:after="120"/>
      </w:pPr>
      <w:r>
        <w:rPr>
          <w:sz w:val="20"/>
          <w:szCs w:val="20"/>
        </w:rPr>
        <w:t xml:space="preserve">Built-in themes:  ☐ Ocean Blue   ☐ Forest Green   ☐ Desert Orange   ☐ Royal Purple   ☐ Ferrari Red   ☐ Golden   ☐ Burgundy   ☐ Onyx Gold   ☐ Custom (describe below)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Primary brand color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Hex code if known, or a description e.g. “deep teal” — only needed if Custom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Accent color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Optional — leave blank to let Claude pick a complementary color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Mood / style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e.g. clean &amp; corporate / warm &amp; playful / bold &amp; modern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Colors to avoid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Existing logo?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Attach logo file separately if yes; otherwise the default falcon mark is used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4. Home page — hero section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Main heading, large text at the top of the page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Subheading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One sentence supporting the headline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Primary button label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Default: "View Products"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Secondary button label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Default: "Contact Us"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5. Stats / numbers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Up to 4 stats, e.g. "500+ clients", "10 years experience".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7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6. Partners / trusted by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Add rows as needed. Logo image files should be sent separately.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Company / client name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(optional)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Partnered since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7. How it works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Up to 3 steps describing your process.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title</w:t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8. Products / services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Required — every project needs at least one.</w:t>
      </w:r>
    </w:p>
    <w:p>
      <w:pPr>
        <w:spacing w:after="120"/>
      </w:pPr>
      <w:r>
        <w:rPr>
          <w:sz w:val="20"/>
          <w:szCs w:val="20"/>
        </w:rPr>
        <w:t xml:space="preserve">Add rows as needed. Product images should be sent separately as files.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6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9. Portfolio / our work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Names/short descriptions of past projects to showcase. Images sent separately.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Project name / description</w:t>
            </w:r>
          </w:p>
        </w:tc>
      </w:tr>
      <w:tr>
        <w:tc>
          <w:tcPr>
            <w:tcW w:type="dxa" w:w="9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10. Blog / articles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Initial posts to publish at launch. More can be added anytime from the admin panel. Cover images sent separately.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Excerpt (short summary)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text (or attach separately)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11. News &amp; events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Mix of announcements (News) and dated happenings (Events). Images sent separately.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14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 (events only)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12. Gallery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Photos to display in the gallery, with an optional caption for each. Send image files separately, named to match the captions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Photo filename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Caption (optional)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13. Reviews &amp; ratings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Logo image files (per platform, optional) should be sent separately.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 count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Profile URL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14. About us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Required.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Heading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Default: "About Us"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Body text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A few sentences: who you are, what you do, why customers trust you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15. Team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List each team (e.g. “Leadership”, “Support”) and its members. Photos sent separately.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name(s)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One or more, e.g. “Leadership Team”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Team members — add rows as needed. “Show on home” picks a few to feature on the homepage.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14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Contact (phone/email)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Show on home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16. Certifications / awards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Names of certifications/awards to display. Badge images sent separately.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Certification / award name</w:t>
            </w:r>
          </w:p>
        </w:tc>
      </w:tr>
      <w:tr>
        <w:tc>
          <w:tcPr>
            <w:tcW w:type="dxa" w:w="9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9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17. Map / location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sz w:val="20"/>
          <w:szCs w:val="20"/>
        </w:rPr>
        <w:t xml:space="preserve">Uses the business address from Section 1 — confirm it's accurate for the map embed.</w:t>
      </w:r>
    </w:p>
    <w:p>
      <w:pPr>
        <w:spacing w:after="160"/>
      </w:pPr>
    </w:p>
    <w:p>
      <w:pPr>
        <w:pStyle w:val="Heading1"/>
        <w:spacing w:after="80" w:before="320"/>
      </w:pPr>
      <w:r>
        <w:t xml:space="preserve">18. Contact info section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 dedicated homepage block showing address, phone, and email with icons — separate from the map in Section 17. Usually reuses the same details as Section 1 &amp; 2.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Heading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Default: “Contact Us”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Subheading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19. Enquiry form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Heading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Subheading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Submissions land automatically in the admin Enquiries inbox (/admin/enquiries) — no separate backend setup needed. Note below only if a copy should also be forwarded elsewhere.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Also forward copies to (optional)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Email address or CRM, if wanted in addition to the admin inbox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20. Footer call-to-action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Heading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Default: “Ready to work together?”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Subheading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Default: “Reach out and let’s get started.”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Footer WhatsApp message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Pre-filled message for the footer's WhatsApp button — can differ from the floating button's message in Section 2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21. Social media links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Leave a row blank to omit that platform.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Profile URL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6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22. Membership portal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Include this section on the site?  </w:t>
      </w:r>
      <w:r>
        <w:rPr>
          <w:sz w:val="20"/>
          <w:szCs w:val="20"/>
        </w:rPr>
        <w:t xml:space="preserve">☐ Yes    ☐ No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Optional — only needed if the client wants members to self-verify their status on the site (e.g. clubs, associations).</w:t>
      </w:r>
    </w:p>
    <w:p>
      <w:pPr>
        <w:spacing w:after="120"/>
      </w:pPr>
      <w:r>
        <w:rPr>
          <w:sz w:val="20"/>
          <w:szCs w:val="20"/>
        </w:rPr>
        <w:t xml:space="preserve">Member records — add rows as needed, or send as a separate spreadsheet.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2200"/>
        <w:gridCol w:w="1200"/>
        <w:gridCol w:w="8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Member ID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Postcode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23. Admin login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Sensitive — send this section via a secure channel (password manager share, not plain email) rather than returning the whole document insecurely.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Admin email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Admin password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Or write “generate for me” and share it back securely. Admins can change their own password later from /admin/account.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24. Hosting &amp; domain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Domain registrar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e.g. GoDaddy, Namecheap — leave blank if none yet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Existing Vercel account?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Who manages DNS?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80" w:before="320"/>
      </w:pPr>
      <w:r>
        <w:t xml:space="preserve">25. Additional notes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2026-08-11T12:21:11.225Z</dcterms:created>
  <dcterms:modified xsi:type="dcterms:W3CDTF">2026-08-11T12:21:11.226Z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