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"CNG 3 Kg (Tabung Merah Putih): Pengganti LPG, Ini Cara Kerjanya"</w:t>
      </w:r>
      <w:r>
        <w:br/>
      </w:r>
      <w:r>
        <w:rPr>
          <w:rStyle w:val="FunctionTok"/>
        </w:rPr>
        <w:t xml:space="preserve">meta_title</w:t>
      </w:r>
      <w:r>
        <w:rPr>
          <w:rStyle w:val="KeywordTok"/>
        </w:rPr>
        <w:t xml:space="preserve">:</w:t>
      </w:r>
      <w:r>
        <w:rPr>
          <w:rStyle w:val="AttributeTok"/>
        </w:rPr>
        <w:t xml:space="preserve"> </w:t>
      </w:r>
      <w:r>
        <w:rPr>
          <w:rStyle w:val="StringTok"/>
        </w:rPr>
        <w:t xml:space="preserve">"CNG 3 Kg Tabung Merah Putih: Pengganti LPG Melon"</w:t>
      </w:r>
      <w:r>
        <w:br/>
      </w:r>
      <w:r>
        <w:rPr>
          <w:rStyle w:val="FunctionTok"/>
        </w:rPr>
        <w:t xml:space="preserve">meta_description</w:t>
      </w:r>
      <w:r>
        <w:rPr>
          <w:rStyle w:val="KeywordTok"/>
        </w:rPr>
        <w:t xml:space="preserve">:</w:t>
      </w:r>
      <w:r>
        <w:rPr>
          <w:rStyle w:val="AttributeTok"/>
        </w:rPr>
        <w:t xml:space="preserve"> </w:t>
      </w:r>
      <w:r>
        <w:rPr>
          <w:rStyle w:val="StringTok"/>
        </w:rPr>
        <w:t xml:space="preserve">"CNG 3 kg Tabung Merah Putih calon pengganti LPG melon: apa itu, beda dengan gas melon, cara sampai ke dapur, status uji Lemigas, dan alasan pemerintah beralih."</w:t>
      </w:r>
      <w:r>
        <w:br/>
      </w:r>
      <w:r>
        <w:rPr>
          <w:rStyle w:val="FunctionTok"/>
        </w:rPr>
        <w:t xml:space="preserve">slug</w:t>
      </w:r>
      <w:r>
        <w:rPr>
          <w:rStyle w:val="KeywordTok"/>
        </w:rPr>
        <w:t xml:space="preserve">:</w:t>
      </w:r>
      <w:r>
        <w:rPr>
          <w:rStyle w:val="AttributeTok"/>
        </w:rPr>
        <w:t xml:space="preserve"> </w:t>
      </w:r>
      <w:r>
        <w:rPr>
          <w:rStyle w:val="StringTok"/>
        </w:rPr>
        <w:t xml:space="preserve">"cng-3-kg-tabung-merah-putih-pengganti-lpg"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"CNG 3 kg Tabung Merah Putih"</w:t>
      </w:r>
      <w:r>
        <w:rPr>
          <w:rStyle w:val="KeywordTok"/>
        </w:rPr>
        <w:t xml:space="preserve">,</w:t>
      </w:r>
      <w:r>
        <w:rPr>
          <w:rStyle w:val="AttributeTok"/>
        </w:rPr>
        <w:t xml:space="preserve"> </w:t>
      </w:r>
      <w:r>
        <w:rPr>
          <w:rStyle w:val="StringTok"/>
        </w:rPr>
        <w:t xml:space="preserve">"CNG Merah Putih pengganti LPG"</w:t>
      </w:r>
      <w:r>
        <w:rPr>
          <w:rStyle w:val="KeywordTok"/>
        </w:rPr>
        <w:t xml:space="preserve">,</w:t>
      </w:r>
      <w:r>
        <w:rPr>
          <w:rStyle w:val="AttributeTok"/>
        </w:rPr>
        <w:t xml:space="preserve"> </w:t>
      </w:r>
      <w:r>
        <w:rPr>
          <w:rStyle w:val="StringTok"/>
        </w:rPr>
        <w:t xml:space="preserve">"tabung komposit Type 4"</w:t>
      </w:r>
      <w:r>
        <w:rPr>
          <w:rStyle w:val="KeywordTok"/>
        </w:rPr>
        <w:t xml:space="preserve">,</w:t>
      </w:r>
      <w:r>
        <w:rPr>
          <w:rStyle w:val="AttributeTok"/>
        </w:rPr>
        <w:t xml:space="preserve"> </w:t>
      </w:r>
      <w:r>
        <w:rPr>
          <w:rStyle w:val="StringTok"/>
        </w:rPr>
        <w:t xml:space="preserve">"gas melon 3 kg"</w:t>
      </w:r>
      <w:r>
        <w:rPr>
          <w:rStyle w:val="KeywordTok"/>
        </w:rPr>
        <w:t xml:space="preserve">,</w:t>
      </w:r>
      <w:r>
        <w:rPr>
          <w:rStyle w:val="AttributeTok"/>
        </w:rPr>
        <w:t xml:space="preserve"> </w:t>
      </w:r>
      <w:r>
        <w:rPr>
          <w:rStyle w:val="StringTok"/>
        </w:rPr>
        <w:t xml:space="preserve">"LPG impor"</w:t>
      </w:r>
      <w:r>
        <w:rPr>
          <w:rStyle w:val="KeywordTok"/>
        </w:rPr>
        <w:t xml:space="preserve">,</w:t>
      </w:r>
      <w:r>
        <w:rPr>
          <w:rStyle w:val="AttributeTok"/>
        </w:rPr>
        <w:t xml:space="preserve"> </w:t>
      </w:r>
      <w:r>
        <w:rPr>
          <w:rStyle w:val="StringTok"/>
        </w:rPr>
        <w:t xml:space="preserve">"Compressed Natural Gas rumah tangga"</w:t>
      </w:r>
      <w:r>
        <w:rPr>
          <w:rStyle w:val="KeywordTok"/>
        </w:rPr>
        <w:t xml:space="preserve">,</w:t>
      </w:r>
      <w:r>
        <w:rPr>
          <w:rStyle w:val="AttributeTok"/>
        </w:rPr>
        <w:t xml:space="preserve"> </w:t>
      </w:r>
      <w:r>
        <w:rPr>
          <w:rStyle w:val="StringTok"/>
        </w:rPr>
        <w:t xml:space="preserve">"jaringan gas kota"</w:t>
      </w:r>
      <w:r>
        <w:rPr>
          <w:rStyle w:val="KeywordTok"/>
        </w:rPr>
        <w:t xml:space="preserve">,</w:t>
      </w:r>
      <w:r>
        <w:rPr>
          <w:rStyle w:val="AttributeTok"/>
        </w:rPr>
        <w:t xml:space="preserve"> </w:t>
      </w:r>
      <w:r>
        <w:rPr>
          <w:rStyle w:val="StringTok"/>
        </w:rPr>
        <w:t xml:space="preserve">"uji Lemigas"</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 bumi sebagai bahan bakar harian"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"https://migas.esdm.go.id/post/Pemerintah-Siapkan-Roadmap-Konversi-ke-CNG-Guna-Kurangi-Beban-Subsidi-LPG"</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"Roadmap konversi LPG ke CNG dan estimasi penghematan beban subsidi"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"https://www.cnnindonesia.com/ekonomi/20260630182122-85-1375237/kapan-uji-coba-tabung-merah-putih-gantikan-lpg-gas-melon-dimulai"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"Status uji tahap ketiga, jumlah prototipe, dan tekanan kerja CNG"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"https://money.kompas.com/read/2026/06/19/215606426/esdm-targetkan-160000-sambungan-jargas-cng-tahun-ini-percepat-akses-energi-di"</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"Target sambungan program jargas berbasis CNG (program pipa, terpisah dari tabung 3 kg)"</w:t>
      </w:r>
      <w:r>
        <w:br/>
      </w:r>
      <w:r>
        <w:rPr>
          <w:rStyle w:val="FunctionTok"/>
        </w:rPr>
        <w:t xml:space="preserve">brief_id</w:t>
      </w:r>
      <w:r>
        <w:rPr>
          <w:rStyle w:val="KeywordTok"/>
        </w:rPr>
        <w:t xml:space="preserve">:</w:t>
      </w:r>
      <w:r>
        <w:rPr>
          <w:rStyle w:val="AttributeTok"/>
        </w:rPr>
        <w:t xml:space="preserve"> </w:t>
      </w:r>
      <w:r>
        <w:rPr>
          <w:rStyle w:val="StringTok"/>
        </w:rPr>
        <w:t xml:space="preserve">"cng-indonesia-01"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date_modified</w:t>
      </w:r>
      <w:r>
        <w:rPr>
          <w:rStyle w:val="KeywordTok"/>
        </w:rPr>
        <w:t xml:space="preserve">:</w:t>
      </w:r>
      <w:r>
        <w:rPr>
          <w:rStyle w:val="AttributeTok"/>
        </w:rPr>
        <w:t xml:space="preserve"> </w:t>
      </w:r>
      <w:r>
        <w:rPr>
          <w:rStyle w:val="StringTok"/>
        </w:rPr>
        <w:t xml:space="preserve">"2026-07-08"</w:t>
      </w:r>
      <w:r>
        <w:br/>
      </w:r>
      <w:r>
        <w:rPr>
          <w:rStyle w:val="FunctionTok"/>
        </w:rPr>
        <w:t xml:space="preserve">word_count</w:t>
      </w:r>
      <w:r>
        <w:rPr>
          <w:rStyle w:val="KeywordTok"/>
        </w:rPr>
        <w:t xml:space="preserve">:</w:t>
      </w:r>
      <w:r>
        <w:rPr>
          <w:rStyle w:val="AttributeTok"/>
        </w:rPr>
        <w:t xml:space="preserve"> </w:t>
      </w:r>
      <w:r>
        <w:rPr>
          <w:rStyle w:val="DecValTok"/>
        </w:rPr>
        <w:t xml:space="preserve">1580</w:t>
      </w:r>
    </w:p>
    <w:p>
      <w:r>
        <w:pict>
          <v:rect style="width:0;height:1.5pt" o:hralign="center" o:hrstd="t" o:hr="t"/>
        </w:pict>
      </w:r>
    </w:p>
    <w:bookmarkEnd w:id="16"/>
    <w:bookmarkStart w:id="34" w:name="Xb228fab6b5b9f2c923a50a2a3a3e2a4daebe250"/>
    <w:p>
      <w:pPr>
        <w:pStyle w:val="Heading1"/>
      </w:pPr>
      <w:r>
        <w:t xml:space="preserve">CNG 3 Kg (Tabung Merah Putih): Pengganti LPG, Ini Cara Kerjanya</w:t>
      </w:r>
    </w:p>
    <w:p>
      <w:pPr>
        <w:pStyle w:val="FirstParagraph"/>
      </w:pPr>
      <w:r>
        <w:t xml:space="preserve">Sejak akhir Juni 2026,</w:t>
      </w:r>
      <w:r>
        <w:t xml:space="preserve"> </w:t>
      </w:r>
      <w:r>
        <w:t xml:space="preserve">“Tabung Merah Putih”</w:t>
      </w:r>
      <w:r>
        <w:t xml:space="preserve"> </w:t>
      </w:r>
      <w:r>
        <w:t xml:space="preserve">ramai jadi perbincangan: tabung CNG 3 kg yang disebut bakal menggantikan gas melon. Apa bedanya dengan LPG melon, aman tidak untuk dapur, kapan mulai dijual, dan kenapa pemerintah menggantinya? Artikel ini menjawabnya secara teknis tapi mudah dicerna, tanpa menjual apa pun. Untuk memahaminya, Anda perlu tahu dulu bagaimana</w:t>
      </w:r>
      <w:r>
        <w:t xml:space="preserve"> </w:t>
      </w:r>
      <w:hyperlink r:id="rId17">
        <w:r>
          <w:rPr>
            <w:rStyle w:val="Hyperlink"/>
          </w:rPr>
          <w:t xml:space="preserve">CNG di Indonesia</w:t>
        </w:r>
      </w:hyperlink>
      <w:r>
        <w:t xml:space="preserve"> </w:t>
      </w:r>
      <w:r>
        <w:t xml:space="preserve">menempuh jalur berbeda dari LPG, dari sumur gas sampai ke kompor.</w:t>
      </w:r>
    </w:p>
    <w:p>
      <w:pPr>
        <w:pStyle w:val="BlockText"/>
      </w:pPr>
      <w:r>
        <w:rPr>
          <w:b/>
          <w:bCs/>
        </w:rPr>
        <w:t xml:space="preserve">Ringkasnya:</w:t>
      </w:r>
      <w:r>
        <w:t xml:space="preserve"> </w:t>
      </w:r>
      <w:r>
        <w:t xml:space="preserve">CNG 3 kg</w:t>
      </w:r>
      <w:r>
        <w:t xml:space="preserve"> </w:t>
      </w:r>
      <w:r>
        <w:t xml:space="preserve">“Tabung Merah Putih”</w:t>
      </w:r>
      <w:r>
        <w:t xml:space="preserve"> </w:t>
      </w:r>
      <w:r>
        <w:t xml:space="preserve">adalah tabung</w:t>
      </w:r>
      <w:r>
        <w:t xml:space="preserve"> </w:t>
      </w:r>
      <w:r>
        <w:rPr>
          <w:i/>
          <w:iCs/>
        </w:rPr>
        <w:t xml:space="preserve">Compressed Natural Gas</w:t>
      </w:r>
      <w:r>
        <w:t xml:space="preserve"> </w:t>
      </w:r>
      <w:r>
        <w:t xml:space="preserve">(gas bumi terkompresi) berkapasitas 3 kilogram yang disiapkan Kementerian ESDM sebagai calon pengganti tabung LPG 3 kg bersubsidi. Berbeda dari LPG (cairan propana-butana dalam tabung logam), CNG adalah gas metana yang dikompresi hingga 200–250 bar, disimpan dalam tabung komposit Type 4 yang lebih ringan. Per Juli 2026, produk ini masih dalam tahap uji di Lemigas.</w:t>
      </w:r>
    </w:p>
    <w:p>
      <w:pPr>
        <w:pStyle w:val="FirstParagraph"/>
      </w:pPr>
      <w:r>
        <w:rPr>
          <w:i/>
          <w:iCs/>
        </w:rPr>
        <w:t xml:space="preserve">[Image 01: Ilustrasi potongan melintang dua tabung berdampingan — kiri tabung LPG 3 kg berbahan logam (</w:t>
      </w:r>
      <w:r>
        <w:rPr>
          <w:i/>
          <w:iCs/>
        </w:rPr>
        <w:t xml:space="preserve">“gas melon”</w:t>
      </w:r>
      <w:r>
        <w:rPr>
          <w:i/>
          <w:iCs/>
        </w:rPr>
        <w:t xml:space="preserve">), kanan Tabung Merah Putih CNG 3 kg berbahan komposit Type 4 dengan aksen merah-putih. Tandai perbedaan material dinding dan bentuk valve. Gaya infografik korporat bersih, warna biru-abu dengan aksen merah-putih, seluruh label teks Bahasa Indonesia. Alt-text:</w:t>
      </w:r>
      <w:r>
        <w:rPr>
          <w:i/>
          <w:iCs/>
        </w:rPr>
        <w:t xml:space="preserve"> </w:t>
      </w:r>
      <w:r>
        <w:rPr>
          <w:i/>
          <w:iCs/>
        </w:rPr>
        <w:t xml:space="preserve">“Perbandingan struktur tabung LPG 3 kg dan tabung CNG Merah Putih komposit Type 4.”</w:t>
      </w:r>
      <w:r>
        <w:rPr>
          <w:i/>
          <w:iCs/>
        </w:rPr>
        <w:t xml:space="preserve">]</w:t>
      </w:r>
    </w:p>
    <w:bookmarkStart w:id="18" w:name="apa-itu-cng-3-kg-tabung-merah-putih"/>
    <w:p>
      <w:pPr>
        <w:pStyle w:val="Heading2"/>
      </w:pPr>
      <w:r>
        <w:t xml:space="preserve">Apa Itu CNG 3 Kg</w:t>
      </w:r>
      <w:r>
        <w:t xml:space="preserve"> </w:t>
      </w:r>
      <w:r>
        <w:t xml:space="preserve">“Tabung Merah Putih”</w:t>
      </w:r>
      <w:r>
        <w:t xml:space="preserve">?</w:t>
      </w:r>
    </w:p>
    <w:p>
      <w:pPr>
        <w:pStyle w:val="FirstParagraph"/>
      </w:pPr>
      <w:r>
        <w:t xml:space="preserve">Tabung Merah Putih adalah prototipe tabung CNG 3 kg yang sedang disiapkan Kementerian ESDM untuk menggantikan LPG 3 kg bersubsidi. Per awal Juli 2026, sekitar 15 unit prototipe berbahan komposit Type 4 (diimpor dari China) tengah menjalani pengujian di Lemigas. Program ini belum diedarkan; statusnya masih tahap uji, bukan produk yang beredar di pasar.</w:t>
      </w:r>
    </w:p>
    <w:p>
      <w:pPr>
        <w:pStyle w:val="BodyText"/>
      </w:pPr>
      <w:r>
        <w:t xml:space="preserve">Nama</w:t>
      </w:r>
      <w:r>
        <w:t xml:space="preserve"> </w:t>
      </w:r>
      <w:r>
        <w:t xml:space="preserve">“Merah Putih”</w:t>
      </w:r>
      <w:r>
        <w:t xml:space="preserve"> </w:t>
      </w:r>
      <w:r>
        <w:t xml:space="preserve">merujuk pada semangat memakai gas bumi dalam negeri, bukan merek dagang; inisiatifnya datang dari Direktorat Jenderal Migas Kementerian ESDM. Menurut Dirjen Migas Laode Sulaeman, pengujian prototipe telah memasuki tahap ketiga dengan satu tahap tersisa sebelum tabung dinilai layak edar (CNN Indonesia, 1 Juli 2026).</w:t>
      </w:r>
    </w:p>
    <w:p>
      <w:pPr>
        <w:pStyle w:val="BodyText"/>
      </w:pPr>
      <w:r>
        <w:t xml:space="preserve">Fokus utama pengujian di Lemigas (Balai Besar Pengujian Minyak dan Gas Bumi) adalah keselamatan: ketahanan tekanan tabung dan sistem</w:t>
      </w:r>
      <w:r>
        <w:t xml:space="preserve"> </w:t>
      </w:r>
      <w:r>
        <w:rPr>
          <w:i/>
          <w:iCs/>
        </w:rPr>
        <w:t xml:space="preserve">valve</w:t>
      </w:r>
      <w:r>
        <w:t xml:space="preserve"> </w:t>
      </w:r>
      <w:r>
        <w:t xml:space="preserve">(katup) yang harus tahan tekanan tinggi. Titik ini sering luput dari pemberitaan. Sebelum sampai ke dapur, satu tabung pun harus lolos uji teknis yang hasilnya belum final saat tulisan ini dibuat.</w:t>
      </w:r>
    </w:p>
    <w:bookmarkEnd w:id="18"/>
    <w:bookmarkStart w:id="19" w:name="cng-3-kg-vs-lpg-melon-3-kg-apa-bedanya"/>
    <w:p>
      <w:pPr>
        <w:pStyle w:val="Heading2"/>
      </w:pPr>
      <w:r>
        <w:t xml:space="preserve">CNG 3 Kg vs LPG Melon 3 Kg: Apa Bedanya?</w:t>
      </w:r>
    </w:p>
    <w:p>
      <w:pPr>
        <w:pStyle w:val="FirstParagraph"/>
      </w:pPr>
      <w:r>
        <w:t xml:space="preserve">Perbedaannya ada pada jenis gas dan wadahnya. LPG melon berisi campuran propana-butana yang disimpan sebagai cairan bertekanan rendah dalam tabung logam. CNG berisi gas metana yang dikompresi hingga 200–250 bar (setara sekitar 3.000–3.600 psi) dalam tabung komposit Type 4 yang lebih ringan. Sumbernya pun berbeda: CNG dari gas bumi domestik, LPG mayoritas impor.</w:t>
      </w:r>
    </w:p>
    <w:p>
      <w:pPr>
        <w:pStyle w:val="BodyText"/>
      </w:pPr>
      <w:r>
        <w:t xml:space="preserve">Perbedaan sifat fisik ini penting untuk keselamatan. CNG lebih ringan dari udara, sehingga cepat menyebar dan menipis bila bocor. LPG lebih berat dari udara dan cenderung mengendap di titik rendah ruangan, sehingga kebocorannya lebih berisiko menumpuk dan tersulut. Tabel berikut merangkum bedanya.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CNG 3 Kg (Tabung Merah Putih)</w:t>
            </w:r>
          </w:p>
        </w:tc>
        <w:tc>
          <w:tcPr/>
          <w:p>
            <w:pPr>
              <w:pStyle w:val="Compact"/>
            </w:pPr>
            <w:r>
              <w:t xml:space="preserve">LPG 3 Kg (</w:t>
            </w:r>
            <w:r>
              <w:t xml:space="preserve">“gas melon”</w:t>
            </w:r>
            <w:r>
              <w:t xml:space="preserve">)</w:t>
            </w:r>
          </w:p>
        </w:tc>
      </w:tr>
      <w:tr>
        <w:tc>
          <w:tcPr/>
          <w:p>
            <w:pPr>
              <w:pStyle w:val="Compact"/>
            </w:pPr>
            <w:r>
              <w:t xml:space="preserve">Jenis gas</w:t>
            </w:r>
          </w:p>
        </w:tc>
        <w:tc>
          <w:tcPr/>
          <w:p>
            <w:pPr>
              <w:pStyle w:val="Compact"/>
            </w:pPr>
            <w:r>
              <w:t xml:space="preserve">Metana terkompresi (gas bumi)</w:t>
            </w:r>
          </w:p>
        </w:tc>
        <w:tc>
          <w:tcPr/>
          <w:p>
            <w:pPr>
              <w:pStyle w:val="Compact"/>
            </w:pPr>
            <w:r>
              <w:t xml:space="preserve">Campuran propana–butana (cair)</w:t>
            </w:r>
          </w:p>
        </w:tc>
      </w:tr>
      <w:tr>
        <w:tc>
          <w:tcPr/>
          <w:p>
            <w:pPr>
              <w:pStyle w:val="Compact"/>
            </w:pPr>
            <w:r>
              <w:t xml:space="preserve">Tekanan penyimpanan</w:t>
            </w:r>
          </w:p>
        </w:tc>
        <w:tc>
          <w:tcPr/>
          <w:p>
            <w:pPr>
              <w:pStyle w:val="Compact"/>
            </w:pPr>
            <w:r>
              <w:t xml:space="preserve">~200–250 bar (gas terkompresi)</w:t>
            </w:r>
          </w:p>
        </w:tc>
        <w:tc>
          <w:tcPr/>
          <w:p>
            <w:pPr>
              <w:pStyle w:val="Compact"/>
            </w:pPr>
            <w:r>
              <w:t xml:space="preserve">Tekanan rendah, disimpan sebagai cairan</w:t>
            </w:r>
          </w:p>
        </w:tc>
      </w:tr>
      <w:tr>
        <w:tc>
          <w:tcPr/>
          <w:p>
            <w:pPr>
              <w:pStyle w:val="Compact"/>
            </w:pPr>
            <w:r>
              <w:t xml:space="preserve">Material tabung</w:t>
            </w:r>
          </w:p>
        </w:tc>
        <w:tc>
          <w:tcPr/>
          <w:p>
            <w:pPr>
              <w:pStyle w:val="Compact"/>
            </w:pPr>
            <w:r>
              <w:t xml:space="preserve">Komposit Type 4 (lebih ringan)</w:t>
            </w:r>
          </w:p>
        </w:tc>
        <w:tc>
          <w:tcPr/>
          <w:p>
            <w:pPr>
              <w:pStyle w:val="Compact"/>
            </w:pPr>
            <w:r>
              <w:t xml:space="preserve">Logam/baja konvensional</w:t>
            </w:r>
          </w:p>
        </w:tc>
      </w:tr>
      <w:tr>
        <w:tc>
          <w:tcPr/>
          <w:p>
            <w:pPr>
              <w:pStyle w:val="Compact"/>
            </w:pPr>
            <w:r>
              <w:t xml:space="preserve">Sifat jika bocor</w:t>
            </w:r>
          </w:p>
        </w:tc>
        <w:tc>
          <w:tcPr/>
          <w:p>
            <w:pPr>
              <w:pStyle w:val="Compact"/>
            </w:pPr>
            <w:r>
              <w:t xml:space="preserve">Lebih ringan dari udara, cepat menyebar</w:t>
            </w:r>
          </w:p>
        </w:tc>
        <w:tc>
          <w:tcPr/>
          <w:p>
            <w:pPr>
              <w:pStyle w:val="Compact"/>
            </w:pPr>
            <w:r>
              <w:t xml:space="preserve">Lebih berat dari udara, cenderung mengendap</w:t>
            </w:r>
          </w:p>
        </w:tc>
      </w:tr>
      <w:tr>
        <w:tc>
          <w:tcPr/>
          <w:p>
            <w:pPr>
              <w:pStyle w:val="Compact"/>
            </w:pPr>
            <w:r>
              <w:t xml:space="preserve">Sumber pasokan</w:t>
            </w:r>
          </w:p>
        </w:tc>
        <w:tc>
          <w:tcPr/>
          <w:p>
            <w:pPr>
              <w:pStyle w:val="Compact"/>
            </w:pPr>
            <w:r>
              <w:t xml:space="preserve">Gas bumi domestik</w:t>
            </w:r>
          </w:p>
        </w:tc>
        <w:tc>
          <w:tcPr/>
          <w:p>
            <w:pPr>
              <w:pStyle w:val="Compact"/>
            </w:pPr>
            <w:r>
              <w:t xml:space="preserve">~84% impor (data ESDM, Feb 2026)</w:t>
            </w:r>
          </w:p>
        </w:tc>
      </w:tr>
      <w:tr>
        <w:tc>
          <w:tcPr/>
          <w:p>
            <w:pPr>
              <w:pStyle w:val="Compact"/>
            </w:pPr>
            <w:r>
              <w:t xml:space="preserve">Status ketersediaan (Jul 2026)</w:t>
            </w:r>
          </w:p>
        </w:tc>
        <w:tc>
          <w:tcPr/>
          <w:p>
            <w:pPr>
              <w:pStyle w:val="Compact"/>
            </w:pPr>
            <w:r>
              <w:t xml:space="preserve">Prototipe, tahap uji ke-3 di Lemigas</w:t>
            </w:r>
          </w:p>
        </w:tc>
        <w:tc>
          <w:tcPr/>
          <w:p>
            <w:pPr>
              <w:pStyle w:val="Compact"/>
            </w:pPr>
            <w:r>
              <w:t xml:space="preserve">Sudah beredar luas &amp; bersubsidi</w:t>
            </w:r>
          </w:p>
        </w:tc>
      </w:tr>
      <w:tr>
        <w:tc>
          <w:tcPr/>
          <w:p>
            <w:pPr>
              <w:pStyle w:val="Compact"/>
            </w:pPr>
            <w:r>
              <w:t xml:space="preserve">Target harga jual</w:t>
            </w:r>
          </w:p>
        </w:tc>
        <w:tc>
          <w:tcPr/>
          <w:p>
            <w:pPr>
              <w:pStyle w:val="Compact"/>
            </w:pPr>
            <w:r>
              <w:t xml:space="preserve">Direncanakan setara LPG 3 kg bersubsidi</w:t>
            </w:r>
          </w:p>
        </w:tc>
        <w:tc>
          <w:tcPr/>
          <w:p>
            <w:pPr>
              <w:pStyle w:val="Compact"/>
            </w:pPr>
            <w:r>
              <w:t xml:space="preserve">Harga LPG bersubsidi berlaku saat ini</w:t>
            </w:r>
          </w:p>
        </w:tc>
      </w:tr>
      <w:tr>
        <w:tc>
          <w:tcPr/>
          <w:p>
            <w:pPr>
              <w:pStyle w:val="Compact"/>
            </w:pPr>
            <w:r>
              <w:t xml:space="preserve">Kompatibilitas kompor</w:t>
            </w:r>
          </w:p>
        </w:tc>
        <w:tc>
          <w:tcPr/>
          <w:p>
            <w:pPr>
              <w:pStyle w:val="Compact"/>
            </w:pPr>
            <w:r>
              <w:t xml:space="preserve">Direncanakan tanpa ganti kompor</w:t>
            </w:r>
          </w:p>
        </w:tc>
        <w:tc>
          <w:tcPr/>
          <w:p>
            <w:pPr>
              <w:pStyle w:val="Compact"/>
            </w:pPr>
            <w:r>
              <w:t xml:space="preserve">Kompor gas rumah tangga standar</w:t>
            </w:r>
          </w:p>
        </w:tc>
      </w:tr>
    </w:tbl>
    <w:p>
      <w:pPr>
        <w:pStyle w:val="BodyText"/>
      </w:pPr>
      <w:r>
        <w:t xml:space="preserve">Menurut rencana pemerintah, pengguna tidak perlu mengganti kompor, cukup menyesuaikan</w:t>
      </w:r>
      <w:r>
        <w:t xml:space="preserve"> </w:t>
      </w:r>
      <w:r>
        <w:rPr>
          <w:i/>
          <w:iCs/>
        </w:rPr>
        <w:t xml:space="preserve">valve</w:t>
      </w:r>
      <w:r>
        <w:t xml:space="preserve">/regulator. Namun klaim</w:t>
      </w:r>
      <w:r>
        <w:t xml:space="preserve"> </w:t>
      </w:r>
      <w:r>
        <w:t xml:space="preserve">“plug-and-play”</w:t>
      </w:r>
      <w:r>
        <w:t xml:space="preserve"> </w:t>
      </w:r>
      <w:r>
        <w:t xml:space="preserve">ini belum teruji pada pemakaian konsumen nyata, jadi perlakukan sebagai rencana, bukan janji.</w:t>
      </w:r>
    </w:p>
    <w:p>
      <w:pPr>
        <w:pStyle w:val="BodyText"/>
      </w:pPr>
      <w:r>
        <w:rPr>
          <w:i/>
          <w:iCs/>
        </w:rPr>
        <w:t xml:space="preserve">[Image 02: Diagram rantai distribusi CNG beyond-pipeline dari kiri ke kanan — sumur gas bumi, lalu Mother Station (titik kompresi), lalu moda pengangkut CNG, lalu titik pengisian/tabung rumah tangga. Di bawahnya, cabang terpisah menunjukkan jalur jaringan gas kota (jargas) yang mengalir langsung lewat pipa ke rumah. Dua jalur digambar berdampingan agar tak tertukar. Gaya infografik alur, warna biru-hijau, teks Bahasa Indonesia. Alt-text:</w:t>
      </w:r>
      <w:r>
        <w:rPr>
          <w:i/>
          <w:iCs/>
        </w:rPr>
        <w:t xml:space="preserve"> </w:t>
      </w:r>
      <w:r>
        <w:rPr>
          <w:i/>
          <w:iCs/>
        </w:rPr>
        <w:t xml:space="preserve">“Diagram rantai distribusi CNG dari Mother Station ke tabung rumah tangga dibandingkan jalur jaringan gas kota berbasis pipa.”</w:t>
      </w:r>
      <w:r>
        <w:rPr>
          <w:i/>
          <w:iCs/>
        </w:rPr>
        <w:t xml:space="preserve">]</w:t>
      </w:r>
    </w:p>
    <w:bookmarkEnd w:id="19"/>
    <w:bookmarkStart w:id="21" w:name="Xd0d9d1b407b58f7af744755c0b3d0d8e2e9c6ad"/>
    <w:p>
      <w:pPr>
        <w:pStyle w:val="Heading2"/>
      </w:pPr>
      <w:r>
        <w:t xml:space="preserve">Bagaimana CNG Sampai ke Dapur Rumah Tangga?</w:t>
      </w:r>
    </w:p>
    <w:p>
      <w:pPr>
        <w:pStyle w:val="FirstParagraph"/>
      </w:pPr>
      <w:r>
        <w:t xml:space="preserve">Gas bumi tidak bisa langsung dituang ke tabung 3 kg. Ia harus dikompresi dulu di fasilitas bernama Mother Station, diangkut ke titik pengisian, baru dikemas ke tabung dan sampai ke rumah. Inilah moda</w:t>
      </w:r>
      <w:r>
        <w:t xml:space="preserve"> </w:t>
      </w:r>
      <w:r>
        <w:rPr>
          <w:i/>
          <w:iCs/>
        </w:rPr>
        <w:t xml:space="preserve">beyond pipeline</w:t>
      </w:r>
      <w:r>
        <w:t xml:space="preserve">: cara gas bumi menjangkau rumah yang tidak dilewati pipa, mirip pola distribusi LPG melon selama ini. Rantainya bisa disederhanakan menjadi empat tahap:</w:t>
      </w:r>
    </w:p>
    <w:p>
      <w:pPr>
        <w:pStyle w:val="Compact"/>
        <w:numPr>
          <w:ilvl w:val="0"/>
          <w:numId w:val="1001"/>
        </w:numPr>
      </w:pPr>
      <w:r>
        <w:rPr>
          <w:b/>
          <w:bCs/>
        </w:rPr>
        <w:t xml:space="preserve">Sumber</w:t>
      </w:r>
      <w:r>
        <w:t xml:space="preserve">: gas bumi dari lapangan produksi masuk ke jaringan distribusi.</w:t>
      </w:r>
    </w:p>
    <w:p>
      <w:pPr>
        <w:pStyle w:val="Compact"/>
        <w:numPr>
          <w:ilvl w:val="0"/>
          <w:numId w:val="1001"/>
        </w:numPr>
      </w:pPr>
      <w:r>
        <w:rPr>
          <w:b/>
          <w:bCs/>
        </w:rPr>
        <w:t xml:space="preserve">Kompresi</w:t>
      </w:r>
      <w:r>
        <w:t xml:space="preserve">: di Mother Station, gas dimampatkan hingga 200–250 bar menjadi CNG.</w:t>
      </w:r>
    </w:p>
    <w:p>
      <w:pPr>
        <w:pStyle w:val="Compact"/>
        <w:numPr>
          <w:ilvl w:val="0"/>
          <w:numId w:val="1001"/>
        </w:numPr>
      </w:pPr>
      <w:r>
        <w:rPr>
          <w:b/>
          <w:bCs/>
        </w:rPr>
        <w:t xml:space="preserve">Pengangkutan</w:t>
      </w:r>
      <w:r>
        <w:t xml:space="preserve">: CNG dibawa dengan moda khusus ke titik-titik pengisian di luar jangkauan pipa.</w:t>
      </w:r>
    </w:p>
    <w:p>
      <w:pPr>
        <w:pStyle w:val="Compact"/>
        <w:numPr>
          <w:ilvl w:val="0"/>
          <w:numId w:val="1001"/>
        </w:numPr>
      </w:pPr>
      <w:r>
        <w:rPr>
          <w:b/>
          <w:bCs/>
        </w:rPr>
        <w:t xml:space="preserve">Pengisian &amp; pemakaian</w:t>
      </w:r>
      <w:r>
        <w:t xml:space="preserve">: tabung diisi lalu didistribusikan ke pengguna akhir.</w:t>
      </w:r>
    </w:p>
    <w:p>
      <w:pPr>
        <w:pStyle w:val="FirstParagraph"/>
      </w:pPr>
      <w:r>
        <w:t xml:space="preserve">Yang mengoperasikan Mother Station dan moda pengangkut di sisi hilir adalah distributor CNG seperti PGN Gagas, anak usaha PGN yang membangun Mother Station CNG di Medan sejak Juni 2025 untuk industri, komersial, dan UMKM di Sumut.</w:t>
      </w:r>
    </w:p>
    <w:p>
      <w:pPr>
        <w:pStyle w:val="BodyText"/>
      </w:pPr>
      <w:r>
        <w:t xml:space="preserve">Di sini letak salah kaprah yang paling sering muncul: CNG lewat tabung berbeda dari</w:t>
      </w:r>
      <w:r>
        <w:t xml:space="preserve"> </w:t>
      </w:r>
      <w:r>
        <w:rPr>
          <w:b/>
          <w:bCs/>
        </w:rPr>
        <w:t xml:space="preserve">jaringan gas kota (jargas)</w:t>
      </w:r>
      <w:r>
        <w:t xml:space="preserve">. Jargas mengalirkan gas bumi lewat pipa langsung ke rumah, dan pemerintah menargetkan 160.000 sambungan jargas berbasis CNG pada 2026 serta 1 juta pada 2027 (Kompas.com, 19 Juni 2026). Angka target itu milik program jargas pipa,</w:t>
      </w:r>
      <w:r>
        <w:t xml:space="preserve"> </w:t>
      </w:r>
      <w:r>
        <w:rPr>
          <w:b/>
          <w:bCs/>
        </w:rPr>
        <w:t xml:space="preserve">bukan</w:t>
      </w:r>
      <w:r>
        <w:t xml:space="preserve"> </w:t>
      </w:r>
      <w:r>
        <w:t xml:space="preserve">target Tabung Merah Putih. Keduanya sama-sama gas bumi, tapi modanya berbeda. Untuk moda gas bumi lain di luar pipa,</w:t>
      </w:r>
      <w:r>
        <w:t xml:space="preserve"> </w:t>
      </w:r>
      <w:hyperlink r:id="rId20">
        <w:r>
          <w:rPr>
            <w:rStyle w:val="Hyperlink"/>
          </w:rPr>
          <w:t xml:space="preserve">LNG</w:t>
        </w:r>
      </w:hyperlink>
      <w:r>
        <w:t xml:space="preserve"> </w:t>
      </w:r>
      <w:r>
        <w:t xml:space="preserve">melengkapi peta ini di sisi pasokan skala besar.</w:t>
      </w:r>
    </w:p>
    <w:bookmarkEnd w:id="21"/>
    <w:bookmarkStart w:id="23" w:name="Xb5c142b66f4371ee3b5dab2d42a749fb94d2536"/>
    <w:p>
      <w:pPr>
        <w:pStyle w:val="Heading2"/>
      </w:pPr>
      <w:r>
        <w:t xml:space="preserve">Kenapa Pemerintah Ingin Mengganti LPG dengan CNG?</w:t>
      </w:r>
    </w:p>
    <w:p>
      <w:pPr>
        <w:pStyle w:val="FirstParagraph"/>
      </w:pPr>
      <w:r>
        <w:t xml:space="preserve">Alasan utamanya beban subsidi dan ketergantungan impor. Data Kementerian ESDM mencatat ketergantungan Indonesia pada LPG impor naik menjadi 83,97% pada Januari–Februari 2026, dari 80,58% pada 2025. Karena mayoritas LPG dibeli dari luar negeri sementara gas bumi tersedia di dalam negeri, konversi ke CNG dinilai memperkuat ketahanan energi sekaligus menekan subsidi.</w:t>
      </w:r>
    </w:p>
    <w:p>
      <w:pPr>
        <w:pStyle w:val="BodyText"/>
      </w:pPr>
      <w:r>
        <w:t xml:space="preserve">Bagi konsumen, harga direncanakan tidak berubah; CNG 3 kg dipatok setara LPG 3 kg bersubsidi. Yang diharapkan berkurang adalah beban subsidi negara. Kementerian ESDM lewat roadmap konversi CNG mengestimasi penghematan subsidi energi di kisaran 20–30%; Menteri ESDM Bahlil Lahadalia bahkan menyebut angka 30–40% lebih murah. Perlu ditegaskan: ini estimasi/klaim pemerintah, bukan hasil audit independen, dan masih berupa rentang, bukan kepastian.</w:t>
      </w:r>
    </w:p>
    <w:p>
      <w:pPr>
        <w:pStyle w:val="BodyText"/>
      </w:pPr>
      <w:r>
        <w:t xml:space="preserve">Konversi ke gas bumi domestik juga sejalan dengan tren memakai</w:t>
      </w:r>
      <w:r>
        <w:t xml:space="preserve"> </w:t>
      </w:r>
      <w:hyperlink r:id="rId22">
        <w:r>
          <w:rPr>
            <w:rStyle w:val="Hyperlink"/>
          </w:rPr>
          <w:t xml:space="preserve">gas bumi sebagai bahan bakar harian</w:t>
        </w:r>
      </w:hyperlink>
      <w:r>
        <w:t xml:space="preserve"> </w:t>
      </w:r>
      <w:r>
        <w:t xml:space="preserve">yang lebih bersih, baik untuk memasak maupun transportasi. Pembakaran metana relatif lebih sempurna dan emisinya lebih rendah dibanding bahan bakar minyak.</w:t>
      </w:r>
    </w:p>
    <w:bookmarkEnd w:id="23"/>
    <w:bookmarkStart w:id="24" w:name="X982aa1798073302005d0487e6c26dc7d9ec4ccf"/>
    <w:p>
      <w:pPr>
        <w:pStyle w:val="Heading2"/>
      </w:pPr>
      <w:r>
        <w:t xml:space="preserve">Yang Belum Terjawab dari Program CNG 3 Kg</w:t>
      </w:r>
    </w:p>
    <w:p>
      <w:pPr>
        <w:pStyle w:val="FirstParagraph"/>
      </w:pPr>
      <w:r>
        <w:t xml:space="preserve">Beberapa hal masih menggantung dan jujur perlu disampaikan. Yang paling mendasar: belum ada tanggal pasti kapan tabung akan beredar ke masyarakat. Kutipan</w:t>
      </w:r>
      <w:r>
        <w:t xml:space="preserve"> </w:t>
      </w:r>
      <w:r>
        <w:t xml:space="preserve">“satu tahap lagi”</w:t>
      </w:r>
      <w:r>
        <w:t xml:space="preserve"> </w:t>
      </w:r>
      <w:r>
        <w:t xml:space="preserve">dan harapan produksi mulai sekitar Juli 2026 adalah target internal, bukan jadwal peluncuran konsumen; realisasinya bergantung pada uji Lemigas. Beberapa titik yang layak dicermati:</w:t>
      </w:r>
    </w:p>
    <w:p>
      <w:pPr>
        <w:pStyle w:val="Compact"/>
        <w:numPr>
          <w:ilvl w:val="0"/>
          <w:numId w:val="1002"/>
        </w:numPr>
      </w:pPr>
      <w:r>
        <w:rPr>
          <w:b/>
          <w:bCs/>
        </w:rPr>
        <w:t xml:space="preserve">Kesiapan distribusi.</w:t>
      </w:r>
      <w:r>
        <w:t xml:space="preserve"> </w:t>
      </w:r>
      <w:r>
        <w:t xml:space="preserve">Infrastruktur CNG belum merata; distribusi awal kemungkinan bertahap. Anggota Dewan Energi Nasional Muhammad Kholid Syeirazi mengusulkan prioritas ke wilayah dekat sumber gas atau yang sudah punya infrastruktur CNG, berbasis klaster, bukan serentak nasional.</w:t>
      </w:r>
    </w:p>
    <w:p>
      <w:pPr>
        <w:pStyle w:val="Compact"/>
        <w:numPr>
          <w:ilvl w:val="0"/>
          <w:numId w:val="1002"/>
        </w:numPr>
      </w:pPr>
      <w:r>
        <w:rPr>
          <w:b/>
          <w:bCs/>
        </w:rPr>
        <w:t xml:space="preserve">Edukasi keselamatan.</w:t>
      </w:r>
      <w:r>
        <w:t xml:space="preserve"> </w:t>
      </w:r>
      <w:r>
        <w:t xml:space="preserve">CNG bekerja pada tekanan jauh lebih tinggi dari LPG, sehingga pengguna baru butuh pemahaman soal penanganan tabung bertekanan.</w:t>
      </w:r>
    </w:p>
    <w:p>
      <w:pPr>
        <w:pStyle w:val="Compact"/>
        <w:numPr>
          <w:ilvl w:val="0"/>
          <w:numId w:val="1002"/>
        </w:numPr>
      </w:pPr>
      <w:r>
        <w:rPr>
          <w:b/>
          <w:bCs/>
        </w:rPr>
        <w:t xml:space="preserve">Ketergantungan pada hasil uji.</w:t>
      </w:r>
      <w:r>
        <w:t xml:space="preserve"> </w:t>
      </w:r>
      <w:r>
        <w:t xml:space="preserve">Selama pengujian tekanan dan</w:t>
      </w:r>
      <w:r>
        <w:t xml:space="preserve"> </w:t>
      </w:r>
      <w:r>
        <w:rPr>
          <w:i/>
          <w:iCs/>
        </w:rPr>
        <w:t xml:space="preserve">valve</w:t>
      </w:r>
      <w:r>
        <w:t xml:space="preserve"> </w:t>
      </w:r>
      <w:r>
        <w:t xml:space="preserve">belum tuntas dan lolos, seluruh timeline masih bisa bergeser.</w:t>
      </w:r>
    </w:p>
    <w:p>
      <w:pPr>
        <w:pStyle w:val="FirstParagraph"/>
      </w:pPr>
      <w:r>
        <w:t xml:space="preserve">Singkatnya, program ini menjanjikan secara konsep, tapi masih di ruang uji, bukan di rak warung. Membaca beritanya dengan asumsi</w:t>
      </w:r>
      <w:r>
        <w:t xml:space="preserve"> </w:t>
      </w:r>
      <w:r>
        <w:t xml:space="preserve">“tabung ini sudah siap dibeli”</w:t>
      </w:r>
      <w:r>
        <w:t xml:space="preserve"> </w:t>
      </w:r>
      <w:r>
        <w:t xml:space="preserve">adalah kesalahan yang mudah terjadi.</w:t>
      </w:r>
    </w:p>
    <w:bookmarkEnd w:id="24"/>
    <w:bookmarkStart w:id="32" w:name="faq-pertanyaan-yang-sering-diajukan"/>
    <w:p>
      <w:pPr>
        <w:pStyle w:val="Heading2"/>
      </w:pPr>
      <w:r>
        <w:t xml:space="preserve">FAQ (Pertanyaan yang Sering Diajukan)</w:t>
      </w:r>
    </w:p>
    <w:bookmarkStart w:id="25" w:name="apa-itu-cng-merah-putih-3-kg"/>
    <w:p>
      <w:pPr>
        <w:pStyle w:val="Heading3"/>
      </w:pPr>
      <w:r>
        <w:t xml:space="preserve">Apa itu CNG Merah Putih 3 kg?</w:t>
      </w:r>
    </w:p>
    <w:p>
      <w:pPr>
        <w:pStyle w:val="FirstParagraph"/>
      </w:pPr>
      <w:r>
        <w:t xml:space="preserve">CNG Merah Putih adalah tabung</w:t>
      </w:r>
      <w:r>
        <w:t xml:space="preserve"> </w:t>
      </w:r>
      <w:r>
        <w:rPr>
          <w:i/>
          <w:iCs/>
        </w:rPr>
        <w:t xml:space="preserve">Compressed Natural Gas</w:t>
      </w:r>
      <w:r>
        <w:t xml:space="preserve"> </w:t>
      </w:r>
      <w:r>
        <w:t xml:space="preserve">berkapasitas 3 kg yang disiapkan Kementerian ESDM sebagai calon pengganti LPG 3 kg bersubsidi. Per awal Juli 2026, produk ini masih prototipe: sekitar 15 unit tabung komposit Type 4 diimpor dari China dan diuji tekanan serta keamanan valve di Lemigas.</w:t>
      </w:r>
    </w:p>
    <w:bookmarkEnd w:id="25"/>
    <w:bookmarkStart w:id="26" w:name="apa-bedanya-cng-3-kg-dengan-lpg-melon"/>
    <w:p>
      <w:pPr>
        <w:pStyle w:val="Heading3"/>
      </w:pPr>
      <w:r>
        <w:t xml:space="preserve">Apa bedanya CNG 3 kg dengan LPG melon?</w:t>
      </w:r>
    </w:p>
    <w:p>
      <w:pPr>
        <w:pStyle w:val="FirstParagraph"/>
      </w:pPr>
      <w:r>
        <w:t xml:space="preserve">Bedanya pada jenis gas dan wadahnya. LPG adalah campuran propana-butana yang disimpan sebagai cairan bertekanan rendah dalam tabung logam; CNG adalah gas metana yang dikompresi hingga 200–250 bar dalam tabung komposit Type 4 yang lebih ringan. LPG Indonesia mayoritas impor, sementara CNG bersumber dari gas bumi domestik.</w:t>
      </w:r>
    </w:p>
    <w:bookmarkEnd w:id="26"/>
    <w:bookmarkStart w:id="27" w:name="X18fdbb6a3a581cbfdaf6c6237dda5c71fa9fb9f"/>
    <w:p>
      <w:pPr>
        <w:pStyle w:val="Heading3"/>
      </w:pPr>
      <w:r>
        <w:t xml:space="preserve">Kapan tabung CNG 3 kg mulai dipakai masyarakat?</w:t>
      </w:r>
    </w:p>
    <w:p>
      <w:pPr>
        <w:pStyle w:val="FirstParagraph"/>
      </w:pPr>
      <w:r>
        <w:t xml:space="preserve">Belum ada tanggal pasti peredaran ke publik. Per 1 Juli 2026, Dirjen Migas ESDM menyatakan pengujian sudah masuk tahap ketiga dengan satu tahap tersisa. Pemerintah menargetkan produksi mulai berjalan sekitar Juli 2026, namun itu target internal, bukan kepastian peluncuran nasional bagi konsumen.</w:t>
      </w:r>
    </w:p>
    <w:bookmarkEnd w:id="27"/>
    <w:bookmarkStart w:id="28" w:name="Xe0934d6464b45f5c8870007df59c8b446e9ab58"/>
    <w:p>
      <w:pPr>
        <w:pStyle w:val="Heading3"/>
      </w:pPr>
      <w:r>
        <w:t xml:space="preserve">Apakah tabung CNG 3 kg aman untuk memasak di rumah?</w:t>
      </w:r>
    </w:p>
    <w:p>
      <w:pPr>
        <w:pStyle w:val="FirstParagraph"/>
      </w:pPr>
      <w:r>
        <w:t xml:space="preserve">Keamanan justru menjadi fokus pengujian saat ini. Karena CNG disimpan pada tekanan tinggi (200–250 bar), tabung harus lolos uji ketahanan tekanan dan sistem valve khusus di Lemigas sebelum boleh beredar. Secara fisik, CNG lebih ringan dari udara sehingga cepat menyebar bila bocor, berbeda dari LPG yang cenderung mengendap.</w:t>
      </w:r>
    </w:p>
    <w:bookmarkEnd w:id="28"/>
    <w:bookmarkStart w:id="29" w:name="X6d4e059c0cbeeac51e7f412a8746398e9091960"/>
    <w:p>
      <w:pPr>
        <w:pStyle w:val="Heading3"/>
      </w:pPr>
      <w:r>
        <w:t xml:space="preserve">Apakah harga CNG 3 kg lebih murah dari LPG?</w:t>
      </w:r>
    </w:p>
    <w:p>
      <w:pPr>
        <w:pStyle w:val="FirstParagraph"/>
      </w:pPr>
      <w:r>
        <w:t xml:space="preserve">Bagi konsumen, harga direncanakan setara LPG 3 kg bersubsidi alias tidak naik. Yang berubah adalah beban subsidi negara. Kementerian ESDM mengestimasi penghematan subsidi energi sekitar 20–30% (satu pernyataan menteri menyebut 30–40%) karena biaya gas bumi domestik lebih rendah dibanding LPG yang sekitar 84% masih impor.</w:t>
      </w:r>
    </w:p>
    <w:bookmarkEnd w:id="29"/>
    <w:bookmarkStart w:id="30" w:name="X64f8c60f0e58e16d8e60b1e6bf6819508a73710"/>
    <w:p>
      <w:pPr>
        <w:pStyle w:val="Heading3"/>
      </w:pPr>
      <w:r>
        <w:t xml:space="preserve">Apa bedanya CNG 3 kg dengan jaringan gas kota (jargas)?</w:t>
      </w:r>
    </w:p>
    <w:p>
      <w:pPr>
        <w:pStyle w:val="FirstParagraph"/>
      </w:pPr>
      <w:r>
        <w:t xml:space="preserve">Keduanya memanfaatkan gas bumi, tapi modanya berbeda. Jargas menyalurkan gas lewat pipa langsung ke rumah; pemerintah menargetkan 160.000 sambungan jargas berbasis CNG pada 2026 dan 1 juta pada 2027. Tabung CNG 3 kg justru untuk rumah yang belum terjangkau pipa, mirip pola distribusi LPG lewat tabung portabel.</w:t>
      </w:r>
    </w:p>
    <w:bookmarkEnd w:id="30"/>
    <w:bookmarkStart w:id="31" w:name="X07b76de0daad1c8a61e49975aede6400adb407f"/>
    <w:p>
      <w:pPr>
        <w:pStyle w:val="Heading3"/>
      </w:pPr>
      <w:r>
        <w:t xml:space="preserve">Apakah semua daerah akan langsung kebagian CNG Merah Putih?</w:t>
      </w:r>
    </w:p>
    <w:p>
      <w:pPr>
        <w:pStyle w:val="FirstParagraph"/>
      </w:pPr>
      <w:r>
        <w:t xml:space="preserve">Kemungkinan besar tidak serentak. Anggota Dewan Energi Nasional Muhammad Kholid Syeirazi mengusulkan implementasi awal diprioritaskan ke wilayah dekat sumber gas atau yang sudah punya infrastruktur CNG, dan dilakukan bertahap berbasis klaster, mengingat kesiapan infrastruktur antarwilayah masih timpang.</w:t>
      </w:r>
    </w:p>
    <w:bookmarkEnd w:id="31"/>
    <w:bookmarkEnd w:id="32"/>
    <w:bookmarkStart w:id="33" w:name="kesimpulan"/>
    <w:p>
      <w:pPr>
        <w:pStyle w:val="Heading2"/>
      </w:pPr>
      <w:r>
        <w:t xml:space="preserve">Kesimpulan</w:t>
      </w:r>
    </w:p>
    <w:p>
      <w:pPr>
        <w:pStyle w:val="FirstParagraph"/>
      </w:pPr>
      <w:r>
        <w:t xml:space="preserve">CNG 3 kg</w:t>
      </w:r>
      <w:r>
        <w:t xml:space="preserve"> </w:t>
      </w:r>
      <w:r>
        <w:t xml:space="preserve">“Tabung Merah Putih”</w:t>
      </w:r>
      <w:r>
        <w:t xml:space="preserve"> </w:t>
      </w:r>
      <w:r>
        <w:t xml:space="preserve">menawarkan logika yang masuk akal: mengganti LPG impor dengan gas bumi domestik untuk menekan subsidi dan memperkuat ketahanan energi. Tapi per Juli 2026, ia masih di tahap uji, bukan produk yang sudah beredar. Memahami cara CNG bergerak dari sumur ke dapur, dan membedakannya dari jargas pipa, membuat Anda tak mudah tertukar. Sebagai distributor CNG</w:t>
      </w:r>
      <w:r>
        <w:t xml:space="preserve"> </w:t>
      </w:r>
      <w:r>
        <w:rPr>
          <w:i/>
          <w:iCs/>
        </w:rPr>
        <w:t xml:space="preserve">beyond-pipeline</w:t>
      </w:r>
      <w:r>
        <w:t xml:space="preserve"> </w:t>
      </w:r>
      <w:r>
        <w:t xml:space="preserve">dan bagian Subholding Gas Pertamina, PGN Gagas menyalurkan gas bumi yang sama ke industri, komersial, hingga UMKM lewat jaringan Mother Station dan moda CNG.</w:t>
      </w:r>
    </w:p>
    <w:p>
      <w:pPr>
        <w:pStyle w:val="BodyText"/>
      </w:pPr>
      <w:r>
        <w:t xml:space="preserve">Untuk memahami lebih jauh bagaimana solusi CNG menjangkau lokasi di luar jaringan pipa, Anda dapat menjelajahinya di gagas.co.id.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gagas.co.id/gasku/" TargetMode="External" /><Relationship Type="http://schemas.openxmlformats.org/officeDocument/2006/relationships/hyperlink" Id="rId17" Target="https://gagas.co.id/perusahaan-cng-indonesia/" TargetMode="External" /><Relationship Type="http://schemas.openxmlformats.org/officeDocument/2006/relationships/hyperlink" Id="rId20"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22" Target="https://gagas.co.id/gasku/" TargetMode="External" /><Relationship Type="http://schemas.openxmlformats.org/officeDocument/2006/relationships/hyperlink" Id="rId17" Target="https://gagas.co.id/perusahaan-cng-indonesia/" TargetMode="External" /><Relationship Type="http://schemas.openxmlformats.org/officeDocument/2006/relationships/hyperlink" Id="rId20"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2026-07-08T03:07:38Z</dcterms:created>
  <dcterms:modified xsi:type="dcterms:W3CDTF">2026-07-08T03:07:38Z</dcterms:modified>
</cp:coreProperties>
</file>

<file path=docProps/custom.xml><?xml version="1.0" encoding="utf-8"?>
<Properties xmlns="http://schemas.openxmlformats.org/officeDocument/2006/custom-properties" xmlns:vt="http://schemas.openxmlformats.org/officeDocument/2006/docPropsVTypes"/>
</file>