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"Keekonomian LNG vs Solar: Kapan Beralih dari Diesel Menguntungkan"</w:t>
      </w:r>
      <w:r>
        <w:br/>
      </w:r>
      <w:r>
        <w:rPr>
          <w:rStyle w:val="FunctionTok"/>
        </w:rPr>
        <w:t xml:space="preserve">meta_title</w:t>
      </w:r>
      <w:r>
        <w:rPr>
          <w:rStyle w:val="KeywordTok"/>
        </w:rPr>
        <w:t xml:space="preserve">:</w:t>
      </w:r>
      <w:r>
        <w:rPr>
          <w:rStyle w:val="AttributeTok"/>
        </w:rPr>
        <w:t xml:space="preserve"> </w:t>
      </w:r>
      <w:r>
        <w:rPr>
          <w:rStyle w:val="StringTok"/>
        </w:rPr>
        <w:t xml:space="preserve">"LNG vs Solar: Kapan Beralih dari Diesel Untung"</w:t>
      </w:r>
      <w:r>
        <w:br/>
      </w:r>
      <w:r>
        <w:rPr>
          <w:rStyle w:val="FunctionTok"/>
        </w:rPr>
        <w:t xml:space="preserve">meta_description</w:t>
      </w:r>
      <w:r>
        <w:rPr>
          <w:rStyle w:val="KeywordTok"/>
        </w:rPr>
        <w:t xml:space="preserve">:</w:t>
      </w:r>
      <w:r>
        <w:rPr>
          <w:rStyle w:val="AttributeTok"/>
        </w:rPr>
        <w:t xml:space="preserve"> </w:t>
      </w:r>
      <w:r>
        <w:rPr>
          <w:rStyle w:val="StringTok"/>
        </w:rPr>
        <w:t xml:space="preserve">"Kerangka biaya jujur membandingkan LNG dan solar untuk lokasi tanpa pipa: komponen biaya, logika break-even, biaya tersembunyi, dan kapan diesel masih menang."</w:t>
      </w:r>
      <w:r>
        <w:br/>
      </w:r>
      <w:r>
        <w:rPr>
          <w:rStyle w:val="FunctionTok"/>
        </w:rPr>
        <w:t xml:space="preserve">slug</w:t>
      </w:r>
      <w:r>
        <w:rPr>
          <w:rStyle w:val="KeywordTok"/>
        </w:rPr>
        <w:t xml:space="preserve">:</w:t>
      </w:r>
      <w:r>
        <w:rPr>
          <w:rStyle w:val="AttributeTok"/>
        </w:rPr>
        <w:t xml:space="preserve"> </w:t>
      </w:r>
      <w:r>
        <w:rPr>
          <w:rStyle w:val="StringTok"/>
        </w:rPr>
        <w:t xml:space="preserve">"keekonomian-lng-vs-solar-diesel"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"keekonomian LNG vs solar"</w:t>
      </w:r>
      <w:r>
        <w:rPr>
          <w:rStyle w:val="KeywordTok"/>
        </w:rPr>
        <w:t xml:space="preserve">,</w:t>
      </w:r>
      <w:r>
        <w:rPr>
          <w:rStyle w:val="AttributeTok"/>
        </w:rPr>
        <w:t xml:space="preserve"> </w:t>
      </w:r>
      <w:r>
        <w:rPr>
          <w:rStyle w:val="StringTok"/>
        </w:rPr>
        <w:t xml:space="preserve">"biaya bahan bakar pembangkit"</w:t>
      </w:r>
      <w:r>
        <w:rPr>
          <w:rStyle w:val="KeywordTok"/>
        </w:rPr>
        <w:t xml:space="preserve">,</w:t>
      </w:r>
      <w:r>
        <w:rPr>
          <w:rStyle w:val="AttributeTok"/>
        </w:rPr>
        <w:t xml:space="preserve"> </w:t>
      </w:r>
      <w:r>
        <w:rPr>
          <w:rStyle w:val="StringTok"/>
        </w:rPr>
        <w:t xml:space="preserve">"dual-fuel LNG-diesel"</w:t>
      </w:r>
      <w:r>
        <w:rPr>
          <w:rStyle w:val="KeywordTok"/>
        </w:rPr>
        <w:t xml:space="preserve">,</w:t>
      </w:r>
      <w:r>
        <w:rPr>
          <w:rStyle w:val="AttributeTok"/>
        </w:rPr>
        <w:t xml:space="preserve"> </w:t>
      </w:r>
      <w:r>
        <w:rPr>
          <w:rStyle w:val="StringTok"/>
        </w:rPr>
        <w:t xml:space="preserve">"break-even konversi LNG"</w:t>
      </w:r>
      <w:r>
        <w:rPr>
          <w:rStyle w:val="KeywordTok"/>
        </w:rPr>
        <w:t xml:space="preserve">,</w:t>
      </w:r>
      <w:r>
        <w:rPr>
          <w:rStyle w:val="AttributeTok"/>
        </w:rPr>
        <w:t xml:space="preserve"> </w:t>
      </w:r>
      <w:r>
        <w:rPr>
          <w:rStyle w:val="StringTok"/>
        </w:rPr>
        <w:t xml:space="preserve">"harga gas per MMBTU"</w:t>
      </w:r>
      <w:r>
        <w:rPr>
          <w:rStyle w:val="KeywordTok"/>
        </w:rPr>
        <w:t xml:space="preserve">,</w:t>
      </w:r>
      <w:r>
        <w:rPr>
          <w:rStyle w:val="AttributeTok"/>
        </w:rPr>
        <w:t xml:space="preserve"> </w:t>
      </w:r>
      <w:r>
        <w:rPr>
          <w:rStyle w:val="StringTok"/>
        </w:rPr>
        <w:t xml:space="preserve">"HSD solar industri"</w:t>
      </w:r>
      <w:r>
        <w:rPr>
          <w:rStyle w:val="KeywordTok"/>
        </w:rPr>
        <w:t xml:space="preserve">,</w:t>
      </w:r>
      <w:r>
        <w:rPr>
          <w:rStyle w:val="AttributeTok"/>
        </w:rPr>
        <w:t xml:space="preserve"> </w:t>
      </w:r>
      <w:r>
        <w:rPr>
          <w:rStyle w:val="StringTok"/>
        </w:rPr>
        <w:t xml:space="preserve">"TCO energi"</w:t>
      </w:r>
      <w:r>
        <w:rPr>
          <w:rStyle w:val="KeywordTok"/>
        </w:rPr>
        <w:t xml:space="preserve">,</w:t>
      </w:r>
      <w:r>
        <w:rPr>
          <w:rStyle w:val="AttributeTok"/>
        </w:rPr>
        <w:t xml:space="preserve"> </w:t>
      </w:r>
      <w:r>
        <w:rPr>
          <w:rStyle w:val="StringTok"/>
        </w:rPr>
        <w:t xml:space="preserve">"regasifikasi di lokasi"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LNG untuk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kebutuhan skala lebih kecil"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pasokan gas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"https://www.cnbcindonesia.com/news/20260629120913-4-746474/pengumuman-bahlil-resmi-turunkan-harga-gas-industri-jadi-us--13-mmbtu"</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"Penurunan harga LNG non-HGBT industri ke USD 13/MMBTU (Menteri ESDM Bahlil, 29 Juni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"https://www.esdm.go.id/id/media-center/arsip-berita/konversi-bahan-bakar-hasilkan-efisiensi-pltdg-pesanggaran-rp-60-milyar"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kasus konversi PLTDG Pesanggaran hemat Rp 60 miliar/tahun (ESDM, 2016)"</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1599</w:t>
      </w:r>
    </w:p>
    <w:p>
      <w:r>
        <w:pict>
          <v:rect style="width:0;height:1.5pt" o:hralign="center" o:hrstd="t" o:hr="t"/>
        </w:pict>
      </w:r>
    </w:p>
    <w:bookmarkEnd w:id="16"/>
    <w:bookmarkStart w:id="33" w:name="X9b22497167f143ab4b2b04dcd658a4f677eddd4"/>
    <w:p>
      <w:pPr>
        <w:pStyle w:val="Heading1"/>
      </w:pPr>
      <w:r>
        <w:t xml:space="preserve">Keekonomian LNG vs Solar: Kapan Beralih dari Diesel Menguntungkan</w:t>
      </w:r>
    </w:p>
    <w:p>
      <w:pPr>
        <w:pStyle w:val="FirstParagraph"/>
      </w:pPr>
      <w:r>
        <w:t xml:space="preserve">Bagi pabrik atau pembangkit di lokasi tanpa pipa gas, tagihan solar (HSD) adalah pos biaya yang bikin manajer keuangan meringis tiap bulan, apalagi ketika harga minyak bergerak. LNG kerap dijanjikan</w:t>
      </w:r>
      <w:r>
        <w:t xml:space="preserve"> </w:t>
      </w:r>
      <w:r>
        <w:t xml:space="preserve">“lebih murah”</w:t>
      </w:r>
      <w:r>
        <w:t xml:space="preserve">, tapi janji itu jarang disertai angka yang bisa dipertanggungjawabkan, dan hampir tidak pernah jujur soal biaya di baliknya. Artikel ini menutup celah itu dengan kerangka ekonomi yang jujur seputar keekonomian LNG vs solar, plus rujukan ke</w:t>
      </w:r>
      <w:r>
        <w:t xml:space="preserve"> </w:t>
      </w:r>
      <w:hyperlink r:id="rId17">
        <w:r>
          <w:rPr>
            <w:rStyle w:val="Hyperlink"/>
          </w:rPr>
          <w:t xml:space="preserve">solusi LNG untuk industri</w:t>
        </w:r>
      </w:hyperlink>
      <w:r>
        <w:t xml:space="preserve"> </w:t>
      </w:r>
      <w:r>
        <w:t xml:space="preserve">di luar jangkauan pipa: kapan beralih dari diesel benar-benar menghemat, dan kapan sebaiknya menunggu.</w:t>
      </w:r>
    </w:p>
    <w:p>
      <w:pPr>
        <w:pStyle w:val="BlockText"/>
      </w:pPr>
      <w:r>
        <w:rPr>
          <w:b/>
          <w:bCs/>
        </w:rPr>
        <w:t xml:space="preserve">Ringkas:</w:t>
      </w:r>
      <w:r>
        <w:t xml:space="preserve"> </w:t>
      </w:r>
      <w:r>
        <w:t xml:space="preserve">Keekonomian LNG (</w:t>
      </w:r>
      <w:r>
        <w:rPr>
          <w:i/>
          <w:iCs/>
        </w:rPr>
        <w:t xml:space="preserve">Liquefied Natural Gas</w:t>
      </w:r>
      <w:r>
        <w:t xml:space="preserve">) vs solar untuk lokasi</w:t>
      </w:r>
      <w:r>
        <w:t xml:space="preserve"> </w:t>
      </w:r>
      <w:r>
        <w:rPr>
          <w:i/>
          <w:iCs/>
        </w:rPr>
        <w:t xml:space="preserve">remote</w:t>
      </w:r>
      <w:r>
        <w:t xml:space="preserve"> </w:t>
      </w:r>
      <w:r>
        <w:t xml:space="preserve">bergantung pada empat komponen biaya, bukan sekadar harga per liter: biaya bahan bakar per unit energi, biaya logistik pengiriman, investasi awal (capex) tangki kriogenik dan vaporizer, serta volume pemakaian. Karena itu hasil perbandingannya berbeda di tiap lokasi dan berubah seiring harga pasar.</w:t>
      </w:r>
    </w:p>
    <w:p>
      <w:pPr>
        <w:pStyle w:val="FirstParagraph"/>
      </w:pPr>
      <w:r>
        <w:rPr>
          <w:i/>
          <w:iCs/>
        </w:rPr>
        <w:t xml:space="preserve">[Image 01: Diagram alur dua jalur paralel</w:t>
      </w:r>
      <w:r>
        <w:rPr>
          <w:i/>
          <w:iCs/>
        </w:rPr>
        <w:t xml:space="preserve"> </w:t>
      </w:r>
      <w:r>
        <w:rPr>
          <w:i/>
          <w:iCs/>
        </w:rPr>
        <w:t xml:space="preserve">“Apa yang sebenarnya dibandingkan”</w:t>
      </w:r>
      <w:r>
        <w:rPr>
          <w:i/>
          <w:iCs/>
        </w:rPr>
        <w:t xml:space="preserve">: kiri jalur Diesel (tangki BBM eksisting, genset/PLTDG, biaya per liter), kanan jalur LNG (LNG Hub/sumber, ISO tank/truk, tangki kriogenik + vaporizer di lokasi, gas siap pakai, biaya per MMBTU). Gaya korporat biru-hijau, ikon industri, teks Bahasa Indonesia.]</w:t>
      </w:r>
    </w:p>
    <w:bookmarkStart w:id="18" w:name="X8ca655baf98ea43c0c883e9eb9c054dcbfdf69b"/>
    <w:p>
      <w:pPr>
        <w:pStyle w:val="Heading2"/>
      </w:pPr>
      <w:r>
        <w:t xml:space="preserve">Membandingkan Biaya LNG dan Solar: Apa yang Sebenarnya Diadu?</w:t>
      </w:r>
    </w:p>
    <w:p>
      <w:pPr>
        <w:pStyle w:val="FirstParagraph"/>
      </w:pPr>
      <w:r>
        <w:t xml:space="preserve">Yang benar-benar diadu bukan</w:t>
      </w:r>
      <w:r>
        <w:t xml:space="preserve"> </w:t>
      </w:r>
      <w:r>
        <w:t xml:space="preserve">“harga per liter solar vs harga per MMBTU gas”</w:t>
      </w:r>
      <w:r>
        <w:t xml:space="preserve">, melainkan total biaya energi: bahan bakar per unit energi setelah dikonversi setara, ditambah logistik, investasi awal konversi, dan biaya operasi-pemeliharaan. Membandingkan harga satuan volume dengan harga satuan energi tanpa konversi adalah kesalahan paling umum sekaligus paling menyesatkan.</w:t>
      </w:r>
    </w:p>
    <w:p>
      <w:pPr>
        <w:pStyle w:val="BodyText"/>
      </w:pPr>
      <w:r>
        <w:t xml:space="preserve">Ini sering disalahpahami di lapangan. Solar dijual per liter, sementara gas dihargai per MMBTU (</w:t>
      </w:r>
      <w:r>
        <w:rPr>
          <w:i/>
          <w:iCs/>
        </w:rPr>
        <w:t xml:space="preserve">Million British Thermal Units</w:t>
      </w:r>
      <w:r>
        <w:t xml:space="preserve">), satuan energi. Kedua angka harus dibawa ke basis yang sama, misalnya biaya per kWh listrik. Tanpa langkah ini,</w:t>
      </w:r>
      <w:r>
        <w:t xml:space="preserve"> </w:t>
      </w:r>
      <w:r>
        <w:t xml:space="preserve">“lebih murah”</w:t>
      </w:r>
      <w:r>
        <w:t xml:space="preserve"> </w:t>
      </w:r>
      <w:r>
        <w:t xml:space="preserve">hanyalah tebakan.</w:t>
      </w:r>
    </w:p>
    <w:p>
      <w:pPr>
        <w:pStyle w:val="BodyText"/>
      </w:pPr>
      <w:r>
        <w:t xml:space="preserve">Empat komponen yang layak dibandingkan secara jujur:</w:t>
      </w:r>
    </w:p>
    <w:p>
      <w:pPr>
        <w:pStyle w:val="Compact"/>
        <w:numPr>
          <w:ilvl w:val="0"/>
          <w:numId w:val="1001"/>
        </w:numPr>
      </w:pPr>
      <w:r>
        <w:rPr>
          <w:b/>
          <w:bCs/>
        </w:rPr>
        <w:t xml:space="preserve">Biaya bahan bakar per unit energi</w:t>
      </w:r>
      <w:r>
        <w:t xml:space="preserve">: harga gas/solar setelah dikonversi setara, bukan harga satuan mentah.</w:t>
      </w:r>
    </w:p>
    <w:p>
      <w:pPr>
        <w:pStyle w:val="Compact"/>
        <w:numPr>
          <w:ilvl w:val="0"/>
          <w:numId w:val="1001"/>
        </w:numPr>
      </w:pPr>
      <w:r>
        <w:rPr>
          <w:b/>
          <w:bCs/>
        </w:rPr>
        <w:t xml:space="preserve">Logistik</w:t>
      </w:r>
      <w:r>
        <w:t xml:space="preserve">: untuk LNG, pengiriman via ISO tank atau truk mikro-bulk; jarak dari sumber sangat memengaruhi biaya.</w:t>
      </w:r>
    </w:p>
    <w:p>
      <w:pPr>
        <w:pStyle w:val="Compact"/>
        <w:numPr>
          <w:ilvl w:val="0"/>
          <w:numId w:val="1001"/>
        </w:numPr>
      </w:pPr>
      <w:r>
        <w:rPr>
          <w:b/>
          <w:bCs/>
        </w:rPr>
        <w:t xml:space="preserve">Capex konversi</w:t>
      </w:r>
      <w:r>
        <w:t xml:space="preserve">: tangki kriogenik dan vaporizer (unit regasifikasi) di lokasi.</w:t>
      </w:r>
    </w:p>
    <w:p>
      <w:pPr>
        <w:pStyle w:val="Compact"/>
        <w:numPr>
          <w:ilvl w:val="0"/>
          <w:numId w:val="1001"/>
        </w:numPr>
      </w:pPr>
      <w:r>
        <w:rPr>
          <w:b/>
          <w:bCs/>
        </w:rPr>
        <w:t xml:space="preserve">O&amp;M dan SDM</w:t>
      </w:r>
      <w:r>
        <w:t xml:space="preserve">: kompetensi operasi kriogenik yang belum tentu dimiliki tim eksisting.</w:t>
      </w:r>
    </w:p>
    <w:p>
      <w:pPr>
        <w:pStyle w:val="FirstParagraph"/>
      </w:pPr>
      <w:r>
        <w:t xml:space="preserve">Konteks harga di Indonesia pun berlapis. Ada Harga Gas Bumi Tertentu (HGBT) sekitar USD 6,5–7/MMBTU untuk sektor industri yang memenuhi syarat (Kementerian ESDM, Permen 76.K, Februari 2025), harga gas pipa non-HGBT sekitar USD 9,6/MMBTU di Jawa Barat, dan harga LNG non-HGBT yang berbeda lagi. Menyebut satu angka sebagai</w:t>
      </w:r>
      <w:r>
        <w:t xml:space="preserve"> </w:t>
      </w:r>
      <w:r>
        <w:t xml:space="preserve">“harga LNG Indonesia”</w:t>
      </w:r>
      <w:r>
        <w:t xml:space="preserve"> </w:t>
      </w:r>
      <w:r>
        <w:t xml:space="preserve">adalah penyederhanaan yang berbahaya untuk keputusan investasi.</w:t>
      </w:r>
    </w:p>
    <w:bookmarkEnd w:id="18"/>
    <w:bookmarkStart w:id="19" w:name="Xc8d194b54214bd7bc0054806e8e90d3fa3d2d2e"/>
    <w:p>
      <w:pPr>
        <w:pStyle w:val="Heading2"/>
      </w:pPr>
      <w:r>
        <w:t xml:space="preserve">Seberapa Besar Selisih Biaya LNG vs Diesel? Angka dari Studi</w:t>
      </w:r>
    </w:p>
    <w:p>
      <w:pPr>
        <w:pStyle w:val="FirstParagraph"/>
      </w:pPr>
      <w:r>
        <w:t xml:space="preserve">Selisihnya nyata pada kasus tertentu, tapi tidak ada angka penghematan universal. Per akhir Juni 2026, pemerintah menurunkan harga LNG non-HGBT untuk industri dari kisaran USD 20–23/MMBTU menjadi USD 13/MMBTU (Menteri ESDM Bahlil Lahadalia, 29 Juni 2026), sementara solar industri (HSD B40) non-subsidi berkisar Rp 26.000–28.400/liter dan bergerak dua-mingguan. Keduanya volatil.</w:t>
      </w:r>
    </w:p>
    <w:p>
      <w:pPr>
        <w:pStyle w:val="BodyText"/>
      </w:pPr>
      <w:r>
        <w:t xml:space="preserve">Karena itu, setiap angka harus dibaca dengan tanggalnya. Harga komoditas gas dan kebijakan subsidi berubah cepat; angka yang benar hari ini bisa keliru enam bulan lagi. Tabel berikut memetakan komponen, bukan menjanjikan hasilnya.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 biaya</w:t>
            </w:r>
          </w:p>
        </w:tc>
        <w:tc>
          <w:tcPr/>
          <w:p>
            <w:pPr>
              <w:pStyle w:val="Compact"/>
            </w:pPr>
            <w:r>
              <w:t xml:space="preserve">LNG (</w:t>
            </w:r>
            <w:r>
              <w:rPr>
                <w:i/>
                <w:iCs/>
              </w:rPr>
              <w:t xml:space="preserve">beyond-pipeline</w:t>
            </w:r>
            <w:r>
              <w:t xml:space="preserve">)</w:t>
            </w:r>
          </w:p>
        </w:tc>
        <w:tc>
          <w:tcPr/>
          <w:p>
            <w:pPr>
              <w:pStyle w:val="Compact"/>
            </w:pPr>
            <w:r>
              <w:t xml:space="preserve">Diesel (HSD/solar industri)</w:t>
            </w:r>
          </w:p>
        </w:tc>
      </w:tr>
      <w:tr>
        <w:tc>
          <w:tcPr/>
          <w:p>
            <w:pPr>
              <w:pStyle w:val="Compact"/>
            </w:pPr>
            <w:r>
              <w:t xml:space="preserve">Harga bahan bakar per energi</w:t>
            </w:r>
          </w:p>
        </w:tc>
        <w:tc>
          <w:tcPr/>
          <w:p>
            <w:pPr>
              <w:pStyle w:val="Compact"/>
            </w:pPr>
            <w:r>
              <w:t xml:space="preserve">USD 13/MMBTU non-HGBT (per akhir Jun 2026, ESDM); USD 6,5–7/MMBTU bila memenuhi syarat HGBT</w:t>
            </w:r>
          </w:p>
        </w:tc>
        <w:tc>
          <w:tcPr/>
          <w:p>
            <w:pPr>
              <w:pStyle w:val="Compact"/>
            </w:pPr>
            <w:r>
              <w:t xml:space="preserve">~Rp 26.000–28.400/liter (HSD B40 non-subsidi, April–Jun 2026, bervariasi wilayah); perlu dikonversi ke basis energi setara</w:t>
            </w:r>
          </w:p>
        </w:tc>
      </w:tr>
      <w:tr>
        <w:tc>
          <w:tcPr/>
          <w:p>
            <w:pPr>
              <w:pStyle w:val="Compact"/>
            </w:pPr>
            <w:r>
              <w:t xml:space="preserve">Capex awal</w:t>
            </w:r>
          </w:p>
        </w:tc>
        <w:tc>
          <w:tcPr/>
          <w:p>
            <w:pPr>
              <w:pStyle w:val="Compact"/>
            </w:pPr>
            <w:r>
              <w:t xml:space="preserve">Tangki kriogenik + vaporizer di lokasi (bergantung skema komersial, tidak ada angka publik baku)</w:t>
            </w:r>
          </w:p>
        </w:tc>
        <w:tc>
          <w:tcPr/>
          <w:p>
            <w:pPr>
              <w:pStyle w:val="Compact"/>
            </w:pPr>
            <w:r>
              <w:t xml:space="preserve">Umumnya lebih rendah bila genset/tangki BBM sudah ada</w:t>
            </w:r>
          </w:p>
        </w:tc>
      </w:tr>
      <w:tr>
        <w:tc>
          <w:tcPr/>
          <w:p>
            <w:pPr>
              <w:pStyle w:val="Compact"/>
            </w:pPr>
            <w:r>
              <w:t xml:space="preserve">Logistik</w:t>
            </w:r>
          </w:p>
        </w:tc>
        <w:tc>
          <w:tcPr/>
          <w:p>
            <w:pPr>
              <w:pStyle w:val="Compact"/>
            </w:pPr>
            <w:r>
              <w:t xml:space="preserve">Via ISO tank/truk; jarak dari sumber memengaruhi biaya</w:t>
            </w:r>
          </w:p>
        </w:tc>
        <w:tc>
          <w:tcPr/>
          <w:p>
            <w:pPr>
              <w:pStyle w:val="Compact"/>
            </w:pPr>
            <w:r>
              <w:t xml:space="preserve">Distribusi BBM sudah mapan, tapi ikut fluktuasi harga pasar</w:t>
            </w:r>
          </w:p>
        </w:tc>
      </w:tr>
      <w:tr>
        <w:tc>
          <w:tcPr/>
          <w:p>
            <w:pPr>
              <w:pStyle w:val="Compact"/>
            </w:pPr>
            <w:r>
              <w:t xml:space="preserve">O&amp;M &amp; SDM</w:t>
            </w:r>
          </w:p>
        </w:tc>
        <w:tc>
          <w:tcPr/>
          <w:p>
            <w:pPr>
              <w:pStyle w:val="Compact"/>
            </w:pPr>
            <w:r>
              <w:t xml:space="preserve">Butuh kompetensi operasi kriogenik tambahan</w:t>
            </w:r>
          </w:p>
        </w:tc>
        <w:tc>
          <w:tcPr/>
          <w:p>
            <w:pPr>
              <w:pStyle w:val="Compact"/>
            </w:pPr>
            <w:r>
              <w:t xml:space="preserve">Umumnya sudah dikuasai operator</w:t>
            </w:r>
          </w:p>
        </w:tc>
      </w:tr>
    </w:tbl>
    <w:p>
      <w:pPr>
        <w:pStyle w:val="BodyText"/>
      </w:pPr>
      <w:r>
        <w:t xml:space="preserve">Contoh nyata membantu, asalkan dibaca sebagai ilustrasi. PLTDG Pesanggaran di Bali, setelah mengonversi bahan bakar minyak ke mini-LNG, tercatat menghemat tidak kurang dari Rp 60 miliar per tahun (Kementerian ESDM, 2016). Ini kasus lama berumur satu dekade; harga BBM dan gas sudah jauh berubah, jadi angkanya soal</w:t>
      </w:r>
      <w:r>
        <w:t xml:space="preserve"> </w:t>
      </w:r>
      <w:r>
        <w:rPr>
          <w:i/>
          <w:iCs/>
        </w:rPr>
        <w:t xml:space="preserve">konsep</w:t>
      </w:r>
      <w:r>
        <w:t xml:space="preserve">, bukan patokan hemat hari ini.</w:t>
      </w:r>
    </w:p>
    <w:p>
      <w:pPr>
        <w:pStyle w:val="BodyText"/>
      </w:pPr>
      <w:r>
        <w:t xml:space="preserve">Satu klaim populer perlu diluruskan. Angka</w:t>
      </w:r>
      <w:r>
        <w:t xml:space="preserve"> </w:t>
      </w:r>
      <w:r>
        <w:t xml:space="preserve">“hemat hingga 74,54% biaya bahan bakar”</w:t>
      </w:r>
      <w:r>
        <w:t xml:space="preserve"> </w:t>
      </w:r>
      <w:r>
        <w:t xml:space="preserve">dari studi</w:t>
      </w:r>
      <w:r>
        <w:t xml:space="preserve"> </w:t>
      </w:r>
      <w:r>
        <w:rPr>
          <w:i/>
          <w:iCs/>
        </w:rPr>
        <w:t xml:space="preserve">dual-fuel</w:t>
      </w:r>
      <w:r>
        <w:t xml:space="preserve"> </w:t>
      </w:r>
      <w:r>
        <w:t xml:space="preserve">LNG-diesel yang beredar berasal dari konteks</w:t>
      </w:r>
      <w:r>
        <w:t xml:space="preserve"> </w:t>
      </w:r>
      <w:r>
        <w:rPr>
          <w:b/>
          <w:bCs/>
        </w:rPr>
        <w:t xml:space="preserve">propulsi kapal feri</w:t>
      </w:r>
      <w:r>
        <w:t xml:space="preserve"> </w:t>
      </w:r>
      <w:r>
        <w:t xml:space="preserve">(JIEMAR, 2022), bukan pembangkit listrik atau industri darat; menyalinnya ke keputusan pabrik adalah salah kutip konteks.</w:t>
      </w:r>
      <w:r>
        <w:t xml:space="preserve"> </w:t>
      </w:r>
      <w:r>
        <w:rPr>
          <w:i/>
          <w:iCs/>
        </w:rPr>
        <w:t xml:space="preserve">Dual-fuel</w:t>
      </w:r>
      <w:r>
        <w:t xml:space="preserve"> </w:t>
      </w:r>
      <w:r>
        <w:t xml:space="preserve">sendiri, mesin yang bisa memakai kombinasi gas dan diesel, menawarkan fleksibilitas, tetapi besaran hematnya bergantung pada beban dan profil operasi masing-masing.</w:t>
      </w:r>
    </w:p>
    <w:p>
      <w:pPr>
        <w:pStyle w:val="BodyText"/>
      </w:pPr>
      <w:r>
        <w:rPr>
          <w:i/>
          <w:iCs/>
        </w:rPr>
        <w:t xml:space="preserve">[Image 02: Infografis</w:t>
      </w:r>
      <w:r>
        <w:rPr>
          <w:i/>
          <w:iCs/>
        </w:rPr>
        <w:t xml:space="preserve"> </w:t>
      </w:r>
      <w:r>
        <w:rPr>
          <w:i/>
          <w:iCs/>
        </w:rPr>
        <w:t xml:space="preserve">“Kerangka keputusan break-even”</w:t>
      </w:r>
      <w:r>
        <w:rPr>
          <w:i/>
          <w:iCs/>
        </w:rPr>
        <w:t xml:space="preserve">, kotak alur sederhana: Hitung selisih biaya bahan bakar tahunan, lalu Bandingkan dengan capex konversi, bercabang ke Payback pendek vs Payback panjang, lalu kotak</w:t>
      </w:r>
      <w:r>
        <w:rPr>
          <w:i/>
          <w:iCs/>
        </w:rPr>
        <w:t xml:space="preserve"> </w:t>
      </w:r>
      <w:r>
        <w:rPr>
          <w:i/>
          <w:iCs/>
        </w:rPr>
        <w:t xml:space="preserve">“kapan tetap pakai diesel”</w:t>
      </w:r>
      <w:r>
        <w:rPr>
          <w:i/>
          <w:iCs/>
        </w:rPr>
        <w:t xml:space="preserve">. Warna biru-hijau, panah alur, teks Bahasa Indonesia.]</w:t>
      </w:r>
    </w:p>
    <w:bookmarkEnd w:id="19"/>
    <w:bookmarkStart w:id="20" w:name="X7c6b32e284569d3027f8a1862de8dbcb6dd20f9"/>
    <w:p>
      <w:pPr>
        <w:pStyle w:val="Heading2"/>
      </w:pPr>
      <w:r>
        <w:t xml:space="preserve">Berapa Lama Balik Modal Jika Beralih dari Solar ke LNG?</w:t>
      </w:r>
    </w:p>
    <w:p>
      <w:pPr>
        <w:pStyle w:val="FirstParagraph"/>
      </w:pPr>
      <w:r>
        <w:t xml:space="preserve">Tidak ada jawaban tunggal; payback bergantung pada volume dan harga. Logikanya sederhana: bagi total investasi awal (tangki kriogenik, vaporizer, instalasi, logistik) dengan selisih biaya bahan bakar tahunan antara solar dan LNG pada volume energi setara. Semakin besar konsumsi dan semakin lebar selisih harga, semakin pendek periode balik modal.</w:t>
      </w:r>
    </w:p>
    <w:p>
      <w:pPr>
        <w:pStyle w:val="BodyText"/>
      </w:pPr>
      <w:r>
        <w:t xml:space="preserve">Variabel penentunya ada tiga:</w:t>
      </w:r>
      <w:r>
        <w:t xml:space="preserve"> </w:t>
      </w:r>
      <w:r>
        <w:rPr>
          <w:b/>
          <w:bCs/>
        </w:rPr>
        <w:t xml:space="preserve">volume konsumsi</w:t>
      </w:r>
      <w:r>
        <w:t xml:space="preserve"> </w:t>
      </w:r>
      <w:r>
        <w:t xml:space="preserve">(makin besar, makin cepat balik modal),</w:t>
      </w:r>
      <w:r>
        <w:t xml:space="preserve"> </w:t>
      </w:r>
      <w:r>
        <w:rPr>
          <w:b/>
          <w:bCs/>
        </w:rPr>
        <w:t xml:space="preserve">jarak dari sumber LNG</w:t>
      </w:r>
      <w:r>
        <w:t xml:space="preserve"> </w:t>
      </w:r>
      <w:r>
        <w:t xml:space="preserve">(memengaruhi biaya logistik last-mile), dan</w:t>
      </w:r>
      <w:r>
        <w:t xml:space="preserve"> </w:t>
      </w:r>
      <w:r>
        <w:rPr>
          <w:b/>
          <w:bCs/>
        </w:rPr>
        <w:t xml:space="preserve">stabilitas harga</w:t>
      </w:r>
      <w:r>
        <w:t xml:space="preserve"> </w:t>
      </w:r>
      <w:r>
        <w:t xml:space="preserve">kedua bahan bakar. Karena ketiganya bergerak, payback sebaiknya dihitung per kasus dengan rentang skenario, bukan satu angka rata-rata industri yang rapuh.</w:t>
      </w:r>
    </w:p>
    <w:p>
      <w:pPr>
        <w:pStyle w:val="BodyText"/>
      </w:pPr>
      <w:r>
        <w:t xml:space="preserve">Satu catatan kejujuran yang jarang ditulis kompetitor: bila harga solar turun tajam atau harga LNG naik, selisih biaya tahunan menyempit dan periode balik modal memanjang. Perhitungan payback yang jujur menyertakan skenario harga yang kurang menguntungkan, bukan hanya yang terbaik.</w:t>
      </w:r>
    </w:p>
    <w:bookmarkEnd w:id="20"/>
    <w:bookmarkStart w:id="21" w:name="Xd11a24fa295d1be18a201c6e5842b7f8a89060f"/>
    <w:p>
      <w:pPr>
        <w:pStyle w:val="Heading2"/>
      </w:pPr>
      <w:r>
        <w:t xml:space="preserve">Biaya Tersembunyi Peralihan ke LNG yang Sering Terlewat</w:t>
      </w:r>
    </w:p>
    <w:p>
      <w:pPr>
        <w:pStyle w:val="FirstParagraph"/>
      </w:pPr>
      <w:r>
        <w:t xml:space="preserve">Di luar harga gas per MMBTU, peralihan ke LNG membawa pos biaya yang mudah terlupakan: capex tangki dan vaporizer, logistik last-mile, susut boil-off, kesiapan SDM, hingga downtime transisi. Mengabaikannya membuat estimasi payback tampak lebih cantik dari kenyataan, dan inilah penyebab paling umum kekecewaan pasca-konversi.</w:t>
      </w:r>
    </w:p>
    <w:p>
      <w:pPr>
        <w:pStyle w:val="Compact"/>
        <w:numPr>
          <w:ilvl w:val="0"/>
          <w:numId w:val="1002"/>
        </w:numPr>
      </w:pPr>
      <w:r>
        <w:rPr>
          <w:b/>
          <w:bCs/>
        </w:rPr>
        <w:t xml:space="preserve">Capex tangki kriogenik &amp; vaporizer</w:t>
      </w:r>
      <w:r>
        <w:t xml:space="preserve">: investasi di lokasi yang besarannya sangat bergantung kapasitas dan skema komersial; tidak ada angka publik baku, jadi wajib ditanyakan ke penyedia.</w:t>
      </w:r>
    </w:p>
    <w:p>
      <w:pPr>
        <w:pStyle w:val="Compact"/>
        <w:numPr>
          <w:ilvl w:val="0"/>
          <w:numId w:val="1002"/>
        </w:numPr>
      </w:pPr>
      <w:r>
        <w:rPr>
          <w:b/>
          <w:bCs/>
        </w:rPr>
        <w:t xml:space="preserve">Logistik last-mile</w:t>
      </w:r>
      <w:r>
        <w:t xml:space="preserve">: pengiriman ISO tank atau truk mikro-bulk; makin jauh dari sumber, makin mahal per unit energi.</w:t>
      </w:r>
    </w:p>
    <w:p>
      <w:pPr>
        <w:pStyle w:val="Compact"/>
        <w:numPr>
          <w:ilvl w:val="0"/>
          <w:numId w:val="1002"/>
        </w:numPr>
      </w:pPr>
      <w:r>
        <w:rPr>
          <w:b/>
          <w:bCs/>
        </w:rPr>
        <w:t xml:space="preserve">Boil-off gas</w:t>
      </w:r>
      <w:r>
        <w:t xml:space="preserve">: penguapan alami LNG dalam tangki akibat panas lingkungan. Sebagai rule-of-thumb industri, laju boil-off tangki kargo kapal berkisar 0,1–0,15% volume per hari (standar maritim IMO); tangki darat bisa berbeda, jadi angka ini indikatif, bukan pasti.</w:t>
      </w:r>
    </w:p>
    <w:p>
      <w:pPr>
        <w:pStyle w:val="Compact"/>
        <w:numPr>
          <w:ilvl w:val="0"/>
          <w:numId w:val="1002"/>
        </w:numPr>
      </w:pPr>
      <w:r>
        <w:rPr>
          <w:b/>
          <w:bCs/>
        </w:rPr>
        <w:t xml:space="preserve">SDM operasi kriogenik</w:t>
      </w:r>
      <w:r>
        <w:t xml:space="preserve">: pelatihan dan kesiapan tim menangani suhu ±-162°C, sisi yang sering diremehkan.</w:t>
      </w:r>
    </w:p>
    <w:p>
      <w:pPr>
        <w:pStyle w:val="Compact"/>
        <w:numPr>
          <w:ilvl w:val="0"/>
          <w:numId w:val="1002"/>
        </w:numPr>
      </w:pPr>
      <w:r>
        <w:rPr>
          <w:b/>
          <w:bCs/>
        </w:rPr>
        <w:t xml:space="preserve">Downtime transisi</w:t>
      </w:r>
      <w:r>
        <w:t xml:space="preserve">: potensi henti produksi saat instalasi dan uji coba sistem.</w:t>
      </w:r>
    </w:p>
    <w:p>
      <w:pPr>
        <w:pStyle w:val="FirstParagraph"/>
      </w:pPr>
      <w:r>
        <w:t xml:space="preserve">Justru struktur biaya</w:t>
      </w:r>
      <w:r>
        <w:t xml:space="preserve"> </w:t>
      </w:r>
      <w:r>
        <w:rPr>
          <w:i/>
          <w:iCs/>
        </w:rPr>
        <w:t xml:space="preserve">last-mile</w:t>
      </w:r>
      <w:r>
        <w:t xml:space="preserve"> </w:t>
      </w:r>
      <w:r>
        <w:t xml:space="preserve">dan regasifikasi satelit inilah yang paling dipahami penyedia distribusi hilir yang rutin menyalurkan gas ke lokasi tanpa pipa; mereka menghitung logistik dan pemakaian, bukan menetapkan harga komoditas LNG.</w:t>
      </w:r>
    </w:p>
    <w:p>
      <w:pPr>
        <w:pStyle w:val="BodyText"/>
      </w:pPr>
      <w:r>
        <w:rPr>
          <w:i/>
          <w:iCs/>
        </w:rPr>
        <w:t xml:space="preserve">[Image 03: Infografis</w:t>
      </w:r>
      <w:r>
        <w:rPr>
          <w:i/>
          <w:iCs/>
        </w:rPr>
        <w:t xml:space="preserve"> </w:t>
      </w:r>
      <w:r>
        <w:rPr>
          <w:i/>
          <w:iCs/>
        </w:rPr>
        <w:t xml:space="preserve">“Biaya tersembunyi yang sering terlewat”</w:t>
      </w:r>
      <w:r>
        <w:rPr>
          <w:i/>
          <w:iCs/>
        </w:rPr>
        <w:t xml:space="preserve">, lima ikon berjejer: tangki kriogenik (capex), vaporizer/regasifikasi (capex+O&amp;M), truk ISO tank (logistik last-mile), gauge boil-off (susut penyimpanan), pelatihan SDM (kompetensi kriogenik). Gaya flat korporat, aksen kuning-hijau, teks Bahasa Indonesia.]</w:t>
      </w:r>
    </w:p>
    <w:bookmarkEnd w:id="21"/>
    <w:bookmarkStart w:id="23" w:name="Xdcebf21c19dc68b05842aec773379d4f6d36d17"/>
    <w:p>
      <w:pPr>
        <w:pStyle w:val="Heading2"/>
      </w:pPr>
      <w:r>
        <w:t xml:space="preserve">Kapan Solar/Diesel Justru Masih Lebih Ekonomis</w:t>
      </w:r>
    </w:p>
    <w:p>
      <w:pPr>
        <w:pStyle w:val="FirstParagraph"/>
      </w:pPr>
      <w:r>
        <w:t xml:space="preserve">Ada kondisi ketika bertahan dengan diesel adalah keputusan finansial yang lebih rasional. Beralih ke LNG menjadi kurang ekonomis saat konsumsi energi kecil atau intermiten, lokasi sangat jauh dari sumber LNG terdekat, belum ada ruang atau izin instalasi, pipa gas diperkirakan segera masuk, atau perusahaan masih terikat kontrak diesel jangka panjang.</w:t>
      </w:r>
    </w:p>
    <w:p>
      <w:pPr>
        <w:pStyle w:val="BodyText"/>
      </w:pPr>
      <w:r>
        <w:t xml:space="preserve">Dalam kondisi seperti itu, capex konversi tidak akan tertutup selisih biaya bahan bakar dalam waktu wajar. Menunggu sambil memantau harga dan rencana masuknya pipa sering kali lebih murah daripada terburu-buru. Untuk volume atau jarak yang belum ekonomis bagi LNG,</w:t>
      </w:r>
      <w:r>
        <w:t xml:space="preserve"> </w:t>
      </w:r>
      <w:hyperlink r:id="rId22">
        <w:r>
          <w:rPr>
            <w:rStyle w:val="Hyperlink"/>
          </w:rPr>
          <w:t xml:space="preserve">CNG untuk kebutuhan skala lebih kecil</w:t>
        </w:r>
      </w:hyperlink>
      <w:r>
        <w:t xml:space="preserve"> </w:t>
      </w:r>
      <w:r>
        <w:t xml:space="preserve">bisa jadi jembatan sebelum melompat ke infrastruktur kriogenik penuh.</w:t>
      </w:r>
    </w:p>
    <w:p>
      <w:pPr>
        <w:pStyle w:val="BodyText"/>
      </w:pPr>
      <w:r>
        <w:t xml:space="preserve">Kejujuran ini bukan menakut-nakuti. Konteks Indonesia mendukung arah ke gas bumi, dengan sekitar dua pertiga produksi gas nasional kini dialokasikan untuk domestik (Kementerian ESDM). Tetapi arah yang benar tidak otomatis berarti</w:t>
      </w:r>
      <w:r>
        <w:t xml:space="preserve"> </w:t>
      </w:r>
      <w:r>
        <w:rPr>
          <w:i/>
          <w:iCs/>
        </w:rPr>
        <w:t xml:space="preserve">waktu</w:t>
      </w:r>
      <w:r>
        <w:t xml:space="preserve"> </w:t>
      </w:r>
      <w:r>
        <w:t xml:space="preserve">yang benar bagi setiap perusahaan.</w:t>
      </w:r>
    </w:p>
    <w:bookmarkEnd w:id="23"/>
    <w:bookmarkStart w:id="30" w:name="faq-pertanyaan-yang-sering-diajukan"/>
    <w:p>
      <w:pPr>
        <w:pStyle w:val="Heading2"/>
      </w:pPr>
      <w:r>
        <w:t xml:space="preserve">FAQ (Pertanyaan yang Sering Diajukan)</w:t>
      </w:r>
    </w:p>
    <w:bookmarkStart w:id="24" w:name="Xc0a9999841a0ebe7d32ae849a851c28f8428e85"/>
    <w:p>
      <w:pPr>
        <w:pStyle w:val="Heading3"/>
      </w:pPr>
      <w:r>
        <w:t xml:space="preserve">Apakah LNG selalu lebih murah daripada solar?</w:t>
      </w:r>
    </w:p>
    <w:p>
      <w:pPr>
        <w:pStyle w:val="FirstParagraph"/>
      </w:pPr>
      <w:r>
        <w:t xml:space="preserve">Tidak selalu. Perbandingan yang benar bukan harga per liter vs per MMBTU, melainkan biaya per unit energi ditambah logistik, capex konversi, dan O&amp;M. Per akhir Juni 2026, LNG non-HGBT industri sekitar USD 13/MMBTU (turun dari USD 20–23/MMBTU), sedangkan solar industri berkisar Rp 26.000–28.400/liter. Keduanya volatil, jadi hasilnya bisa berubah.</w:t>
      </w:r>
    </w:p>
    <w:bookmarkEnd w:id="24"/>
    <w:bookmarkStart w:id="25" w:name="X0bcb6ccac36d2c9670682558db683ee46b1579c"/>
    <w:p>
      <w:pPr>
        <w:pStyle w:val="Heading3"/>
      </w:pPr>
      <w:r>
        <w:t xml:space="preserve">Berapa penghematan biaya kalau ganti solar ke LNG?</w:t>
      </w:r>
    </w:p>
    <w:p>
      <w:pPr>
        <w:pStyle w:val="FirstParagraph"/>
      </w:pPr>
      <w:r>
        <w:t xml:space="preserve">Tidak ada angka universal; bergantung volume, jarak dari sumber, dan harga kedua bahan bakar saat itu. Studi kasus resmi ESDM di PLTDG Pesanggaran, Bali, mencatat penghematan sekitar Rp 60 miliar per tahun setelah konversi dari bahan bakar minyak ke mini-LNG. Ini kasus 2016 yang bersifat ilustratif, bukan patokan untuk semua lokasi atau tahun berjalan.</w:t>
      </w:r>
    </w:p>
    <w:bookmarkEnd w:id="25"/>
    <w:bookmarkStart w:id="26" w:name="X457a8277c12fbbafb402274ab3fc30827d50c5c"/>
    <w:p>
      <w:pPr>
        <w:pStyle w:val="Heading3"/>
      </w:pPr>
      <w:r>
        <w:t xml:space="preserve">Apa itu sistem dual-fuel LNG-diesel dan berapa hematnya?</w:t>
      </w:r>
    </w:p>
    <w:p>
      <w:pPr>
        <w:pStyle w:val="FirstParagraph"/>
      </w:pPr>
      <w:r>
        <w:rPr>
          <w:i/>
          <w:iCs/>
        </w:rPr>
        <w:t xml:space="preserve">Dual-fuel</w:t>
      </w:r>
      <w:r>
        <w:t xml:space="preserve"> </w:t>
      </w:r>
      <w:r>
        <w:t xml:space="preserve">adalah mesin yang bisa memakai kombinasi gas (LNG) dan diesel, mengoptimalkan efisiensi gas dengan diesel sebagai cadangan. Satu studi menemukan hemat hingga 74,54% biaya bahan bakar, tetapi konteksnya propulsi kapal feri, bukan pembangkit atau industri darat. Angka itu tidak bisa digeneralisasi ke pabrik Anda tanpa perhitungan tersendiri.</w:t>
      </w:r>
    </w:p>
    <w:bookmarkEnd w:id="26"/>
    <w:bookmarkStart w:id="27" w:name="X004a5a93b6cbce688d159a78b0d580e712d3d28"/>
    <w:p>
      <w:pPr>
        <w:pStyle w:val="Heading3"/>
      </w:pPr>
      <w:r>
        <w:t xml:space="preserve">Biaya apa saja yang muncul saat beralih ke LNG?</w:t>
      </w:r>
    </w:p>
    <w:p>
      <w:pPr>
        <w:pStyle w:val="FirstParagraph"/>
      </w:pPr>
      <w:r>
        <w:t xml:space="preserve">Selain harga gas per MMBTU, umumnya dibutuhkan tangki kriogenik dan vaporizer di lokasi, logistik pengiriman ISO tank ke lokasi terpencil, potensi susut akibat boil-off gas, pelatihan SDM operasi kriogenik, dan potensi downtime saat transisi. Besaran tiap komponen sangat bergantung skala kebutuhan dan skema komersial, sehingga tidak ada angka baku publik.</w:t>
      </w:r>
    </w:p>
    <w:bookmarkEnd w:id="27"/>
    <w:bookmarkStart w:id="28" w:name="Xc957412d49f6cf6e1004ed99a7c67ac73de33dd"/>
    <w:p>
      <w:pPr>
        <w:pStyle w:val="Heading3"/>
      </w:pPr>
      <w:r>
        <w:t xml:space="preserve">Bagaimana cara memperkirakan break-even konversi ke LNG?</w:t>
      </w:r>
    </w:p>
    <w:p>
      <w:pPr>
        <w:pStyle w:val="FirstParagraph"/>
      </w:pPr>
      <w:r>
        <w:t xml:space="preserve">Bagi total investasi awal (tangki, vaporizer, instalasi, logistik) dengan selisih biaya bahan bakar tahunan antara solar dan LNG pada volume energi setara. Makin besar selisih tahunan dibanding investasi, makin pendek payback. Karena volume dan harga bergerak, hitung dengan rentang skenario per kasus, bukan satu angka rata-rata industri.</w:t>
      </w:r>
    </w:p>
    <w:bookmarkEnd w:id="28"/>
    <w:bookmarkStart w:id="29" w:name="Xc092e383e6543d541070573c85715ffb9aa2c9c"/>
    <w:p>
      <w:pPr>
        <w:pStyle w:val="Heading3"/>
      </w:pPr>
      <w:r>
        <w:t xml:space="preserve">Kapan tetap memakai diesel lebih masuk akal secara ekonomi?</w:t>
      </w:r>
    </w:p>
    <w:p>
      <w:pPr>
        <w:pStyle w:val="FirstParagraph"/>
      </w:pPr>
      <w:r>
        <w:t xml:space="preserve">Diesel bisa tetap lebih ekonomis saat konsumsi kecil atau intermiten, lokasi sangat jauh dari sumber LNG, belum ada ruang atau izin instalasi tangki dan vaporizer, pipa gas diperkirakan segera masuk, atau ada kontrak diesel jangka panjang yang mengikat. Dalam kondisi ini, menunggu sering kali lebih rasional daripada buru-buru berinvestasi.</w:t>
      </w:r>
    </w:p>
    <w:bookmarkEnd w:id="29"/>
    <w:bookmarkEnd w:id="30"/>
    <w:bookmarkStart w:id="32" w:name="kesimpulan"/>
    <w:p>
      <w:pPr>
        <w:pStyle w:val="Heading2"/>
      </w:pPr>
      <w:r>
        <w:t xml:space="preserve">Kesimpulan</w:t>
      </w:r>
    </w:p>
    <w:p>
      <w:pPr>
        <w:pStyle w:val="FirstParagraph"/>
      </w:pPr>
      <w:r>
        <w:t xml:space="preserve">Keputusan beralih dari diesel ke LNG bukan soal siapa</w:t>
      </w:r>
      <w:r>
        <w:t xml:space="preserve"> </w:t>
      </w:r>
      <w:r>
        <w:t xml:space="preserve">“lebih murah”</w:t>
      </w:r>
      <w:r>
        <w:t xml:space="preserve"> </w:t>
      </w:r>
      <w:r>
        <w:t xml:space="preserve">di brosur, melainkan soal empat komponen biaya yang dihitung jujur dengan harga bertanggal dan skenario yang tidak hanya optimistis. Volume, jarak, dan struktur biaya</w:t>
      </w:r>
      <w:r>
        <w:t xml:space="preserve"> </w:t>
      </w:r>
      <w:r>
        <w:rPr>
          <w:i/>
          <w:iCs/>
        </w:rPr>
        <w:t xml:space="preserve">last-mile</w:t>
      </w:r>
      <w:r>
        <w:t xml:space="preserve"> </w:t>
      </w:r>
      <w:r>
        <w:t xml:space="preserve">menentukan apakah angkanya berbicara di lokasi Anda. Sebagai penopang bisnis hilir PGN yang menghadirkan gas bumi ke wilayah tanpa pipa lewat solusi</w:t>
      </w:r>
      <w:r>
        <w:t xml:space="preserve"> </w:t>
      </w:r>
      <w:r>
        <w:rPr>
          <w:i/>
          <w:iCs/>
        </w:rPr>
        <w:t xml:space="preserve">beyond-pipeline</w:t>
      </w:r>
      <w:r>
        <w:t xml:space="preserve"> </w:t>
      </w:r>
      <w:r>
        <w:t xml:space="preserve">dan pengoperasian LNG Hub, PGN Gagas dapat mendampingi asesmen kesiapan tersebut, termasuk lewat</w:t>
      </w:r>
      <w:r>
        <w:t xml:space="preserve"> </w:t>
      </w:r>
      <w:hyperlink r:id="rId31">
        <w:r>
          <w:rPr>
            <w:rStyle w:val="Hyperlink"/>
          </w:rPr>
          <w:t xml:space="preserve">Gaslink untuk pasokan gas industri dan komersial</w:t>
        </w:r>
      </w:hyperlink>
      <w:r>
        <w:t xml:space="preserve"> </w:t>
      </w:r>
      <w:r>
        <w:t xml:space="preserve">dengan pengukuran pemakaian yang akurat, tanpa menjanjikan penghematan pasti.</w:t>
      </w:r>
    </w:p>
    <w:p>
      <w:pPr>
        <w:pStyle w:val="BodyText"/>
      </w:pPr>
      <w:r>
        <w:t xml:space="preserve">Untuk mendiskusikan asesmen kesiapan beralih dari solar ke gas bumi di lokasi perusahaan Anda, kunjungi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1" Target="https://gagas.co.id/gaslink/" TargetMode="External" /><Relationship Type="http://schemas.openxmlformats.org/officeDocument/2006/relationships/hyperlink" Id="rId22"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31" Target="https://gagas.co.id/gaslink/" TargetMode="External" /><Relationship Type="http://schemas.openxmlformats.org/officeDocument/2006/relationships/hyperlink" Id="rId22"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2026-07-08T03:07:50Z</dcterms:created>
  <dcterms:modified xsi:type="dcterms:W3CDTF">2026-07-08T03:07:50Z</dcterms:modified>
</cp:coreProperties>
</file>

<file path=docProps/custom.xml><?xml version="1.0" encoding="utf-8"?>
<Properties xmlns="http://schemas.openxmlformats.org/officeDocument/2006/custom-properties" xmlns:vt="http://schemas.openxmlformats.org/officeDocument/2006/docPropsVTypes"/>
</file>