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"LNG untuk Smelter Nikel dan Tambang Off-Grid di Indonesia"</w:t>
      </w:r>
      <w:r>
        <w:br/>
      </w:r>
      <w:r>
        <w:rPr>
          <w:rStyle w:val="FunctionTok"/>
        </w:rPr>
        <w:t xml:space="preserve">meta_title</w:t>
      </w:r>
      <w:r>
        <w:rPr>
          <w:rStyle w:val="KeywordTok"/>
        </w:rPr>
        <w:t xml:space="preserve">:</w:t>
      </w:r>
      <w:r>
        <w:rPr>
          <w:rStyle w:val="AttributeTok"/>
        </w:rPr>
        <w:t xml:space="preserve"> </w:t>
      </w:r>
      <w:r>
        <w:rPr>
          <w:rStyle w:val="StringTok"/>
        </w:rPr>
        <w:t xml:space="preserve">"Perusahaan LNG Indonesia untuk Smelter Nikel"</w:t>
      </w:r>
      <w:r>
        <w:br/>
      </w:r>
      <w:r>
        <w:rPr>
          <w:rStyle w:val="FunctionTok"/>
        </w:rPr>
        <w:t xml:space="preserve">meta_description</w:t>
      </w:r>
      <w:r>
        <w:rPr>
          <w:rStyle w:val="KeywordTok"/>
        </w:rPr>
        <w:t xml:space="preserve">:</w:t>
      </w:r>
      <w:r>
        <w:rPr>
          <w:rStyle w:val="AttributeTok"/>
        </w:rPr>
        <w:t xml:space="preserve"> </w:t>
      </w:r>
      <w:r>
        <w:rPr>
          <w:rStyle w:val="StringTok"/>
        </w:rPr>
        <w:t xml:space="preserve">"Peran perusahaan LNG di Indonesia untuk smelter nikel &amp; tambang off-grid: captive power, panas proses RKEF, dan perbandingan jujur dengan PLTU batu bara."</w:t>
      </w:r>
      <w:r>
        <w:br/>
      </w:r>
      <w:r>
        <w:rPr>
          <w:rStyle w:val="FunctionTok"/>
        </w:rPr>
        <w:t xml:space="preserve">slug</w:t>
      </w:r>
      <w:r>
        <w:rPr>
          <w:rStyle w:val="KeywordTok"/>
        </w:rPr>
        <w:t xml:space="preserve">:</w:t>
      </w:r>
      <w:r>
        <w:rPr>
          <w:rStyle w:val="AttributeTok"/>
        </w:rPr>
        <w:t xml:space="preserve"> </w:t>
      </w:r>
      <w:r>
        <w:rPr>
          <w:rStyle w:val="StringTok"/>
        </w:rPr>
        <w:t xml:space="preserve">"lng-untuk-smelter-nikel-tambang-off-grid"</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"LNG untuk smelter nikel"</w:t>
      </w:r>
      <w:r>
        <w:rPr>
          <w:rStyle w:val="KeywordTok"/>
        </w:rPr>
        <w:t xml:space="preserve">,</w:t>
      </w:r>
      <w:r>
        <w:rPr>
          <w:rStyle w:val="AttributeTok"/>
        </w:rPr>
        <w:t xml:space="preserve"> </w:t>
      </w:r>
      <w:r>
        <w:rPr>
          <w:rStyle w:val="StringTok"/>
        </w:rPr>
        <w:t xml:space="preserve">"captive power gas bumi"</w:t>
      </w:r>
      <w:r>
        <w:rPr>
          <w:rStyle w:val="KeywordTok"/>
        </w:rPr>
        <w:t xml:space="preserve">,</w:t>
      </w:r>
      <w:r>
        <w:rPr>
          <w:rStyle w:val="AttributeTok"/>
        </w:rPr>
        <w:t xml:space="preserve"> </w:t>
      </w:r>
      <w:r>
        <w:rPr>
          <w:rStyle w:val="StringTok"/>
        </w:rPr>
        <w:t xml:space="preserve">"hilirisasi nikel energi"</w:t>
      </w:r>
      <w:r>
        <w:rPr>
          <w:rStyle w:val="KeywordTok"/>
        </w:rPr>
        <w:t xml:space="preserve">,</w:t>
      </w:r>
      <w:r>
        <w:rPr>
          <w:rStyle w:val="AttributeTok"/>
        </w:rPr>
        <w:t xml:space="preserve"> </w:t>
      </w:r>
      <w:r>
        <w:rPr>
          <w:rStyle w:val="StringTok"/>
        </w:rPr>
        <w:t xml:space="preserve">"panas proses RKEF"</w:t>
      </w:r>
      <w:r>
        <w:rPr>
          <w:rStyle w:val="KeywordTok"/>
        </w:rPr>
        <w:t xml:space="preserve">,</w:t>
      </w:r>
      <w:r>
        <w:rPr>
          <w:rStyle w:val="AttributeTok"/>
        </w:rPr>
        <w:t xml:space="preserve"> </w:t>
      </w:r>
      <w:r>
        <w:rPr>
          <w:rStyle w:val="StringTok"/>
        </w:rPr>
        <w:t xml:space="preserve">"LNG beyond pipeline"</w:t>
      </w:r>
      <w:r>
        <w:rPr>
          <w:rStyle w:val="KeywordTok"/>
        </w:rPr>
        <w:t xml:space="preserve">,</w:t>
      </w:r>
      <w:r>
        <w:rPr>
          <w:rStyle w:val="AttributeTok"/>
        </w:rPr>
        <w:t xml:space="preserve"> </w:t>
      </w:r>
      <w:r>
        <w:rPr>
          <w:rStyle w:val="StringTok"/>
        </w:rPr>
        <w:t xml:space="preserve">"RKEF dan HPAL"</w:t>
      </w:r>
      <w:r>
        <w:rPr>
          <w:rStyle w:val="KeywordTok"/>
        </w:rPr>
        <w:t xml:space="preserve">,</w:t>
      </w:r>
      <w:r>
        <w:rPr>
          <w:rStyle w:val="AttributeTok"/>
        </w:rPr>
        <w:t xml:space="preserve"> </w:t>
      </w:r>
      <w:r>
        <w:rPr>
          <w:rStyle w:val="StringTok"/>
        </w:rPr>
        <w:t xml:space="preserve">"dekarbonisasi smelter"</w:t>
      </w:r>
      <w:r>
        <w:rPr>
          <w:rStyle w:val="KeywordTok"/>
        </w:rPr>
        <w:t xml:space="preserve">,</w:t>
      </w:r>
      <w:r>
        <w:rPr>
          <w:rStyle w:val="AttributeTok"/>
        </w:rPr>
        <w:t xml:space="preserve"> </w:t>
      </w:r>
      <w:r>
        <w:rPr>
          <w:rStyle w:val="StringTok"/>
        </w:rPr>
        <w:t xml:space="preserve">"LNG vs PLTU batu bara"</w:t>
      </w:r>
      <w:r>
        <w:rPr>
          <w:rStyle w:val="KeywordTok"/>
        </w:rPr>
        <w:t xml:space="preserve">,</w:t>
      </w:r>
      <w:r>
        <w:rPr>
          <w:rStyle w:val="AttributeTok"/>
        </w:rPr>
        <w:t xml:space="preserve"> </w:t>
      </w:r>
      <w:r>
        <w:rPr>
          <w:rStyle w:val="StringTok"/>
        </w:rPr>
        <w:t xml:space="preserve">"ISO tank LNG"</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untuk industri"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"https://pubs.usgs.gov/periodicals/mcs2025/mcs2025-nickel.pdf"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"Pangsa produksi nikel tambang Indonesia ~62% dunia pada 2024"</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"https://www.iea.org/reports/the-role-of-gas-in-todays-energy-transitions"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"Intensitas emisi siklus hidup gas alam vs batu bara (2019)"</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"Posisi gas bumi sebagai energi transisi menuju target EBT"</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1507</w:t>
      </w:r>
    </w:p>
    <w:p>
      <w:r>
        <w:pict>
          <v:rect style="width:0;height:1.5pt" o:hralign="center" o:hrstd="t" o:hr="t"/>
        </w:pict>
      </w:r>
    </w:p>
    <w:bookmarkEnd w:id="16"/>
    <w:bookmarkStart w:id="34" w:name="X62d31b0c3621106de2c744911cf86dbc92afd7c"/>
    <w:p>
      <w:pPr>
        <w:pStyle w:val="Heading1"/>
      </w:pPr>
      <w:r>
        <w:t xml:space="preserve">LNG untuk Smelter Nikel dan Tambang Off-Grid di Indonesia</w:t>
      </w:r>
    </w:p>
    <w:p>
      <w:pPr>
        <w:pStyle w:val="FirstParagraph"/>
      </w:pPr>
      <w:r>
        <w:t xml:space="preserve">Sebuah smelter nikel di pedalaman Sulawesi bisa menyerap listrik dan panas setara kota kecil, tetapi mayoritas energinya masih datang dari PLTU batu bara</w:t>
      </w:r>
      <w:r>
        <w:t xml:space="preserve"> </w:t>
      </w:r>
      <w:r>
        <w:rPr>
          <w:i/>
          <w:iCs/>
        </w:rPr>
        <w:t xml:space="preserve">captive</w:t>
      </w:r>
      <w:r>
        <w:t xml:space="preserve"> </w:t>
      </w:r>
      <w:r>
        <w:t xml:space="preserve">yang dibangun khusus di lokasi. Ketika pembeli global mulai menuntut jejak karbon yang lebih rendah, manajer energi dan</w:t>
      </w:r>
      <w:r>
        <w:t xml:space="preserve"> </w:t>
      </w:r>
      <w:r>
        <w:rPr>
          <w:i/>
          <w:iCs/>
        </w:rPr>
        <w:t xml:space="preserve">procurement</w:t>
      </w:r>
      <w:r>
        <w:t xml:space="preserve"> </w:t>
      </w:r>
      <w:r>
        <w:t xml:space="preserve">di kawasan tambang mulai menimbang gas bumi cair. Artikel ini membahas peran LNG untuk sektor ekstraktif, kapan ia masuk akal sebagai panas proses dan captive power, serta bagaimana</w:t>
      </w:r>
      <w:r>
        <w:t xml:space="preserve"> </w:t>
      </w:r>
      <w:hyperlink r:id="rId17">
        <w:r>
          <w:rPr>
            <w:rStyle w:val="Hyperlink"/>
          </w:rPr>
          <w:t xml:space="preserve">perusahaan LNG di Indonesia</w:t>
        </w:r>
      </w:hyperlink>
      <w:r>
        <w:t xml:space="preserve"> </w:t>
      </w:r>
      <w:r>
        <w:t xml:space="preserve">menyalurkannya ke lokasi yang tak dilewati pipa. Fokusnya jujur: kelebihan, keterbatasan, dan kapan LNG justru belum tepat.</w:t>
      </w:r>
    </w:p>
    <w:p>
      <w:pPr>
        <w:pStyle w:val="BlockText"/>
      </w:pPr>
      <w:r>
        <w:rPr>
          <w:b/>
          <w:bCs/>
        </w:rPr>
        <w:t xml:space="preserve">Ringkasnya:</w:t>
      </w:r>
      <w:r>
        <w:t xml:space="preserve"> </w:t>
      </w:r>
      <w:r>
        <w:t xml:space="preserve">LNG untuk smelter dan tambang adalah pemanfaatan gas alam yang dicairkan pada suhu sekitar -162°C sebagai sumber panas proses (misalnya kalsinasi/pengeringan pada RKEF) dan</w:t>
      </w:r>
      <w:r>
        <w:t xml:space="preserve"> </w:t>
      </w:r>
      <w:r>
        <w:rPr>
          <w:i/>
          <w:iCs/>
        </w:rPr>
        <w:t xml:space="preserve">captive power</w:t>
      </w:r>
      <w:r>
        <w:t xml:space="preserve"> </w:t>
      </w:r>
      <w:r>
        <w:t xml:space="preserve">di lokasi pengolahan mineral yang berada di luar jangkauan pipa gas (</w:t>
      </w:r>
      <w:r>
        <w:rPr>
          <w:i/>
          <w:iCs/>
        </w:rPr>
        <w:t xml:space="preserve">beyond pipeline</w:t>
      </w:r>
      <w:r>
        <w:t xml:space="preserve">). LNG diangkut memakai</w:t>
      </w:r>
      <w:r>
        <w:t xml:space="preserve"> </w:t>
      </w:r>
      <w:r>
        <w:rPr>
          <w:i/>
          <w:iCs/>
        </w:rPr>
        <w:t xml:space="preserve">ISO tank</w:t>
      </w:r>
      <w:r>
        <w:t xml:space="preserve"> </w:t>
      </w:r>
      <w:r>
        <w:t xml:space="preserve">lewat moda darat/laut, lalu diregasifikasi kembali menjadi gas di lokasi pelanggan.</w:t>
      </w:r>
    </w:p>
    <w:p>
      <w:pPr>
        <w:pStyle w:val="FirstParagraph"/>
      </w:pPr>
      <w:r>
        <w:rPr>
          <w:i/>
          <w:iCs/>
        </w:rPr>
        <w:t xml:space="preserve">[Image 01: Diagram alur horizontal beyond pipeline: sumber/LNG Hub → ISO tank di truk kriogenik → tangki satelit di kawasan industri → vaporizer → rotary kiln &amp; genset smelter. Infografis biru-hijau, label Bahasa Indonesia. Alt: alur distribusi LNG ke smelter nikel.]</w:t>
      </w:r>
    </w:p>
    <w:bookmarkStart w:id="18" w:name="X065a785a3a861259957ce3efc7fe2bc94a8dd33"/>
    <w:p>
      <w:pPr>
        <w:pStyle w:val="Heading2"/>
      </w:pPr>
      <w:r>
        <w:t xml:space="preserve">Apa Peran LNG dalam Energi Smelter dan Tambang Off-Grid?</w:t>
      </w:r>
    </w:p>
    <w:p>
      <w:pPr>
        <w:pStyle w:val="FirstParagraph"/>
      </w:pPr>
      <w:r>
        <w:t xml:space="preserve">LNG berperan sebagai dua hal di kawasan pengolahan mineral yang jauh dari pipa gas: bahan bakar panas proses (pengeringan dan kalsinasi bijih) dan sumber</w:t>
      </w:r>
      <w:r>
        <w:t xml:space="preserve"> </w:t>
      </w:r>
      <w:r>
        <w:rPr>
          <w:i/>
          <w:iCs/>
        </w:rPr>
        <w:t xml:space="preserve">captive power</w:t>
      </w:r>
      <w:r>
        <w:t xml:space="preserve">. Karena berbentuk cair, gas bumi bisa diangkut ke lokasi terpencil, diregasifikasi, lalu dibakar untuk memutar pembangkit atau memanaskan tanur, menggantikan sebagian peran solar dan batu bara.</w:t>
      </w:r>
    </w:p>
    <w:p>
      <w:pPr>
        <w:pStyle w:val="BodyText"/>
      </w:pPr>
      <w:r>
        <w:rPr>
          <w:i/>
          <w:iCs/>
        </w:rPr>
        <w:t xml:space="preserve">Captive power</w:t>
      </w:r>
      <w:r>
        <w:t xml:space="preserve"> </w:t>
      </w:r>
      <w:r>
        <w:t xml:space="preserve">adalah pembangkit listrik yang dibangun khusus untuk satu fasilitas, terpisah dari jaringan PLN, dan menjadi tulang punggung banyak smelter. Di sinilah gas bumi bersaing langsung dengan batu bara sebagai bahan bakar genset atau turbin di lokasi. Kebutuhan energi smelter pun besar dan berjalan nyaris tanpa henti, sehingga sumber apa pun harus andal 24 jam. Satu catatan yang sering keliru: gas bumi diposisikan sebagai energi transisi yang lebih bersih dari batu bara, tetapi tetap fosil, bukan energi baru terbarukan.</w:t>
      </w:r>
    </w:p>
    <w:bookmarkEnd w:id="18"/>
    <w:bookmarkStart w:id="20" w:name="X503e94394cbf0e7be2b6561bdd2f751662674ba"/>
    <w:p>
      <w:pPr>
        <w:pStyle w:val="Heading2"/>
      </w:pPr>
      <w:r>
        <w:t xml:space="preserve">Mengapa Smelter Nikel Indonesia Masih Bergantung pada Batu Bara?</w:t>
      </w:r>
    </w:p>
    <w:p>
      <w:pPr>
        <w:pStyle w:val="FirstParagraph"/>
      </w:pPr>
      <w:r>
        <w:t xml:space="preserve">Karena PLTU batu bara</w:t>
      </w:r>
      <w:r>
        <w:t xml:space="preserve"> </w:t>
      </w:r>
      <w:r>
        <w:rPr>
          <w:i/>
          <w:iCs/>
        </w:rPr>
        <w:t xml:space="preserve">captive</w:t>
      </w:r>
      <w:r>
        <w:t xml:space="preserve"> </w:t>
      </w:r>
      <w:r>
        <w:t xml:space="preserve">sudah telanjur menjadi infrastruktur dominan di kawasan smelter, dan batu bara lokal murah serta mudah diakses. Riset CREA dan Global Energy Monitor (2023) mencatat sekitar 67% kapasitas PLTU captive nasional memasok smelter nikel; laporan IESR (2026) menyebut porsinya naik ke sekitar 76%. Membangun ulang ke gas butuh alasan kuat.</w:t>
      </w:r>
    </w:p>
    <w:p>
      <w:pPr>
        <w:pStyle w:val="BodyText"/>
      </w:pPr>
      <w:r>
        <w:t xml:space="preserve">Indonesia adalah produsen nikel tambang terbesar dunia. Menurut</w:t>
      </w:r>
      <w:r>
        <w:t xml:space="preserve"> </w:t>
      </w:r>
      <w:hyperlink r:id="rId19">
        <w:r>
          <w:rPr>
            <w:rStyle w:val="Hyperlink"/>
          </w:rPr>
          <w:t xml:space="preserve">USGS (</w:t>
        </w:r>
        <w:r>
          <w:rPr>
            <w:rStyle w:val="Hyperlink"/>
            <w:i/>
            <w:iCs/>
          </w:rPr>
          <w:t xml:space="preserve">Mineral Commodity Summaries 2025</w:t>
        </w:r>
        <w:r>
          <w:rPr>
            <w:rStyle w:val="Hyperlink"/>
          </w:rPr>
          <w:t xml:space="preserve">)</w:t>
        </w:r>
      </w:hyperlink>
      <w:r>
        <w:t xml:space="preserve">, pangsanya mencapai sekitar 62% produksi global pada 2024, naik tajam dari tahun sebelumnya, meski sumber lain melaporkan angka berbeda pada rentang 50–70%. Ledakan hilirisasi nikel ini menuntut energi masif, dan sebagian besar dipenuhi PLTU captive.</w:t>
      </w:r>
    </w:p>
    <w:p>
      <w:pPr>
        <w:pStyle w:val="BodyText"/>
      </w:pPr>
      <w:r>
        <w:t xml:space="preserve">Skalanya melonjak cepat. IESR mencatat kapasitas PLTU captive nasional bertumbuh dari 5,5 GW (2019) menjadi 16,6 GW (2024). Tekanannya datang dari sisi pasar: pembeli global untuk baterai dan baja tahan karat makin menuntut jejak karbon rendah, dan energi batu bara menjadi titik lemah dalam narasi keberlanjutan. Celah inilah yang membuka ruang bagi gas bumi dan agenda dekarbonisasi smelter.</w:t>
      </w:r>
    </w:p>
    <w:bookmarkEnd w:id="20"/>
    <w:bookmarkStart w:id="23" w:name="Xace5fdc4e5e2d9e65b15a0df52370c037e8c286"/>
    <w:p>
      <w:pPr>
        <w:pStyle w:val="Heading2"/>
      </w:pPr>
      <w:r>
        <w:t xml:space="preserve">Di Mana LNG Masuk: Panas Proses RKEF vs HPAL, dan Perbandingannya dengan Batu Bara</w:t>
      </w:r>
    </w:p>
    <w:p>
      <w:pPr>
        <w:pStyle w:val="FirstParagraph"/>
      </w:pPr>
      <w:r>
        <w:t xml:space="preserve">Titik masuk gas paling jelas adalah panas proses di jalur RKEF (</w:t>
      </w:r>
      <w:r>
        <w:rPr>
          <w:i/>
          <w:iCs/>
        </w:rPr>
        <w:t xml:space="preserve">Rotary Kiln-Electric Furnace</w:t>
      </w:r>
      <w:r>
        <w:t xml:space="preserve">), yang mengeringkan dan mengkalsinasi bijih pada suhu sekitar 700–1.000°C sebelum peleburan. Jalur HPAL (</w:t>
      </w:r>
      <w:r>
        <w:rPr>
          <w:i/>
          <w:iCs/>
        </w:rPr>
        <w:t xml:space="preserve">High Pressure Acid Leach</w:t>
      </w:r>
      <w:r>
        <w:t xml:space="preserve">) berbeda: ia memakai</w:t>
      </w:r>
      <w:r>
        <w:t xml:space="preserve"> </w:t>
      </w:r>
      <w:r>
        <w:rPr>
          <w:i/>
          <w:iCs/>
        </w:rPr>
        <w:t xml:space="preserve">leaching</w:t>
      </w:r>
      <w:r>
        <w:t xml:space="preserve"> </w:t>
      </w:r>
      <w:r>
        <w:t xml:space="preserve">kimia bertekanan tinggi di</w:t>
      </w:r>
      <w:r>
        <w:t xml:space="preserve"> </w:t>
      </w:r>
      <w:r>
        <w:rPr>
          <w:i/>
          <w:iCs/>
        </w:rPr>
        <w:t xml:space="preserve">autoclave</w:t>
      </w:r>
      <w:r>
        <w:t xml:space="preserve">, tanpa tahap kalsinasi termal, sehingga peran LNG sebagai bahan bakar panas proses jauh lebih kecil di sana.</w:t>
      </w:r>
    </w:p>
    <w:p>
      <w:pPr>
        <w:pStyle w:val="BodyText"/>
      </w:pPr>
      <w:r>
        <w:t xml:space="preserve">Perbedaan ini sering disalahpahami. Keduanya sama-sama disebut</w:t>
      </w:r>
      <w:r>
        <w:t xml:space="preserve"> </w:t>
      </w:r>
      <w:r>
        <w:t xml:space="preserve">“teknologi smelter nikel”</w:t>
      </w:r>
      <w:r>
        <w:t xml:space="preserve">, tetapi hanya RKEF yang punya tahap pengeringan dan kalsinasi termal, tempat gas atau batu bara dibakar untuk menghasilkan panas; hasil kalsinasinya lalu dilebur di tanur listrik pada suhu sekitar 1.400°C. Proyek smelter Vale Indonesia dan BNSI di Morowali yang diumumkan sebagai</w:t>
      </w:r>
      <w:r>
        <w:t xml:space="preserve"> </w:t>
      </w:r>
      <w:r>
        <w:t xml:space="preserve">“smelter hijau”</w:t>
      </w:r>
      <w:r>
        <w:t xml:space="preserve"> </w:t>
      </w:r>
      <w:r>
        <w:t xml:space="preserve">berbasis gas alam pada 2023, dengan investasi hingga Rp37,5 triliun, merujuk pada lini RKEF-nya, bukan seluruh kompleks. Lini HPAL di lokasi yang sama adalah jalur proses terpisah untuk bijih limonit.</w:t>
      </w:r>
    </w:p>
    <w:p>
      <w:pPr>
        <w:pStyle w:val="BodyText"/>
      </w:pPr>
      <w:r>
        <w:t xml:space="preserve">Beberapa titik pemakaian gas/LNG di sisi RKEF dan captive:</w:t>
      </w:r>
    </w:p>
    <w:p>
      <w:pPr>
        <w:pStyle w:val="Compact"/>
        <w:numPr>
          <w:ilvl w:val="0"/>
          <w:numId w:val="1001"/>
        </w:numPr>
      </w:pPr>
      <w:r>
        <w:rPr>
          <w:b/>
          <w:bCs/>
        </w:rPr>
        <w:t xml:space="preserve">Pengeringan dan kalsinasi</w:t>
      </w:r>
      <w:r>
        <w:t xml:space="preserve"> </w:t>
      </w:r>
      <w:r>
        <w:t xml:space="preserve">bijih di</w:t>
      </w:r>
      <w:r>
        <w:t xml:space="preserve"> </w:t>
      </w:r>
      <w:r>
        <w:rPr>
          <w:i/>
          <w:iCs/>
        </w:rPr>
        <w:t xml:space="preserve">rotary kiln</w:t>
      </w:r>
      <w:r>
        <w:t xml:space="preserve"> </w:t>
      </w:r>
      <w:r>
        <w:t xml:space="preserve">(~700–1.000°C).</w:t>
      </w:r>
    </w:p>
    <w:p>
      <w:pPr>
        <w:pStyle w:val="Compact"/>
        <w:numPr>
          <w:ilvl w:val="0"/>
          <w:numId w:val="1001"/>
        </w:numPr>
      </w:pPr>
      <w:r>
        <w:rPr>
          <w:b/>
          <w:bCs/>
        </w:rPr>
        <w:t xml:space="preserve">Boiler dan pemanas</w:t>
      </w:r>
      <w:r>
        <w:t xml:space="preserve"> </w:t>
      </w:r>
      <w:r>
        <w:t xml:space="preserve">proses pendukung.</w:t>
      </w:r>
    </w:p>
    <w:p>
      <w:pPr>
        <w:pStyle w:val="Compact"/>
        <w:numPr>
          <w:ilvl w:val="0"/>
          <w:numId w:val="1001"/>
        </w:numPr>
      </w:pPr>
      <w:r>
        <w:rPr>
          <w:b/>
          <w:bCs/>
        </w:rPr>
        <w:t xml:space="preserve">Captive power</w:t>
      </w:r>
      <w:r>
        <w:t xml:space="preserve"> </w:t>
      </w:r>
      <w:r>
        <w:t xml:space="preserve">lewat genset atau turbin gas untuk listrik pabrik.</w:t>
      </w:r>
    </w:p>
    <w:p>
      <w:pPr>
        <w:pStyle w:val="FirstParagraph"/>
      </w:pPr>
      <w:r>
        <w:t xml:space="preserve">Untuk beban lebih kecil atau berfluktuasi, sebagian pabrik memilih</w:t>
      </w:r>
      <w:r>
        <w:t xml:space="preserve"> </w:t>
      </w:r>
      <w:hyperlink r:id="rId21">
        <w:r>
          <w:rPr>
            <w:rStyle w:val="Hyperlink"/>
          </w:rPr>
          <w:t xml:space="preserve">CNG untuk industri</w:t>
        </w:r>
      </w:hyperlink>
      <w:r>
        <w:t xml:space="preserve"> </w:t>
      </w:r>
      <w:r>
        <w:t xml:space="preserve">sebagai komplemen ketimbang LNG skala besar. Menimbang LNG dengan batu bara captive, tabel berikut merangkumnya secara kualitatif.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LNG (captive power / panas proses)</w:t>
            </w:r>
          </w:p>
        </w:tc>
        <w:tc>
          <w:tcPr/>
          <w:p>
            <w:pPr>
              <w:pStyle w:val="Compact"/>
            </w:pPr>
            <w:r>
              <w:t xml:space="preserve">PLTU Batu Bara Captive</w:t>
            </w:r>
          </w:p>
        </w:tc>
      </w:tr>
      <w:tr>
        <w:tc>
          <w:tcPr/>
          <w:p>
            <w:pPr>
              <w:pStyle w:val="Compact"/>
            </w:pPr>
            <w:r>
              <w:t xml:space="preserve">Infrastruktur di lokasi</w:t>
            </w:r>
          </w:p>
        </w:tc>
        <w:tc>
          <w:tcPr/>
          <w:p>
            <w:pPr>
              <w:pStyle w:val="Compact"/>
            </w:pPr>
            <w:r>
              <w:t xml:space="preserve">ISO tank, tangki kriogenik, vaporizer</w:t>
            </w:r>
          </w:p>
        </w:tc>
        <w:tc>
          <w:tcPr/>
          <w:p>
            <w:pPr>
              <w:pStyle w:val="Compact"/>
            </w:pPr>
            <w:r>
              <w:t xml:space="preserve">Sudah tertanam di kawasan smelter</w:t>
            </w:r>
          </w:p>
        </w:tc>
      </w:tr>
      <w:tr>
        <w:tc>
          <w:tcPr/>
          <w:p>
            <w:pPr>
              <w:pStyle w:val="Compact"/>
            </w:pPr>
            <w:r>
              <w:t xml:space="preserve">Skala captive nasional</w:t>
            </w:r>
          </w:p>
        </w:tc>
        <w:tc>
          <w:tcPr/>
          <w:p>
            <w:pPr>
              <w:pStyle w:val="Compact"/>
            </w:pPr>
            <w:r>
              <w:t xml:space="preserve">Baru dan masih terbatas</w:t>
            </w:r>
          </w:p>
        </w:tc>
        <w:tc>
          <w:tcPr/>
          <w:p>
            <w:pPr>
              <w:pStyle w:val="Compact"/>
            </w:pPr>
            <w:r>
              <w:t xml:space="preserve">16,6 GW (2024, IESR)</w:t>
            </w:r>
          </w:p>
        </w:tc>
      </w:tr>
      <w:tr>
        <w:tc>
          <w:tcPr/>
          <w:p>
            <w:pPr>
              <w:pStyle w:val="Compact"/>
            </w:pPr>
            <w:r>
              <w:t xml:space="preserve">Profil emisi siklus hidup</w:t>
            </w:r>
          </w:p>
        </w:tc>
        <w:tc>
          <w:tcPr/>
          <w:p>
            <w:pPr>
              <w:pStyle w:val="Compact"/>
            </w:pPr>
            <w:r>
              <w:t xml:space="preserve">Umumnya lebih rendah (IEA, 2019)</w:t>
            </w:r>
          </w:p>
        </w:tc>
        <w:tc>
          <w:tcPr/>
          <w:p>
            <w:pPr>
              <w:pStyle w:val="Compact"/>
            </w:pPr>
            <w:r>
              <w:t xml:space="preserve">Lebih tinggi; jadi sorotan pembeli global</w:t>
            </w:r>
          </w:p>
        </w:tc>
      </w:tr>
      <w:tr>
        <w:tc>
          <w:tcPr/>
          <w:p>
            <w:pPr>
              <w:pStyle w:val="Compact"/>
            </w:pPr>
            <w:r>
              <w:t xml:space="preserve">Kecocokan panas proses RKEF</w:t>
            </w:r>
          </w:p>
        </w:tc>
        <w:tc>
          <w:tcPr/>
          <w:p>
            <w:pPr>
              <w:pStyle w:val="Compact"/>
            </w:pPr>
            <w:r>
              <w:t xml:space="preserve">Cocok untuk kiln 700–1.000°C</w:t>
            </w:r>
          </w:p>
        </w:tc>
        <w:tc>
          <w:tcPr/>
          <w:p>
            <w:pPr>
              <w:pStyle w:val="Compact"/>
            </w:pPr>
            <w:r>
              <w:t xml:space="preserve">Lazim dipakai saat ini</w:t>
            </w:r>
          </w:p>
        </w:tc>
      </w:tr>
      <w:tr>
        <w:tc>
          <w:tcPr/>
          <w:p>
            <w:pPr>
              <w:pStyle w:val="Compact"/>
            </w:pPr>
            <w:r>
              <w:t xml:space="preserve">Kesiapan operasional</w:t>
            </w:r>
          </w:p>
        </w:tc>
        <w:tc>
          <w:tcPr/>
          <w:p>
            <w:pPr>
              <w:pStyle w:val="Compact"/>
            </w:pPr>
            <w:r>
              <w:t xml:space="preserve">Perlu SDM</w:t>
            </w:r>
            <w:r>
              <w:t xml:space="preserve"> </w:t>
            </w:r>
            <w:r>
              <w:rPr>
                <w:i/>
                <w:iCs/>
              </w:rPr>
              <w:t xml:space="preserve">cold-chain</w:t>
            </w:r>
            <w:r>
              <w:t xml:space="preserve"> </w:t>
            </w:r>
            <w:r>
              <w:t xml:space="preserve">terlatih</w:t>
            </w:r>
          </w:p>
        </w:tc>
        <w:tc>
          <w:tcPr/>
          <w:p>
            <w:pPr>
              <w:pStyle w:val="Compact"/>
            </w:pPr>
            <w:r>
              <w:t xml:space="preserve">Rantai pasok lokal sudah matang</w:t>
            </w:r>
          </w:p>
        </w:tc>
      </w:tr>
    </w:tbl>
    <w:p>
      <w:pPr>
        <w:pStyle w:val="BodyText"/>
      </w:pPr>
      <w:r>
        <w:t xml:space="preserve">Soal emisi,</w:t>
      </w:r>
      <w:r>
        <w:t xml:space="preserve"> </w:t>
      </w:r>
      <w:hyperlink r:id="rId22">
        <w:r>
          <w:rPr>
            <w:rStyle w:val="Hyperlink"/>
          </w:rPr>
          <w:t xml:space="preserve">IEA (2019)</w:t>
        </w:r>
      </w:hyperlink>
      <w:r>
        <w:t xml:space="preserve"> </w:t>
      </w:r>
      <w:r>
        <w:t xml:space="preserve">mencatat sekitar 98% gas yang dikonsumsi saat itu berintensitas emisi siklus-hidup lebih rendah dari batu bara. Angkanya lawas, jadi baca sebagai prinsip umum berlabel tahun, bukan gambaran biaya 2026.</w:t>
      </w:r>
    </w:p>
    <w:bookmarkEnd w:id="23"/>
    <w:bookmarkStart w:id="24" w:name="Xc0598884f46ba3f2f6255ac415494773f3a349b"/>
    <w:p>
      <w:pPr>
        <w:pStyle w:val="Heading2"/>
      </w:pPr>
      <w:r>
        <w:t xml:space="preserve">Bagaimana LNG Sampai ke Lokasi Tambang Tanpa Pipa?</w:t>
      </w:r>
    </w:p>
    <w:p>
      <w:pPr>
        <w:pStyle w:val="FirstParagraph"/>
      </w:pPr>
      <w:r>
        <w:t xml:space="preserve">Lewat model</w:t>
      </w:r>
      <w:r>
        <w:t xml:space="preserve"> </w:t>
      </w:r>
      <w:r>
        <w:rPr>
          <w:i/>
          <w:iCs/>
        </w:rPr>
        <w:t xml:space="preserve">virtual pipeline</w:t>
      </w:r>
      <w:r>
        <w:t xml:space="preserve">: LNG diangkut memakai</w:t>
      </w:r>
      <w:r>
        <w:t xml:space="preserve"> </w:t>
      </w:r>
      <w:r>
        <w:rPr>
          <w:i/>
          <w:iCs/>
        </w:rPr>
        <w:t xml:space="preserve">ISO tank</w:t>
      </w:r>
      <w:r>
        <w:t xml:space="preserve"> </w:t>
      </w:r>
      <w:r>
        <w:t xml:space="preserve">atau truk</w:t>
      </w:r>
      <w:r>
        <w:t xml:space="preserve"> </w:t>
      </w:r>
      <w:r>
        <w:rPr>
          <w:i/>
          <w:iCs/>
        </w:rPr>
        <w:t xml:space="preserve">micro-bulk</w:t>
      </w:r>
      <w:r>
        <w:t xml:space="preserve"> </w:t>
      </w:r>
      <w:r>
        <w:t xml:space="preserve">berinsulasi vakum dari sumber atau hub ke lokasi pelanggan, lalu diregasifikasi kembali dengan</w:t>
      </w:r>
      <w:r>
        <w:t xml:space="preserve"> </w:t>
      </w:r>
      <w:r>
        <w:rPr>
          <w:i/>
          <w:iCs/>
        </w:rPr>
        <w:t xml:space="preserve">vaporizer</w:t>
      </w:r>
      <w:r>
        <w:t xml:space="preserve"> </w:t>
      </w:r>
      <w:r>
        <w:t xml:space="preserve">di lapangan. Karena tak butuh pipa fisik permanen, pola</w:t>
      </w:r>
      <w:r>
        <w:t xml:space="preserve"> </w:t>
      </w:r>
      <w:r>
        <w:rPr>
          <w:i/>
          <w:iCs/>
        </w:rPr>
        <w:t xml:space="preserve">beyond pipeline</w:t>
      </w:r>
      <w:r>
        <w:t xml:space="preserve"> </w:t>
      </w:r>
      <w:r>
        <w:t xml:space="preserve">ini memungkinkan gas bumi menjangkau kawasan tambang terpencil yang belum tersambung jaringan pipa konvensional.</w:t>
      </w:r>
    </w:p>
    <w:p>
      <w:pPr>
        <w:pStyle w:val="BodyText"/>
      </w:pPr>
      <w:r>
        <w:t xml:space="preserve">Kuncinya bukan sekadar mengangkut, melainkan menjaga keandalan jadwal. ISO tank yang menahan LNG pada suhu sekitar -162°C harus datang tepat waktu, sebab smelter tak bisa berhenti menunggu pasokan. Di lokasi tetap dibutuhkan lahan penyimpanan, area bongkar-muat, dan vaporizer terpasang, jadi ini bukan solusi</w:t>
      </w:r>
      <w:r>
        <w:t xml:space="preserve"> </w:t>
      </w:r>
      <w:r>
        <w:rPr>
          <w:i/>
          <w:iCs/>
        </w:rPr>
        <w:t xml:space="preserve">plug-and-play</w:t>
      </w:r>
      <w:r>
        <w:t xml:space="preserve"> </w:t>
      </w:r>
      <w:r>
        <w:t xml:space="preserve">instan seperti menyambung pipa.</w:t>
      </w:r>
    </w:p>
    <w:p>
      <w:pPr>
        <w:pStyle w:val="BodyText"/>
      </w:pPr>
      <w:r>
        <w:t xml:space="preserve">Model infrastruktur semacam ini mulai direplikasi ke sentra industri. PGN Gagas, misalnya, membangun LNG Hub di Bandung (</w:t>
      </w:r>
      <w:r>
        <w:rPr>
          <w:i/>
          <w:iCs/>
        </w:rPr>
        <w:t xml:space="preserve">groundbreaking</w:t>
      </w:r>
      <w:r>
        <w:t xml:space="preserve"> </w:t>
      </w:r>
      <w:r>
        <w:t xml:space="preserve">Agustus 2025, kapasitas sekitar 15.000 MMBTU per bulan) sebagai simpul distribusi gas bumi</w:t>
      </w:r>
      <w:r>
        <w:t xml:space="preserve"> </w:t>
      </w:r>
      <w:r>
        <w:rPr>
          <w:i/>
          <w:iCs/>
        </w:rPr>
        <w:t xml:space="preserve">beyond pipeline</w:t>
      </w:r>
      <w:r>
        <w:t xml:space="preserve"> </w:t>
      </w:r>
      <w:r>
        <w:t xml:space="preserve">untuk pelanggan komersial di sekitarnya. Sebagai anak usaha PGN dalam Subholding Gas Pertamina, perannya di sini adalah mengoperasikan infrastruktur hilir dan menyalurkan gas, bukan memproduksi atau mencairkan LNG.</w:t>
      </w:r>
    </w:p>
    <w:p>
      <w:pPr>
        <w:pStyle w:val="BodyText"/>
      </w:pPr>
      <w:r>
        <w:rPr>
          <w:i/>
          <w:iCs/>
        </w:rPr>
        <w:t xml:space="preserve">[Image 02: Infografik dua panel: kiri RKEF (bijih saprolit → rotary kiln 700–1.000°C → tanur listrik → feronikel), kanan HPAL (bijih limonit → autoclave/leaching → MHP). Tahap kalsinasi RKEF disorot sebagai titik masuk LNG. Biru-hijau, label Bahasa Indonesia. Alt: perbandingan proses RKEF dan HPAL.]</w:t>
      </w:r>
    </w:p>
    <w:bookmarkEnd w:id="24"/>
    <w:bookmarkStart w:id="25" w:name="kapan-lng-belum-tepat-untuk-smelter-anda"/>
    <w:p>
      <w:pPr>
        <w:pStyle w:val="Heading2"/>
      </w:pPr>
      <w:r>
        <w:t xml:space="preserve">Kapan LNG BELUM Tepat untuk Smelter Anda</w:t>
      </w:r>
    </w:p>
    <w:p>
      <w:pPr>
        <w:pStyle w:val="FirstParagraph"/>
      </w:pPr>
      <w:r>
        <w:t xml:space="preserve">LNG belum tentu jawaban terbaik. Ia kurang tepat jika kebutuhan energi lokasi terlalu kecil atau tidak kontinu untuk menutup biaya logistik kriogenik, jika tak ada lahan untuk tangki dan bongkar-muat ISO tank, jika batu bara captive lokal sudah tertanam dan sangat murah, atau jika tim operasional belum siap menangani rantai dingin LNG dengan aman.</w:t>
      </w:r>
    </w:p>
    <w:p>
      <w:pPr>
        <w:pStyle w:val="BodyText"/>
      </w:pPr>
      <w:r>
        <w:t xml:space="preserve">Sebelum menandatangani kontrak pasokan, ada baiknya menakar beberapa kondisi berikut:</w:t>
      </w:r>
    </w:p>
    <w:p>
      <w:pPr>
        <w:pStyle w:val="Compact"/>
        <w:numPr>
          <w:ilvl w:val="0"/>
          <w:numId w:val="1002"/>
        </w:numPr>
      </w:pPr>
      <w:r>
        <w:rPr>
          <w:b/>
          <w:bCs/>
        </w:rPr>
        <w:t xml:space="preserve">Volume dan kontinuitas.</w:t>
      </w:r>
      <w:r>
        <w:t xml:space="preserve"> </w:t>
      </w:r>
      <w:r>
        <w:t xml:space="preserve">Ekonomi LNG bergantung pada pemakaian besar dan stabil; beban kecil atau musiman sulit menutup biaya rantai kriogenik.</w:t>
      </w:r>
    </w:p>
    <w:p>
      <w:pPr>
        <w:pStyle w:val="Compact"/>
        <w:numPr>
          <w:ilvl w:val="0"/>
          <w:numId w:val="1002"/>
        </w:numPr>
      </w:pPr>
      <w:r>
        <w:rPr>
          <w:b/>
          <w:bCs/>
        </w:rPr>
        <w:t xml:space="preserve">Ketersediaan lahan dan izin.</w:t>
      </w:r>
      <w:r>
        <w:t xml:space="preserve"> </w:t>
      </w:r>
      <w:r>
        <w:t xml:space="preserve">Tangki, vaporizer, dan area bongkar ISO tank butuh ruang serta perizinan yang tak selalu ada di lokasi tambang.</w:t>
      </w:r>
    </w:p>
    <w:p>
      <w:pPr>
        <w:pStyle w:val="Compact"/>
        <w:numPr>
          <w:ilvl w:val="0"/>
          <w:numId w:val="1002"/>
        </w:numPr>
      </w:pPr>
      <w:r>
        <w:rPr>
          <w:b/>
          <w:bCs/>
        </w:rPr>
        <w:t xml:space="preserve">Harga batu bara lokal.</w:t>
      </w:r>
      <w:r>
        <w:t xml:space="preserve"> </w:t>
      </w:r>
      <w:r>
        <w:t xml:space="preserve">Di kawasan Sulawesi dan Maluku Utara, batu bara captive kerap sangat murah, sehingga selisih biayanya harus dihitung jujur per kasus.</w:t>
      </w:r>
    </w:p>
    <w:p>
      <w:pPr>
        <w:pStyle w:val="Compact"/>
        <w:numPr>
          <w:ilvl w:val="0"/>
          <w:numId w:val="1002"/>
        </w:numPr>
      </w:pPr>
      <w:r>
        <w:rPr>
          <w:b/>
          <w:bCs/>
        </w:rPr>
        <w:t xml:space="preserve">Kesiapan SDM.</w:t>
      </w:r>
      <w:r>
        <w:t xml:space="preserve"> </w:t>
      </w:r>
      <w:r>
        <w:t xml:space="preserve">Menangani LNG bersuhu -162°C butuh prosedur dan pelatihan keselamatan yang matang.</w:t>
      </w:r>
    </w:p>
    <w:p>
      <w:pPr>
        <w:pStyle w:val="FirstParagraph"/>
      </w:pPr>
      <w:r>
        <w:t xml:space="preserve">Satu catatan jujur: angka penghematan dan biaya energi di sektor ini sangat bergantung pada profil pemakaian, dan belum ada patokan per-MMBTU yang bisa digeneralisasi untuk semua smelter.</w:t>
      </w:r>
    </w:p>
    <w:bookmarkEnd w:id="25"/>
    <w:bookmarkStart w:id="31" w:name="faq-pertanyaan-yang-sering-diajukan"/>
    <w:p>
      <w:pPr>
        <w:pStyle w:val="Heading2"/>
      </w:pPr>
      <w:r>
        <w:t xml:space="preserve">FAQ (Pertanyaan yang Sering Diajukan)</w:t>
      </w:r>
    </w:p>
    <w:bookmarkStart w:id="26" w:name="X57b5c54457df4b9e75426623381e142e5758fe6"/>
    <w:p>
      <w:pPr>
        <w:pStyle w:val="Heading3"/>
      </w:pPr>
      <w:r>
        <w:t xml:space="preserve">Apakah LNG bisa dipakai untuk smelter dan tambang tanpa listrik jaringan?</w:t>
      </w:r>
    </w:p>
    <w:p>
      <w:pPr>
        <w:pStyle w:val="FirstParagraph"/>
      </w:pPr>
      <w:r>
        <w:t xml:space="preserve">Bisa. LNG dapat diregasifikasi di lokasi lalu dibakar untuk</w:t>
      </w:r>
      <w:r>
        <w:t xml:space="preserve"> </w:t>
      </w:r>
      <w:r>
        <w:rPr>
          <w:i/>
          <w:iCs/>
        </w:rPr>
        <w:t xml:space="preserve">captive power</w:t>
      </w:r>
      <w:r>
        <w:t xml:space="preserve"> </w:t>
      </w:r>
      <w:r>
        <w:t xml:space="preserve">maupun panas proses seperti pengeringan dan kalsinasi di RKEF. Contoh publik yang mengarah ke pola ini adalah lini RKEF smelter Vale-BNSI di Morowali yang diumumkan berbasis gas alam pada 2023.</w:t>
      </w:r>
    </w:p>
    <w:bookmarkEnd w:id="26"/>
    <w:bookmarkStart w:id="27" w:name="Xd4823f20718ea8d05ae697d4acdf023faa2b897"/>
    <w:p>
      <w:pPr>
        <w:pStyle w:val="Heading3"/>
      </w:pPr>
      <w:r>
        <w:t xml:space="preserve">Apa perbedaan RKEF dan HPAL dalam pengolahan nikel?</w:t>
      </w:r>
    </w:p>
    <w:p>
      <w:pPr>
        <w:pStyle w:val="FirstParagraph"/>
      </w:pPr>
      <w:r>
        <w:t xml:space="preserve">RKEF mengeringkan dan mengkalsinasi bijih saprolit di</w:t>
      </w:r>
      <w:r>
        <w:t xml:space="preserve"> </w:t>
      </w:r>
      <w:r>
        <w:rPr>
          <w:i/>
          <w:iCs/>
        </w:rPr>
        <w:t xml:space="preserve">rotary kiln</w:t>
      </w:r>
      <w:r>
        <w:t xml:space="preserve"> </w:t>
      </w:r>
      <w:r>
        <w:t xml:space="preserve">(~700–1.000°C) lalu meleburnya di tanur listrik; di sinilah gas relevan sebagai bahan bakar panas proses. HPAL memproses bijih limonit lewat</w:t>
      </w:r>
      <w:r>
        <w:t xml:space="preserve"> </w:t>
      </w:r>
      <w:r>
        <w:rPr>
          <w:i/>
          <w:iCs/>
        </w:rPr>
        <w:t xml:space="preserve">leaching</w:t>
      </w:r>
      <w:r>
        <w:t xml:space="preserve"> </w:t>
      </w:r>
      <w:r>
        <w:t xml:space="preserve">kimia asam sulfat di</w:t>
      </w:r>
      <w:r>
        <w:t xml:space="preserve"> </w:t>
      </w:r>
      <w:r>
        <w:rPr>
          <w:i/>
          <w:iCs/>
        </w:rPr>
        <w:t xml:space="preserve">autoclave</w:t>
      </w:r>
      <w:r>
        <w:t xml:space="preserve"> </w:t>
      </w:r>
      <w:r>
        <w:t xml:space="preserve">bertekanan tinggi, tanpa tahap kalsinasi termal seperti RKEF.</w:t>
      </w:r>
    </w:p>
    <w:bookmarkEnd w:id="27"/>
    <w:bookmarkStart w:id="28" w:name="X1155abf46a7f83179bf533f3bdafa7fb76a5754"/>
    <w:p>
      <w:pPr>
        <w:pStyle w:val="Heading3"/>
      </w:pPr>
      <w:r>
        <w:t xml:space="preserve">LNG atau batu bara, mana lebih bersih untuk industri?</w:t>
      </w:r>
    </w:p>
    <w:p>
      <w:pPr>
        <w:pStyle w:val="FirstParagraph"/>
      </w:pPr>
      <w:r>
        <w:t xml:space="preserve">Secara siklus hidup, gas alam umumnya lebih rendah emisi dibanding batu bara; IEA (2019) mencatat sekitar 98% gas yang dikonsumsi saat itu berintensitas emisi lebih rendah. Namun manfaat riilnya bergantung pada efisiensi pembakaran dan jarak transportasi LNG, bukan otomatis</w:t>
      </w:r>
      <w:r>
        <w:t xml:space="preserve"> </w:t>
      </w:r>
      <w:r>
        <w:t xml:space="preserve">“bersih”</w:t>
      </w:r>
      <w:r>
        <w:t xml:space="preserve"> </w:t>
      </w:r>
      <w:r>
        <w:t xml:space="preserve">tanpa syarat.</w:t>
      </w:r>
    </w:p>
    <w:bookmarkEnd w:id="28"/>
    <w:bookmarkStart w:id="29" w:name="Xd7fecc0c9f723fece5634e7f23ce3b9bf572f6d"/>
    <w:p>
      <w:pPr>
        <w:pStyle w:val="Heading3"/>
      </w:pPr>
      <w:r>
        <w:t xml:space="preserve">Apakah memakai LNG di smelter membantu mencapai target EBT nasional?</w:t>
      </w:r>
    </w:p>
    <w:p>
      <w:pPr>
        <w:pStyle w:val="FirstParagraph"/>
      </w:pPr>
      <w:r>
        <w:t xml:space="preserve">Tidak secara langsung. Kementerian ESDM memposisikan gas bumi, termasuk LNG, sebagai energi transisi yang lebih bersih dari batu bara, bukan bagian dari energi baru terbarukan (EBT). Memakai LNG bisa memangkas emisi, tetapi tetap tidak dihitung sebagai capaian bauran EBT.</w:t>
      </w:r>
    </w:p>
    <w:bookmarkEnd w:id="29"/>
    <w:bookmarkStart w:id="30" w:name="X38d684b2dd39d004ea8424129c6d6d7b3f675e8"/>
    <w:p>
      <w:pPr>
        <w:pStyle w:val="Heading3"/>
      </w:pPr>
      <w:r>
        <w:t xml:space="preserve">Kapan LNG belum tepat digunakan untuk smelter?</w:t>
      </w:r>
    </w:p>
    <w:p>
      <w:pPr>
        <w:pStyle w:val="FirstParagraph"/>
      </w:pPr>
      <w:r>
        <w:t xml:space="preserve">Saat kebutuhan energi terlalu kecil atau tidak kontinu untuk menutup biaya logistik kriogenik, tak ada lahan untuk tangki dan bongkar ISO tank, batu bara captive lokal sudah sangat murah dan tertanam, atau tim belum terlatih menangani rantai dingin LNG bersuhu -162°C dengan aman.</w:t>
      </w:r>
    </w:p>
    <w:bookmarkEnd w:id="30"/>
    <w:bookmarkEnd w:id="31"/>
    <w:bookmarkStart w:id="33" w:name="kesimpulan"/>
    <w:p>
      <w:pPr>
        <w:pStyle w:val="Heading2"/>
      </w:pPr>
      <w:r>
        <w:t xml:space="preserve">Kesimpulan</w:t>
      </w:r>
    </w:p>
    <w:p>
      <w:pPr>
        <w:pStyle w:val="FirstParagraph"/>
      </w:pPr>
      <w:r>
        <w:t xml:space="preserve">Keputusan beralih ke LNG di sektor ekstraktif jarang hitam-putih. Untuk lini RKEF dengan kebutuhan panas proses besar dan kontinu di lokasi</w:t>
      </w:r>
      <w:r>
        <w:t xml:space="preserve"> </w:t>
      </w:r>
      <w:r>
        <w:rPr>
          <w:i/>
          <w:iCs/>
        </w:rPr>
        <w:t xml:space="preserve">beyond pipeline</w:t>
      </w:r>
      <w:r>
        <w:t xml:space="preserve">, gas bumi cair menawarkan jalur dekarbonisasi yang nyata; untuk beban kecil atau lokasi dengan batu bara sangat murah, perhitungannya bisa berbeda. Karena itu, memilih mitra pasokan dari perusahaan LNG di Indonesia sebaiknya berangkat dari profil kebutuhan lokasi Anda, bukan dari tren. Sebagai anak usaha PGN dalam Subholding Gas Pertamina, PGN Gagas menyalurkan gas bumi ke segmen di luar jangkauan pipa lewat solusi CNG seperti</w:t>
      </w:r>
      <w:r>
        <w:t xml:space="preserve"> </w:t>
      </w:r>
      <w:hyperlink r:id="rId32">
        <w:r>
          <w:rPr>
            <w:rStyle w:val="Hyperlink"/>
          </w:rPr>
          <w:t xml:space="preserve">Gaslink</w:t>
        </w:r>
      </w:hyperlink>
      <w:r>
        <w:t xml:space="preserve"> </w:t>
      </w:r>
      <w:r>
        <w:t xml:space="preserve">dan pengembangan LNG Hub.</w:t>
      </w:r>
    </w:p>
    <w:p>
      <w:pPr>
        <w:pStyle w:val="BodyText"/>
      </w:pPr>
      <w:r>
        <w:t xml:space="preserve">Untuk menakar kesiapan pasokan gas bumi di lokasi tambang atau smelter Anda, mulai diskusinya di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2" Target="https://gagas.co.id/gaslink/" TargetMode="External" /><Relationship Type="http://schemas.openxmlformats.org/officeDocument/2006/relationships/hyperlink" Id="rId21"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19" Target="https://pubs.usgs.gov/periodicals/mcs2025/mcs2025-nickel.pdf" TargetMode="External" /><Relationship Type="http://schemas.openxmlformats.org/officeDocument/2006/relationships/hyperlink" Id="rId22" Target="https://www.iea.org/reports/the-role-of-gas-in-todays-energy-transitions" TargetMode="External" /></Relationships>
</file>

<file path=word/_rels/footnotes.xml.rels><?xml version="1.0" encoding="UTF-8"?><Relationships xmlns="http://schemas.openxmlformats.org/package/2006/relationships"><Relationship Type="http://schemas.openxmlformats.org/officeDocument/2006/relationships/hyperlink" Id="rId32" Target="https://gagas.co.id/gaslink/" TargetMode="External" /><Relationship Type="http://schemas.openxmlformats.org/officeDocument/2006/relationships/hyperlink" Id="rId21"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19" Target="https://pubs.usgs.gov/periodicals/mcs2025/mcs2025-nickel.pdf" TargetMode="External" /><Relationship Type="http://schemas.openxmlformats.org/officeDocument/2006/relationships/hyperlink" Id="rId22" Target="https://www.iea.org/reports/the-role-of-gas-in-todays-energy-transi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2026-08-11T07:59:19Z</dcterms:created>
  <dcterms:modified xsi:type="dcterms:W3CDTF">2026-08-11T07:59:19Z</dcterms:modified>
</cp:coreProperties>
</file>

<file path=docProps/custom.xml><?xml version="1.0" encoding="utf-8"?>
<Properties xmlns="http://schemas.openxmlformats.org/officeDocument/2006/custom-properties" xmlns:vt="http://schemas.openxmlformats.org/officeDocument/2006/docPropsVTypes"/>
</file>