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"LNG vs LPG untuk Industri Makanan dan Rantai Dingin"</w:t>
      </w:r>
      <w:r>
        <w:br/>
      </w:r>
      <w:r>
        <w:rPr>
          <w:rStyle w:val="FunctionTok"/>
        </w:rPr>
        <w:t xml:space="preserve">meta_title</w:t>
      </w:r>
      <w:r>
        <w:rPr>
          <w:rStyle w:val="KeywordTok"/>
        </w:rPr>
        <w:t xml:space="preserve">:</w:t>
      </w:r>
      <w:r>
        <w:rPr>
          <w:rStyle w:val="AttributeTok"/>
        </w:rPr>
        <w:t xml:space="preserve"> </w:t>
      </w:r>
      <w:r>
        <w:rPr>
          <w:rStyle w:val="StringTok"/>
        </w:rPr>
        <w:t xml:space="preserve">"LNG vs LPG untuk Industri Makanan &amp; Cold Storage"</w:t>
      </w:r>
      <w:r>
        <w:br/>
      </w:r>
      <w:r>
        <w:rPr>
          <w:rStyle w:val="FunctionTok"/>
        </w:rPr>
        <w:t xml:space="preserve">meta_description</w:t>
      </w:r>
      <w:r>
        <w:rPr>
          <w:rStyle w:val="KeywordTok"/>
        </w:rPr>
        <w:t xml:space="preserve">:</w:t>
      </w:r>
      <w:r>
        <w:rPr>
          <w:rStyle w:val="AttributeTok"/>
        </w:rPr>
        <w:t xml:space="preserve"> </w:t>
      </w:r>
      <w:r>
        <w:rPr>
          <w:rStyle w:val="StringTok"/>
        </w:rPr>
        <w:t xml:space="preserve">"Bandingkan LNG dan LPG untuk industri makanan dan cold storage: beda biaya per unit panas, emisi, moda pasok, dan kapan beralih ke gas bumi lebih masuk akal."</w:t>
      </w:r>
      <w:r>
        <w:br/>
      </w:r>
      <w:r>
        <w:rPr>
          <w:rStyle w:val="FunctionTok"/>
        </w:rPr>
        <w:t xml:space="preserve">slug</w:t>
      </w:r>
      <w:r>
        <w:rPr>
          <w:rStyle w:val="KeywordTok"/>
        </w:rPr>
        <w:t xml:space="preserve">:</w:t>
      </w:r>
      <w:r>
        <w:rPr>
          <w:rStyle w:val="AttributeTok"/>
        </w:rPr>
        <w:t xml:space="preserve"> </w:t>
      </w:r>
      <w:r>
        <w:rPr>
          <w:rStyle w:val="StringTok"/>
        </w:rPr>
        <w:t xml:space="preserve">"lng-vs-lpg-industri-makanan-cold-storage"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"perbedaan LNG dan LPG"</w:t>
      </w:r>
      <w:r>
        <w:rPr>
          <w:rStyle w:val="KeywordTok"/>
        </w:rPr>
        <w:t xml:space="preserve">,</w:t>
      </w:r>
      <w:r>
        <w:rPr>
          <w:rStyle w:val="AttributeTok"/>
        </w:rPr>
        <w:t xml:space="preserve"> </w:t>
      </w:r>
      <w:r>
        <w:rPr>
          <w:rStyle w:val="StringTok"/>
        </w:rPr>
        <w:t xml:space="preserve">"LNG untuk industri makanan"</w:t>
      </w:r>
      <w:r>
        <w:rPr>
          <w:rStyle w:val="KeywordTok"/>
        </w:rPr>
        <w:t xml:space="preserve">,</w:t>
      </w:r>
      <w:r>
        <w:rPr>
          <w:rStyle w:val="AttributeTok"/>
        </w:rPr>
        <w:t xml:space="preserve"> </w:t>
      </w:r>
      <w:r>
        <w:rPr>
          <w:rStyle w:val="StringTok"/>
        </w:rPr>
        <w:t xml:space="preserve">"bahan bakar cold storage"</w:t>
      </w:r>
      <w:r>
        <w:rPr>
          <w:rStyle w:val="KeywordTok"/>
        </w:rPr>
        <w:t xml:space="preserve">,</w:t>
      </w:r>
      <w:r>
        <w:rPr>
          <w:rStyle w:val="AttributeTok"/>
        </w:rPr>
        <w:t xml:space="preserve"> </w:t>
      </w:r>
      <w:r>
        <w:rPr>
          <w:rStyle w:val="StringTok"/>
        </w:rPr>
        <w:t xml:space="preserve">"LPG curah vs gas bumi"</w:t>
      </w:r>
      <w:r>
        <w:rPr>
          <w:rStyle w:val="KeywordTok"/>
        </w:rPr>
        <w:t xml:space="preserve">,</w:t>
      </w:r>
      <w:r>
        <w:rPr>
          <w:rStyle w:val="AttributeTok"/>
        </w:rPr>
        <w:t xml:space="preserve"> </w:t>
      </w:r>
      <w:r>
        <w:rPr>
          <w:rStyle w:val="StringTok"/>
        </w:rPr>
        <w:t xml:space="preserve">"biaya per unit panas"</w:t>
      </w:r>
      <w:r>
        <w:rPr>
          <w:rStyle w:val="KeywordTok"/>
        </w:rPr>
        <w:t xml:space="preserve">,</w:t>
      </w:r>
      <w:r>
        <w:rPr>
          <w:rStyle w:val="AttributeTok"/>
        </w:rPr>
        <w:t xml:space="preserve"> </w:t>
      </w:r>
      <w:r>
        <w:rPr>
          <w:rStyle w:val="StringTok"/>
        </w:rPr>
        <w:t xml:space="preserve">"konversi burner LPG ke gas"</w:t>
      </w:r>
      <w:r>
        <w:rPr>
          <w:rStyle w:val="KeywordTok"/>
        </w:rPr>
        <w:t xml:space="preserve">,</w:t>
      </w:r>
      <w:r>
        <w:rPr>
          <w:rStyle w:val="AttributeTok"/>
        </w:rPr>
        <w:t xml:space="preserve"> </w:t>
      </w:r>
      <w:r>
        <w:rPr>
          <w:rStyle w:val="StringTok"/>
        </w:rPr>
        <w:t xml:space="preserve">"boiler dan oven industri gas"</w:t>
      </w:r>
      <w:r>
        <w:rPr>
          <w:rStyle w:val="KeywordTok"/>
        </w:rPr>
        <w:t xml:space="preserve">,</w:t>
      </w:r>
      <w:r>
        <w:rPr>
          <w:rStyle w:val="AttributeTok"/>
        </w:rPr>
        <w:t xml:space="preserve"> </w:t>
      </w:r>
      <w:r>
        <w:rPr>
          <w:rStyle w:val="StringTok"/>
        </w:rPr>
        <w:t xml:space="preserve">"densitas energi bahan bakar"</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"https://migas.esdm.go.id/post/Mengenal-Jenis-jenis-Gas-Bumi"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dan sifat fisik LNG (metana, ~-162°C, volume 1/600) serta LPG (propana-butana)"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"Harga HGBT USD 6,5-7/MMBTU hanya untuk 7 sektor industri, di luar makanan-minuman"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"https://www.eia.gov/environment/emissions/co2_vol_mass.php"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"Emisi CO2 gas alam 116,65 vs propana 138,63 lb/MMBtu"</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1537</w:t>
      </w:r>
    </w:p>
    <w:p>
      <w:r>
        <w:pict>
          <v:rect style="width:0;height:1.5pt" o:hralign="center" o:hrstd="t" o:hr="t"/>
        </w:pict>
      </w:r>
    </w:p>
    <w:bookmarkEnd w:id="16"/>
    <w:bookmarkStart w:id="35" w:name="X4d2ef0bb356ca05e02a077b0022298d70dd3248"/>
    <w:p>
      <w:pPr>
        <w:pStyle w:val="Heading1"/>
      </w:pPr>
      <w:r>
        <w:t xml:space="preserve">LNG vs LPG untuk Industri Makanan dan Rantai Dingin</w:t>
      </w:r>
    </w:p>
    <w:p>
      <w:pPr>
        <w:pStyle w:val="FirstParagraph"/>
      </w:pPr>
      <w:r>
        <w:t xml:space="preserve">Di banyak pabrik pengolahan makanan, cold storage (rantai dingin), dan dapur industri di luar jaringan pipa gas, LPG curah dan tabung masih jadi tumpuan bahan bakar termal. Praktis, tetapi saat konsumsi membesar, biaya per unit panas dan logistik tabung diam-diam menggerus margin. Pertanyaan yang jarang dijawab lugas: kapan tetap di LPG, dan kapan beralih ke gas bumi (LNG) lebih masuk akal? Artikel ini membandingkan LNG dan LPG khusus untuk vertikal makanan dan rantai dingin, dari beda asal, biaya per kalori, emisi, sampai kepraktisan pasok, sekaligus memetakan lanskap</w:t>
      </w:r>
      <w:r>
        <w:t xml:space="preserve"> </w:t>
      </w:r>
      <w:hyperlink r:id="rId17">
        <w:r>
          <w:rPr>
            <w:rStyle w:val="Hyperlink"/>
          </w:rPr>
          <w:t xml:space="preserve">perusahaan LNG di Indonesia</w:t>
        </w:r>
      </w:hyperlink>
      <w:r>
        <w:t xml:space="preserve"> </w:t>
      </w:r>
      <w:r>
        <w:t xml:space="preserve">yang menyalurkannya.</w:t>
      </w:r>
    </w:p>
    <w:p>
      <w:pPr>
        <w:pStyle w:val="BlockText"/>
      </w:pPr>
      <w:r>
        <w:rPr>
          <w:b/>
          <w:bCs/>
        </w:rPr>
        <w:t xml:space="preserve">Ringkas:</w:t>
      </w:r>
      <w:r>
        <w:t xml:space="preserve"> </w:t>
      </w:r>
      <w:r>
        <w:t xml:space="preserve">Perbedaan LNG dan LPG terletak pada asal dan sifat kimianya. LNG (</w:t>
      </w:r>
      <w:r>
        <w:rPr>
          <w:i/>
          <w:iCs/>
        </w:rPr>
        <w:t xml:space="preserve">Liquefied Natural Gas</w:t>
      </w:r>
      <w:r>
        <w:t xml:space="preserve">) adalah gas bumi berbasis metana (sekitar 90% CH4) yang dicairkan lewat pendinginan hingga sekitar −162°C sehingga volumenya menyusut hingga 1/600. LPG (</w:t>
      </w:r>
      <w:r>
        <w:rPr>
          <w:i/>
          <w:iCs/>
        </w:rPr>
        <w:t xml:space="preserve">Liquefied Petroleum Gas</w:t>
      </w:r>
      <w:r>
        <w:t xml:space="preserve">) adalah campuran propana dan butana hasil pengolahan minyak, yang cukup dicairkan dengan tekanan pada suhu ruang.</w:t>
      </w:r>
    </w:p>
    <w:p>
      <w:pPr>
        <w:pStyle w:val="FirstParagraph"/>
      </w:pPr>
      <w:r>
        <w:rPr>
          <w:i/>
          <w:iCs/>
        </w:rPr>
        <w:t xml:space="preserve">[Image 01: Infografik perbandingan berdampingan LNG vs LPG untuk industri makanan. Dua kolom (biru untuk LNG, oranye untuk LPG) berisi ikon molekul, asal, cara dicairkan, densitas energi, dan emisi CO2; gaya korporat, teks Bahasa Indonesia. Alt: perbandingan LNG dan LPG untuk industri makanan.]</w:t>
      </w:r>
    </w:p>
    <w:bookmarkStart w:id="19" w:name="X61d3288c96006b02855d2aea8ab4a2c4fc83cd5"/>
    <w:p>
      <w:pPr>
        <w:pStyle w:val="Heading2"/>
      </w:pPr>
      <w:r>
        <w:t xml:space="preserve">LNG dan LPG: Apa Bedanya secara Fundamental?</w:t>
      </w:r>
    </w:p>
    <w:p>
      <w:pPr>
        <w:pStyle w:val="FirstParagraph"/>
      </w:pPr>
      <w:r>
        <w:t xml:space="preserve">LNG dan LPG berbeda sejak dari asalnya. LNG berasal dari gas bumi dan didominasi metana, dicairkan dengan pendinginan kriogenik hingga sekitar −162°C sampai volumenya menyusut ke 1/600. LPG berasal dari pengolahan minyak dan kondensat, berupa campuran propana dan butana, yang cukup ditekan pada suhu ruang agar cair.</w:t>
      </w:r>
    </w:p>
    <w:p>
      <w:pPr>
        <w:pStyle w:val="BodyText"/>
      </w:pPr>
      <w:r>
        <w:t xml:space="preserve">Keduanya sama-sama bahan bakar gas yang dibakar untuk menghasilkan panas, tetapi asalnya berlainan. Menurut</w:t>
      </w:r>
      <w:r>
        <w:t xml:space="preserve"> </w:t>
      </w:r>
      <w:hyperlink r:id="rId18">
        <w:r>
          <w:rPr>
            <w:rStyle w:val="Hyperlink"/>
          </w:rPr>
          <w:t xml:space="preserve">Direktorat Jenderal Minyak dan Gas Bumi (Ditjen Migas) Kementerian ESDM</w:t>
        </w:r>
      </w:hyperlink>
      <w:r>
        <w:t xml:space="preserve">, LPG Pertamina diformulasikan dengan komposisi sekitar 50% propana dan 50% butana yang tetap cair hanya dengan tekanan, tanpa pendinginan ekstrem.</w:t>
      </w:r>
    </w:p>
    <w:p>
      <w:pPr>
        <w:pStyle w:val="BodyText"/>
      </w:pPr>
      <w:r>
        <w:t xml:space="preserve">Perbedaan wujud ini berujung pada penanganan yang berbeda: LNG butuh tangki dan moda transport kriogenik plus regasifikasi di lokasi, sedangkan LPG cukup tabung atau tangki bertekanan. Ada pula CNG (</w:t>
      </w:r>
      <w:r>
        <w:rPr>
          <w:i/>
          <w:iCs/>
        </w:rPr>
        <w:t xml:space="preserve">Compressed Natural Gas</w:t>
      </w:r>
      <w:r>
        <w:t xml:space="preserve">), gas bumi berbasis metana yang dipadatkan dengan tekanan tinggi, bukan didinginkan.</w:t>
      </w:r>
    </w:p>
    <w:bookmarkEnd w:id="19"/>
    <w:bookmarkStart w:id="22" w:name="X66678edc415ffe14d94b9d0ed90beb96eacc1c2"/>
    <w:p>
      <w:pPr>
        <w:pStyle w:val="Heading2"/>
      </w:pPr>
      <w:r>
        <w:t xml:space="preserve">Mana Lebih Hemat untuk Industri Makanan, LNG atau LPG?</w:t>
      </w:r>
    </w:p>
    <w:p>
      <w:pPr>
        <w:pStyle w:val="FirstParagraph"/>
      </w:pPr>
      <w:r>
        <w:t xml:space="preserve">Tergantung volume dan pola konsumsi. Kuncinya, bandingkan biaya per unit panas (Rp/MJ atau Rp/MMBTU), bukan harga per kilogram. LPG nonsubsidi cenderung mahal per unit energi dan rawan fluktuasi karena Indonesia mengimpor sekitar 84% kebutuhan LPG nasional (data ESDM, Februari 2026), sementara gas bumi lebih stabil untuk konsumsi besar dan kontinu.</w:t>
      </w:r>
    </w:p>
    <w:p>
      <w:pPr>
        <w:pStyle w:val="BodyText"/>
      </w:pPr>
      <w:r>
        <w:t xml:space="preserve">Kesalahan paling umum adalah membandingkan harga per kilogram atau liter, dan di sinilah banyak calon pengguna F&amp;B terkecoh.</w:t>
      </w:r>
      <w:r>
        <w:t xml:space="preserve"> </w:t>
      </w:r>
      <w:hyperlink r:id="rId20">
        <w:r>
          <w:rPr>
            <w:rStyle w:val="Hyperlink"/>
          </w:rPr>
          <w:t xml:space="preserve">Kebijakan Harga Gas Bumi Tertentu (HGBT)</w:t>
        </w:r>
      </w:hyperlink>
      <w:r>
        <w:t xml:space="preserve"> </w:t>
      </w:r>
      <w:r>
        <w:t xml:space="preserve">sebesar USD 6,5–7 per MMBTU membuat gas bumi terdengar sangat murah, tetapi harga itu hanya berlaku untuk tujuh sektor resmi (pupuk, petrokimia, oleokimia, baja, keramik, kaca, dan sarung tangan karet) berdasarkan Kepmen ESDM 2025. Industri makanan-minuman dan cold storage tidak termasuk, sehingga pabrik makanan umumnya membayar gas dengan skema niaga komersial. Ini sering disalahpahami.</w:t>
      </w:r>
    </w:p>
    <w:p>
      <w:pPr>
        <w:pStyle w:val="BodyText"/>
      </w:pPr>
      <w:r>
        <w:t xml:space="preserve">Sebagai gambaran arah, paparan Focus Group Discussion ReforMiner Institute (Mei 2026) mengilustrasikan biaya gas bumi sekitar Rp38,5/MJ dibanding LPG nonsubsidi hingga sekitar Rp285/MJ. Ini satu ilustrasi bertanggal, bukan harga kontrak atau tarif penyedia mana pun, tetapi menunjukkan mengapa selisih per unit panas layak dihitung serius. Untuk konsumsi menengah, sebagian pabrik memakai</w:t>
      </w:r>
      <w:r>
        <w:t xml:space="preserve"> </w:t>
      </w:r>
      <w:hyperlink r:id="rId21">
        <w:r>
          <w:rPr>
            <w:rStyle w:val="Hyperlink"/>
          </w:rPr>
          <w:t xml:space="preserve">CNG untuk industri dan komersial</w:t>
        </w:r>
      </w:hyperlink>
      <w:r>
        <w:t xml:space="preserve"> </w:t>
      </w:r>
      <w:r>
        <w:t xml:space="preserve">sebagai jembatan dari LPG sebelum masuk ke skala LNG.</w:t>
      </w:r>
    </w:p>
    <w:bookmarkEnd w:id="22"/>
    <w:bookmarkStart w:id="23" w:name="X7bea85c2be1577d16d1ba5d36f362956076d34f"/>
    <w:p>
      <w:pPr>
        <w:pStyle w:val="Heading2"/>
      </w:pPr>
      <w:r>
        <w:t xml:space="preserve">LNG vs LPG: Tabel Perbandingan untuk Pabrik Makanan &amp; Cold Storage</w:t>
      </w:r>
    </w:p>
    <w:p>
      <w:pPr>
        <w:pStyle w:val="FirstParagraph"/>
      </w:pPr>
      <w:r>
        <w:t xml:space="preserve">Ringkasnya: LPG lebih padat energi per liter dan praktis untuk skala kecil, sedangkan LNG unggul untuk konsumsi besar dan kontinu dengan emisi CO2 per unit energi lebih rendah. Tabel di bawah merangkum komposisi, densitas energi, emisi, moda pasok, dan basis harga sebagai dasar keputusan, bukan janji angka mutlak.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LNG (gas bumi cair)</w:t>
            </w:r>
          </w:p>
        </w:tc>
        <w:tc>
          <w:tcPr/>
          <w:p>
            <w:pPr>
              <w:pStyle w:val="Compact"/>
            </w:pPr>
            <w:r>
              <w:t xml:space="preserve">LPG</w:t>
            </w:r>
          </w:p>
        </w:tc>
      </w:tr>
      <w:tr>
        <w:tc>
          <w:tcPr/>
          <w:p>
            <w:pPr>
              <w:pStyle w:val="Compact"/>
            </w:pPr>
            <w:r>
              <w:t xml:space="preserve">Komponen utama</w:t>
            </w:r>
          </w:p>
        </w:tc>
        <w:tc>
          <w:tcPr/>
          <w:p>
            <w:pPr>
              <w:pStyle w:val="Compact"/>
            </w:pPr>
            <w:r>
              <w:t xml:space="preserve">Metana (CH4), ~90%</w:t>
            </w:r>
          </w:p>
        </w:tc>
        <w:tc>
          <w:tcPr/>
          <w:p>
            <w:pPr>
              <w:pStyle w:val="Compact"/>
            </w:pPr>
            <w:r>
              <w:t xml:space="preserve">Propana + butana, ~50:50</w:t>
            </w:r>
          </w:p>
        </w:tc>
      </w:tr>
      <w:tr>
        <w:tc>
          <w:tcPr/>
          <w:p>
            <w:pPr>
              <w:pStyle w:val="Compact"/>
            </w:pPr>
            <w:r>
              <w:t xml:space="preserve">Cara dicairkan</w:t>
            </w:r>
          </w:p>
        </w:tc>
        <w:tc>
          <w:tcPr/>
          <w:p>
            <w:pPr>
              <w:pStyle w:val="Compact"/>
            </w:pPr>
            <w:r>
              <w:t xml:space="preserve">Didinginkan ~−162°C (kriogenik)</w:t>
            </w:r>
          </w:p>
        </w:tc>
        <w:tc>
          <w:tcPr/>
          <w:p>
            <w:pPr>
              <w:pStyle w:val="Compact"/>
            </w:pPr>
            <w:r>
              <w:t xml:space="preserve">Ditekan pada suhu ruang</w:t>
            </w:r>
          </w:p>
        </w:tc>
      </w:tr>
      <w:tr>
        <w:tc>
          <w:tcPr/>
          <w:p>
            <w:pPr>
              <w:pStyle w:val="Compact"/>
            </w:pPr>
            <w:r>
              <w:t xml:space="preserve">Densitas energi per volume</w:t>
            </w:r>
          </w:p>
        </w:tc>
        <w:tc>
          <w:tcPr/>
          <w:p>
            <w:pPr>
              <w:pStyle w:val="Compact"/>
            </w:pPr>
            <w:r>
              <w:t xml:space="preserve">~21 MJ/L (ilustratif)</w:t>
            </w:r>
          </w:p>
        </w:tc>
        <w:tc>
          <w:tcPr/>
          <w:p>
            <w:pPr>
              <w:pStyle w:val="Compact"/>
            </w:pPr>
            <w:r>
              <w:t xml:space="preserve">~25 MJ/L (ilustratif)</w:t>
            </w:r>
          </w:p>
        </w:tc>
      </w:tr>
      <w:tr>
        <w:tc>
          <w:tcPr/>
          <w:p>
            <w:pPr>
              <w:pStyle w:val="Compact"/>
            </w:pPr>
            <w:r>
              <w:t xml:space="preserve">Emisi CO2 per unit energi</w:t>
            </w:r>
          </w:p>
        </w:tc>
        <w:tc>
          <w:tcPr/>
          <w:p>
            <w:pPr>
              <w:pStyle w:val="Compact"/>
            </w:pPr>
            <w:r>
              <w:t xml:space="preserve">~116,65 lb/MMBtu (EIA), lebih rendah</w:t>
            </w:r>
          </w:p>
        </w:tc>
        <w:tc>
          <w:tcPr/>
          <w:p>
            <w:pPr>
              <w:pStyle w:val="Compact"/>
            </w:pPr>
            <w:r>
              <w:t xml:space="preserve">~138,63 lb/MMBtu (EIA), lebih tinggi</w:t>
            </w:r>
          </w:p>
        </w:tc>
      </w:tr>
      <w:tr>
        <w:tc>
          <w:tcPr/>
          <w:p>
            <w:pPr>
              <w:pStyle w:val="Compact"/>
            </w:pPr>
            <w:r>
              <w:t xml:space="preserve">Moda pasok tanpa pipa</w:t>
            </w:r>
          </w:p>
        </w:tc>
        <w:tc>
          <w:tcPr/>
          <w:p>
            <w:pPr>
              <w:pStyle w:val="Compact"/>
            </w:pPr>
            <w:r>
              <w:t xml:space="preserve">ISO tank/truk kriogenik, regasifikasi di lokasi</w:t>
            </w:r>
          </w:p>
        </w:tc>
        <w:tc>
          <w:tcPr/>
          <w:p>
            <w:pPr>
              <w:pStyle w:val="Compact"/>
            </w:pPr>
            <w:r>
              <w:t xml:space="preserve">Tabung atau tangki curah bertekanan</w:t>
            </w:r>
          </w:p>
        </w:tc>
      </w:tr>
      <w:tr>
        <w:tc>
          <w:tcPr/>
          <w:p>
            <w:pPr>
              <w:pStyle w:val="Compact"/>
            </w:pPr>
            <w:r>
              <w:t xml:space="preserve">Basis harga</w:t>
            </w:r>
          </w:p>
        </w:tc>
        <w:tc>
          <w:tcPr/>
          <w:p>
            <w:pPr>
              <w:pStyle w:val="Compact"/>
            </w:pPr>
            <w:r>
              <w:t xml:space="preserve">Niaga komersial (di luar 7 sektor HGBT)</w:t>
            </w:r>
          </w:p>
        </w:tc>
        <w:tc>
          <w:tcPr/>
          <w:p>
            <w:pPr>
              <w:pStyle w:val="Compact"/>
            </w:pPr>
            <w:r>
              <w:t xml:space="preserve">LPG nonsubsidi, fluktuatif per wilayah</w:t>
            </w:r>
          </w:p>
        </w:tc>
      </w:tr>
      <w:tr>
        <w:tc>
          <w:tcPr/>
          <w:p>
            <w:pPr>
              <w:pStyle w:val="Compact"/>
            </w:pPr>
            <w:r>
              <w:t xml:space="preserve">Paling cocok untuk</w:t>
            </w:r>
          </w:p>
        </w:tc>
        <w:tc>
          <w:tcPr/>
          <w:p>
            <w:pPr>
              <w:pStyle w:val="Compact"/>
            </w:pPr>
            <w:r>
              <w:t xml:space="preserve">Konsumsi besar dan kontinu</w:t>
            </w:r>
          </w:p>
        </w:tc>
        <w:tc>
          <w:tcPr/>
          <w:p>
            <w:pPr>
              <w:pStyle w:val="Compact"/>
            </w:pPr>
            <w:r>
              <w:t xml:space="preserve">Konsumsi kecil/intermiten, ruang terbatas</w:t>
            </w:r>
          </w:p>
        </w:tc>
      </w:tr>
    </w:tbl>
    <w:p>
      <w:pPr>
        <w:pStyle w:val="BodyText"/>
      </w:pPr>
      <w:r>
        <w:t xml:space="preserve">Angka densitas energi di atas bersifat ilustratif, bukan spesifikasi resmi Indonesia. Agar perbandingan biaya adil, hitung dengan urutan ini:</w:t>
      </w:r>
    </w:p>
    <w:p>
      <w:pPr>
        <w:pStyle w:val="Compact"/>
        <w:numPr>
          <w:ilvl w:val="0"/>
          <w:numId w:val="1001"/>
        </w:numPr>
      </w:pPr>
      <w:r>
        <w:rPr>
          <w:b/>
          <w:bCs/>
        </w:rPr>
        <w:t xml:space="preserve">Konversi ke Rp/MJ.</w:t>
      </w:r>
      <w:r>
        <w:t xml:space="preserve"> </w:t>
      </w:r>
      <w:r>
        <w:t xml:space="preserve">Ubah harga tiap bahan bakar ke rupiah per megajoule (MJ) memakai nilai kalor dari spesifikasi pemasok, bukan asumsi umum.</w:t>
      </w:r>
    </w:p>
    <w:p>
      <w:pPr>
        <w:pStyle w:val="Compact"/>
        <w:numPr>
          <w:ilvl w:val="0"/>
          <w:numId w:val="1001"/>
        </w:numPr>
      </w:pPr>
      <w:r>
        <w:rPr>
          <w:b/>
          <w:bCs/>
        </w:rPr>
        <w:t xml:space="preserve">Sesuaikan efisiensi alat.</w:t>
      </w:r>
      <w:r>
        <w:t xml:space="preserve"> </w:t>
      </w:r>
      <w:r>
        <w:t xml:space="preserve">Kalikan dengan efisiensi boiler atau oven; satu studi lab mencatat LNG ~50,86% dan LPG ~50,11%, angka yang tak bisa digeneralisasi.</w:t>
      </w:r>
    </w:p>
    <w:p>
      <w:pPr>
        <w:pStyle w:val="Compact"/>
        <w:numPr>
          <w:ilvl w:val="0"/>
          <w:numId w:val="1001"/>
        </w:numPr>
      </w:pPr>
      <w:r>
        <w:rPr>
          <w:b/>
          <w:bCs/>
        </w:rPr>
        <w:t xml:space="preserve">Masukkan biaya logistik dan infrastruktur.</w:t>
      </w:r>
      <w:r>
        <w:t xml:space="preserve"> </w:t>
      </w:r>
      <w:r>
        <w:t xml:space="preserve">Tangki, regasifikasi, dan</w:t>
      </w:r>
      <w:r>
        <w:t xml:space="preserve"> </w:t>
      </w:r>
      <w:r>
        <w:rPr>
          <w:i/>
          <w:iCs/>
        </w:rPr>
        <w:t xml:space="preserve">retrofit</w:t>
      </w:r>
      <w:r>
        <w:t xml:space="preserve"> </w:t>
      </w:r>
      <w:r>
        <w:t xml:space="preserve">burner berbeda untuk LNG dan LPG.</w:t>
      </w:r>
    </w:p>
    <w:p>
      <w:pPr>
        <w:pStyle w:val="Compact"/>
        <w:numPr>
          <w:ilvl w:val="0"/>
          <w:numId w:val="1001"/>
        </w:numPr>
      </w:pPr>
      <w:r>
        <w:rPr>
          <w:b/>
          <w:bCs/>
        </w:rPr>
        <w:t xml:space="preserve">Bandingkan total per unit panas terkirim</w:t>
      </w:r>
      <w:r>
        <w:t xml:space="preserve">, bukan harga per kilogram atau liter.</w:t>
      </w:r>
    </w:p>
    <w:bookmarkEnd w:id="23"/>
    <w:bookmarkStart w:id="25" w:name="X5fecb09895e02431514a4231f0c0f5245dbed13"/>
    <w:p>
      <w:pPr>
        <w:pStyle w:val="Heading2"/>
      </w:pPr>
      <w:r>
        <w:t xml:space="preserve">Di Mana Gas Bumi Bekerja di Pabrik Makanan, dan Apa yang Berubah saat Beralih</w:t>
      </w:r>
    </w:p>
    <w:p>
      <w:pPr>
        <w:pStyle w:val="FirstParagraph"/>
      </w:pPr>
      <w:r>
        <w:t xml:space="preserve">Di fasilitas makanan dan rantai dingin, gas bumi menyalakan proses termal: boiler steam, oven, penggorengan, dryer, dan sterilisasi atau pasteurisasi. Ia tidak mendinginkan cold storage secara langsung; pendinginan tetap digerakkan listrik. Beralih dari LPG umumnya berarti menyetel ulang burner dan mengganti bank tabung dengan tangki plus vaporizer.</w:t>
      </w:r>
    </w:p>
    <w:p>
      <w:pPr>
        <w:pStyle w:val="BodyText"/>
      </w:pPr>
      <w:r>
        <w:t xml:space="preserve">Poin yang sering keliru: LNG tidak</w:t>
      </w:r>
      <w:r>
        <w:t xml:space="preserve"> </w:t>
      </w:r>
      <w:r>
        <w:t xml:space="preserve">“mendinginkan”</w:t>
      </w:r>
      <w:r>
        <w:t xml:space="preserve"> </w:t>
      </w:r>
      <w:r>
        <w:t xml:space="preserve">ruang penyimpanan. Sistem refrigerasi cold storage digerakkan kompresor listrik; gas bumi berperan di proses panas pendukung dan, pada sebagian fasilitas, pembangkit listrik captive (</w:t>
      </w:r>
      <w:r>
        <w:rPr>
          <w:i/>
          <w:iCs/>
        </w:rPr>
        <w:t xml:space="preserve">captive power</w:t>
      </w:r>
      <w:r>
        <w:t xml:space="preserve">, listrik mandiri di lokasi). Menurut SIM EBTKE Kementerian ESDM, sektor makanan-minuman menyimpan potensi konservasi energi sekitar 13–15%.</w:t>
      </w:r>
    </w:p>
    <w:p>
      <w:pPr>
        <w:pStyle w:val="BodyText"/>
      </w:pPr>
      <w:r>
        <w:rPr>
          <w:i/>
          <w:iCs/>
        </w:rPr>
        <w:t xml:space="preserve">[Image 02: Diagram alur pasokan gas bumi beyond pipeline ke pabrik makanan/cold storage. Urutan tahap: sumber gas bumi, ISO tank/truk kriogenik, regasifikasi satelit atau Mother Station, tangki dan vaporizer di lokasi, lalu burner boiler/oven; label singkat, palet biru-hijau, teks Bahasa Indonesia. Alt: alur pasokan gas bumi beyond pipeline ke pabrik makanan.]</w:t>
      </w:r>
    </w:p>
    <w:p>
      <w:pPr>
        <w:pStyle w:val="BodyText"/>
      </w:pPr>
      <w:r>
        <w:t xml:space="preserve">Saat beralih dari LPG ke gas bumi, tiga hal biasanya berubah: penyetelan burner (nosel/orifice dan rasio udara-bahan bakar disesuaikan karena nilai kalor berbeda), infrastruktur penyimpanan (tangki dan vaporizer menggantikan bank tabung), serta pola logistik (pengiriman terjadwal dengan pengukuran volume). Kompleksitasnya bergantung pada usia dan jenis peralatan. Di sinilah pasokan</w:t>
      </w:r>
      <w:r>
        <w:t xml:space="preserve"> </w:t>
      </w:r>
      <w:r>
        <w:rPr>
          <w:i/>
          <w:iCs/>
        </w:rPr>
        <w:t xml:space="preserve">beyond pipeline</w:t>
      </w:r>
      <w:r>
        <w:t xml:space="preserve"> </w:t>
      </w:r>
      <w:r>
        <w:t xml:space="preserve">(di luar jaringan pipa) berperan: lewat layanan seperti</w:t>
      </w:r>
      <w:r>
        <w:t xml:space="preserve"> </w:t>
      </w:r>
      <w:hyperlink r:id="rId24">
        <w:r>
          <w:rPr>
            <w:rStyle w:val="Hyperlink"/>
          </w:rPr>
          <w:t xml:space="preserve">Gaslink</w:t>
        </w:r>
      </w:hyperlink>
      <w:r>
        <w:t xml:space="preserve">, PGN Gagas menyalurkan gas bumi ke segmen komersial dan HORECA seperti hotel, rumah makan, rumah sakit, dan laundry yang tak dilewati pipa, termasuk pengguna LPG.</w:t>
      </w:r>
    </w:p>
    <w:bookmarkEnd w:id="25"/>
    <w:bookmarkStart w:id="26" w:name="Xb72e4e10f251e24cb8d77aea5fa2ac755292cc9"/>
    <w:p>
      <w:pPr>
        <w:pStyle w:val="Heading2"/>
      </w:pPr>
      <w:r>
        <w:t xml:space="preserve">Kapan LPG Justru Masih Pilihan yang Tepat</w:t>
      </w:r>
    </w:p>
    <w:p>
      <w:pPr>
        <w:pStyle w:val="FirstParagraph"/>
      </w:pPr>
      <w:r>
        <w:t xml:space="preserve">LPG tetap masuk akal ketika konsumsi kecil atau intermiten, ruang terbatas menuntut bahan bakar padat energi per liter, portabilitas penting, atau belum ada lahan untuk tangki dan vaporizer. Pada skala itu, investasi infrastruktur gas bumi belum tentu balik modal, dan jujur soal ini lebih berharga daripada mendorong konversi prematur.</w:t>
      </w:r>
    </w:p>
    <w:p>
      <w:pPr>
        <w:pStyle w:val="BodyText"/>
      </w:pPr>
      <w:r>
        <w:t xml:space="preserve">Beberapa situasi di mana bertahan di LPG lebih rasional:</w:t>
      </w:r>
    </w:p>
    <w:p>
      <w:pPr>
        <w:pStyle w:val="Compact"/>
        <w:numPr>
          <w:ilvl w:val="0"/>
          <w:numId w:val="1002"/>
        </w:numPr>
      </w:pPr>
      <w:r>
        <w:rPr>
          <w:b/>
          <w:bCs/>
        </w:rPr>
        <w:t xml:space="preserve">Konsumsi kecil atau musiman:</w:t>
      </w:r>
      <w:r>
        <w:t xml:space="preserve"> </w:t>
      </w:r>
      <w:r>
        <w:t xml:space="preserve">dapur katering, gerai, atau lini produksi yang menyala tak menentu; biaya tetap infrastruktur gas sulit terbayar.</w:t>
      </w:r>
    </w:p>
    <w:p>
      <w:pPr>
        <w:pStyle w:val="Compact"/>
        <w:numPr>
          <w:ilvl w:val="0"/>
          <w:numId w:val="1002"/>
        </w:numPr>
      </w:pPr>
      <w:r>
        <w:rPr>
          <w:b/>
          <w:bCs/>
        </w:rPr>
        <w:t xml:space="preserve">Ruang sangat terbatas:</w:t>
      </w:r>
      <w:r>
        <w:t xml:space="preserve"> </w:t>
      </w:r>
      <w:r>
        <w:t xml:space="preserve">LPG lebih padat energi per liter (sekitar 25 MJ/L dibanding LNG ~21 MJ/L, angka teknik ilustratif), praktis di footprint kecil.</w:t>
      </w:r>
    </w:p>
    <w:p>
      <w:pPr>
        <w:pStyle w:val="Compact"/>
        <w:numPr>
          <w:ilvl w:val="0"/>
          <w:numId w:val="1002"/>
        </w:numPr>
      </w:pPr>
      <w:r>
        <w:rPr>
          <w:b/>
          <w:bCs/>
        </w:rPr>
        <w:t xml:space="preserve">Butuh portabilitas:</w:t>
      </w:r>
      <w:r>
        <w:t xml:space="preserve"> </w:t>
      </w:r>
      <w:r>
        <w:t xml:space="preserve">tabung mudah dipindah, sedangkan tangki kriogenik tidak.</w:t>
      </w:r>
    </w:p>
    <w:p>
      <w:pPr>
        <w:pStyle w:val="Compact"/>
        <w:numPr>
          <w:ilvl w:val="0"/>
          <w:numId w:val="1002"/>
        </w:numPr>
      </w:pPr>
      <w:r>
        <w:rPr>
          <w:b/>
          <w:bCs/>
        </w:rPr>
        <w:t xml:space="preserve">Belum ada lahan atau izin tangki:</w:t>
      </w:r>
      <w:r>
        <w:t xml:space="preserve"> </w:t>
      </w:r>
      <w:r>
        <w:t xml:space="preserve">tanpa ruang untuk tangki dan vaporizer, konversi tertunda sampai lokasi siap.</w:t>
      </w:r>
    </w:p>
    <w:p>
      <w:pPr>
        <w:pStyle w:val="FirstParagraph"/>
      </w:pPr>
      <w:r>
        <w:t xml:space="preserve">Patokannya sederhana: makin besar dan kontinu konsumsi, makin masuk akal beralih; makin kecil dan sporadis, makin lama LPG bertahan sebagai pilihan wajar.</w:t>
      </w:r>
    </w:p>
    <w:p>
      <w:pPr>
        <w:pStyle w:val="BodyText"/>
      </w:pPr>
      <w:r>
        <w:rPr>
          <w:i/>
          <w:iCs/>
        </w:rPr>
        <w:t xml:space="preserve">[Image 03: Flowchart keputusan</w:t>
      </w:r>
      <w:r>
        <w:rPr>
          <w:i/>
          <w:iCs/>
        </w:rPr>
        <w:t xml:space="preserve"> </w:t>
      </w:r>
      <w:r>
        <w:rPr>
          <w:i/>
          <w:iCs/>
        </w:rPr>
        <w:t xml:space="preserve">“Kapan Beralih dari LPG ke Gas Bumi”</w:t>
      </w:r>
      <w:r>
        <w:rPr>
          <w:i/>
          <w:iCs/>
        </w:rPr>
        <w:t xml:space="preserve">. Cabang variabel: volume konsumsi (besar/kontinu vs kecil/intermiten), ketersediaan lahan tangki, jarak dari infrastruktur pasok, berujung pada dua hasil (</w:t>
      </w:r>
      <w:r>
        <w:rPr>
          <w:i/>
          <w:iCs/>
        </w:rPr>
        <w:t xml:space="preserve">“LPG masih relevan”</w:t>
      </w:r>
      <w:r>
        <w:rPr>
          <w:i/>
          <w:iCs/>
        </w:rPr>
        <w:t xml:space="preserve"> </w:t>
      </w:r>
      <w:r>
        <w:rPr>
          <w:i/>
          <w:iCs/>
        </w:rPr>
        <w:t xml:space="preserve">dan</w:t>
      </w:r>
      <w:r>
        <w:rPr>
          <w:i/>
          <w:iCs/>
        </w:rPr>
        <w:t xml:space="preserve"> </w:t>
      </w:r>
      <w:r>
        <w:rPr>
          <w:i/>
          <w:iCs/>
        </w:rPr>
        <w:t xml:space="preserve">“gas bumi layak dipertimbangkan”</w:t>
      </w:r>
      <w:r>
        <w:rPr>
          <w:i/>
          <w:iCs/>
        </w:rPr>
        <w:t xml:space="preserve">); gaya netral, warna abu-biru, teks Bahasa Indonesia. Alt: flowchart keputusan beralih dari LPG ke gas bumi.]</w:t>
      </w:r>
    </w:p>
    <w:bookmarkEnd w:id="26"/>
    <w:bookmarkStart w:id="33" w:name="faq-pertanyaan-yang-sering-diajukan"/>
    <w:p>
      <w:pPr>
        <w:pStyle w:val="Heading2"/>
      </w:pPr>
      <w:r>
        <w:t xml:space="preserve">FAQ (Pertanyaan yang Sering Diajukan)</w:t>
      </w:r>
    </w:p>
    <w:bookmarkStart w:id="27" w:name="Xcad0c3e810ba7df817e87876e101f539e3fc6f0"/>
    <w:p>
      <w:pPr>
        <w:pStyle w:val="Heading3"/>
      </w:pPr>
      <w:r>
        <w:t xml:space="preserve">Apa perbedaan LNG dan LPG untuk industri makanan?</w:t>
      </w:r>
    </w:p>
    <w:p>
      <w:pPr>
        <w:pStyle w:val="FirstParagraph"/>
      </w:pPr>
      <w:r>
        <w:t xml:space="preserve">LNG adalah gas bumi berbasis metana (~90% CH4) yang dicairkan lewat pendinginan hingga ~−162°C, sedangkan LPG adalah campuran propana-butana dari pengolahan minyak yang cair cukup dengan tekanan. Bedanya berdampak pada moda pasok (tangki kriogenik vs tabung tekanan) dan basis biaya energi. Sumber: Ditjen Migas ESDM.</w:t>
      </w:r>
    </w:p>
    <w:bookmarkEnd w:id="27"/>
    <w:bookmarkStart w:id="28" w:name="Xf320f2809958d94bc88d2cf32b915b88f208325"/>
    <w:p>
      <w:pPr>
        <w:pStyle w:val="Heading3"/>
      </w:pPr>
      <w:r>
        <w:t xml:space="preserve">Mana lebih hemat, LNG atau LPG untuk pabrik makanan dan cold storage?</w:t>
      </w:r>
    </w:p>
    <w:p>
      <w:pPr>
        <w:pStyle w:val="FirstParagraph"/>
      </w:pPr>
      <w:r>
        <w:t xml:space="preserve">Tergantung volume dan pola konsumsi. Bandingkan biaya per unit panas (Rp/MJ), bukan per kilogram. LPG nonsubsidi cenderung lebih mahal per unit energi dan rawan fluktuasi karena Indonesia mengimpor sekitar 84% kebutuhan LPG (data ESDM, Februari 2026); gas bumi lebih stabil untuk konsumsi besar dan kontinu.</w:t>
      </w:r>
    </w:p>
    <w:bookmarkEnd w:id="28"/>
    <w:bookmarkStart w:id="29" w:name="X590388e12ab394a515ef2d9396c18bfd12f73ac"/>
    <w:p>
      <w:pPr>
        <w:pStyle w:val="Heading3"/>
      </w:pPr>
      <w:r>
        <w:t xml:space="preserve">Apakah boiler atau oven LPG bisa dikonversi ke gas bumi?</w:t>
      </w:r>
    </w:p>
    <w:p>
      <w:pPr>
        <w:pStyle w:val="FirstParagraph"/>
      </w:pPr>
      <w:r>
        <w:t xml:space="preserve">Secara prinsip bisa, karena keduanya bahan bakar gas yang dibakar dengan burner. Yang perlu disesuaikan: nosel/orifice, rasio udara-bahan bakar, dan sistem pengapian, karena nilai kalor dan tekanan gas bumi berbeda dari LPG. Kompleksitasnya tergantung jenis dan usia peralatan, jadi sebaiknya dinilai teknisi boiler langsung.</w:t>
      </w:r>
    </w:p>
    <w:bookmarkEnd w:id="29"/>
    <w:bookmarkStart w:id="30" w:name="X6287b3486c0d983a11436c3384ba8f2b3d0ba57"/>
    <w:p>
      <w:pPr>
        <w:pStyle w:val="Heading3"/>
      </w:pPr>
      <w:r>
        <w:t xml:space="preserve">LPG atau gas bumi, mana pembakarannya lebih bersih?</w:t>
      </w:r>
    </w:p>
    <w:p>
      <w:pPr>
        <w:pStyle w:val="FirstParagraph"/>
      </w:pPr>
      <w:r>
        <w:t xml:space="preserve">Menurut data EIA (2024), pembakaran gas alam menghasilkan CO2 sekitar 16% lebih rendah per unit energi dibanding propana, yaitu 116,65 vs 138,63 pon CO2 per juta Btu. Ini data pembakaran umum, bukan spesifik Indonesia, tetapi konsisten dengan posisi gas bumi sebagai bahan bakar transisi yang lebih bersih.</w:t>
      </w:r>
    </w:p>
    <w:bookmarkEnd w:id="30"/>
    <w:bookmarkStart w:id="31" w:name="Xd3ea0e5af7ee7f4677a6eb99c1fc16e20689464"/>
    <w:p>
      <w:pPr>
        <w:pStyle w:val="Heading3"/>
      </w:pPr>
      <w:r>
        <w:t xml:space="preserve">Apakah industri makanan dapat harga gas bumi bersubsidi (HGBT)?</w:t>
      </w:r>
    </w:p>
    <w:p>
      <w:pPr>
        <w:pStyle w:val="FirstParagraph"/>
      </w:pPr>
      <w:r>
        <w:t xml:space="preserve">Belum tentu. Harga Gas Bumi Tertentu (HGBT) USD 6,5–7/MMBTU saat ini hanya untuk tujuh sektor resmi (pupuk, petrokimia, oleokimia, baja, keramik, kaca, dan sarung tangan karet) dan tidak mencakup makanan-minuman. Pabrik makanan atau cold storage umumnya membayar gas dengan skema niaga komersial, bukan harga HGBT.</w:t>
      </w:r>
    </w:p>
    <w:bookmarkEnd w:id="31"/>
    <w:bookmarkStart w:id="32" w:name="X7ee0e8ff8e284ce551e2b4703fea3cd47c47b52"/>
    <w:p>
      <w:pPr>
        <w:pStyle w:val="Heading3"/>
      </w:pPr>
      <w:r>
        <w:t xml:space="preserve">Apakah LNG bisa dipakai langsung untuk mendinginkan cold storage?</w:t>
      </w:r>
    </w:p>
    <w:p>
      <w:pPr>
        <w:pStyle w:val="FirstParagraph"/>
      </w:pPr>
      <w:r>
        <w:t xml:space="preserve">Tidak secara langsung. Pendinginan cold storage digerakkan listrik (kompresor refrigerasi), bukan pembakaran gas. LNG atau gas bumi berperan pada proses termal pendukung seperti boiler sterilisasi, oven, dryer, atau captive power, bukan sebagai sumber dingin. Potensi efisiensi energi sektor makanan-minuman diperkirakan 13–15% (data ESDM).</w:t>
      </w:r>
    </w:p>
    <w:bookmarkEnd w:id="32"/>
    <w:bookmarkEnd w:id="33"/>
    <w:bookmarkStart w:id="34" w:name="kesimpulan"/>
    <w:p>
      <w:pPr>
        <w:pStyle w:val="Heading2"/>
      </w:pPr>
      <w:r>
        <w:t xml:space="preserve">Kesimpulan</w:t>
      </w:r>
    </w:p>
    <w:p>
      <w:pPr>
        <w:pStyle w:val="FirstParagraph"/>
      </w:pPr>
      <w:r>
        <w:t xml:space="preserve">Pilihan antara LNG dan LPG untuk pabrik makanan dan cold storage bukan soal mana yang</w:t>
      </w:r>
      <w:r>
        <w:t xml:space="preserve"> </w:t>
      </w:r>
      <w:r>
        <w:t xml:space="preserve">“lebih baik”</w:t>
      </w:r>
      <w:r>
        <w:t xml:space="preserve"> </w:t>
      </w:r>
      <w:r>
        <w:t xml:space="preserve">secara mutlak, melainkan soal skala, kontinuitas, dan biaya per unit panas yang jujur dihitung. Untuk konsumsi besar dan stabil, gas bumi umumnya lebih hemat dan lebih bersih; untuk kebutuhan kecil atau intermiten, LPG masih rasional. Sebagai anak usaha PGN yang merupakan bagian dari Subholding Gas Pertamina, PGN Gagas menyalurkan gas bumi ke pelanggan industri dan komersial di luar jangkauan pipa lewat solusi CNG dan LNG</w:t>
      </w:r>
      <w:r>
        <w:t xml:space="preserve"> </w:t>
      </w:r>
      <w:r>
        <w:rPr>
          <w:i/>
          <w:iCs/>
        </w:rPr>
        <w:t xml:space="preserve">beyond pipeline</w:t>
      </w:r>
      <w:r>
        <w:t xml:space="preserve">, termasuk bagi fasilitas F&amp;B pengguna LPG.</w:t>
      </w:r>
    </w:p>
    <w:p>
      <w:pPr>
        <w:pStyle w:val="BodyText"/>
      </w:pPr>
      <w:r>
        <w:t xml:space="preserve">Untuk menghitung kebutuhan pasokan gas bumi dan menimbang peralihan dari LPG di fasilitas Anda, mulai diskusi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18" Target="https://migas.esdm.go.id/post/Mengenal-Jenis-jenis-Gas-Bumi" TargetMode="External" /><Relationship Type="http://schemas.openxmlformats.org/officeDocument/2006/relationships/hyperlink" Id="rId20" Target="https://www.esdm.go.id/id/media-center/arsip-berita/skema-baru-hgbt-perkuat-daya-saing-industri-dan-efisiensi-anggaran-negara" TargetMode="External" /></Relationships>
</file>

<file path=word/_rels/footnotes.xml.rels><?xml version="1.0" encoding="UTF-8"?><Relationships xmlns="http://schemas.openxmlformats.org/package/2006/relationships"><Relationship Type="http://schemas.openxmlformats.org/officeDocument/2006/relationships/hyperlink" Id="rId24"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18" Target="https://migas.esdm.go.id/post/Mengenal-Jenis-jenis-Gas-Bumi" TargetMode="External" /><Relationship Type="http://schemas.openxmlformats.org/officeDocument/2006/relationships/hyperlink" Id="rId20" Target="https://www.esdm.go.id/id/media-center/arsip-berita/skema-baru-hgbt-perkuat-daya-saing-industri-dan-efisiensi-anggaran-neg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2026-08-11T07:59:20Z</dcterms:created>
  <dcterms:modified xsi:type="dcterms:W3CDTF">2026-08-11T07:59:20Z</dcterms:modified>
</cp:coreProperties>
</file>

<file path=docProps/custom.xml><?xml version="1.0" encoding="utf-8"?>
<Properties xmlns="http://schemas.openxmlformats.org/officeDocument/2006/custom-properties" xmlns:vt="http://schemas.openxmlformats.org/officeDocument/2006/docPropsVTypes"/>
</file>