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"Regasifikasi LNG di Lokasi: Cara Kerja Vaporizer dan SRU"</w:t>
      </w:r>
      <w:r>
        <w:br/>
      </w:r>
      <w:r>
        <w:rPr>
          <w:rStyle w:val="FunctionTok"/>
        </w:rPr>
        <w:t xml:space="preserve">meta_title</w:t>
      </w:r>
      <w:r>
        <w:rPr>
          <w:rStyle w:val="KeywordTok"/>
        </w:rPr>
        <w:t xml:space="preserve">:</w:t>
      </w:r>
      <w:r>
        <w:rPr>
          <w:rStyle w:val="AttributeTok"/>
        </w:rPr>
        <w:t xml:space="preserve"> </w:t>
      </w:r>
      <w:r>
        <w:rPr>
          <w:rStyle w:val="StringTok"/>
        </w:rPr>
        <w:t xml:space="preserve">"Regasifikasi LNG di Lokasi: Vaporizer &amp; SRU"</w:t>
      </w:r>
      <w:r>
        <w:br/>
      </w:r>
      <w:r>
        <w:rPr>
          <w:rStyle w:val="FunctionTok"/>
        </w:rPr>
        <w:t xml:space="preserve">meta_description</w:t>
      </w:r>
      <w:r>
        <w:rPr>
          <w:rStyle w:val="KeywordTok"/>
        </w:rPr>
        <w:t xml:space="preserve">:</w:t>
      </w:r>
      <w:r>
        <w:rPr>
          <w:rStyle w:val="AttributeTok"/>
        </w:rPr>
        <w:t xml:space="preserve"> </w:t>
      </w:r>
      <w:r>
        <w:rPr>
          <w:rStyle w:val="StringTok"/>
        </w:rPr>
        <w:t xml:space="preserve">"Cara kerja regasifikasi LNG di sisi pelanggan: jenis vaporizer (AAV, water bath, SCV), satuan regasifikasi (SRU), penentuan kapasitas, dan kesiapan lokasi."</w:t>
      </w:r>
      <w:r>
        <w:br/>
      </w:r>
      <w:r>
        <w:rPr>
          <w:rStyle w:val="FunctionTok"/>
        </w:rPr>
        <w:t xml:space="preserve">slug</w:t>
      </w:r>
      <w:r>
        <w:rPr>
          <w:rStyle w:val="KeywordTok"/>
        </w:rPr>
        <w:t xml:space="preserve">:</w:t>
      </w:r>
      <w:r>
        <w:rPr>
          <w:rStyle w:val="AttributeTok"/>
        </w:rPr>
        <w:t xml:space="preserve"> </w:t>
      </w:r>
      <w:r>
        <w:rPr>
          <w:rStyle w:val="StringTok"/>
        </w:rPr>
        <w:t xml:space="preserve">"regasifikasi-lng-vaporizer-sru"</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LNG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"regasifikasi LNG"</w:t>
      </w:r>
      <w:r>
        <w:rPr>
          <w:rStyle w:val="KeywordTok"/>
        </w:rPr>
        <w:t xml:space="preserve">,</w:t>
      </w:r>
      <w:r>
        <w:rPr>
          <w:rStyle w:val="AttributeTok"/>
        </w:rPr>
        <w:t xml:space="preserve"> </w:t>
      </w:r>
      <w:r>
        <w:rPr>
          <w:rStyle w:val="StringTok"/>
        </w:rPr>
        <w:t xml:space="preserve">"vaporizer LNG"</w:t>
      </w:r>
      <w:r>
        <w:rPr>
          <w:rStyle w:val="KeywordTok"/>
        </w:rPr>
        <w:t xml:space="preserve">,</w:t>
      </w:r>
      <w:r>
        <w:rPr>
          <w:rStyle w:val="AttributeTok"/>
        </w:rPr>
        <w:t xml:space="preserve"> </w:t>
      </w:r>
      <w:r>
        <w:rPr>
          <w:rStyle w:val="StringTok"/>
        </w:rPr>
        <w:t xml:space="preserve">"satuan regasifikasi (SRU)"</w:t>
      </w:r>
      <w:r>
        <w:rPr>
          <w:rStyle w:val="KeywordTok"/>
        </w:rPr>
        <w:t xml:space="preserve">,</w:t>
      </w:r>
      <w:r>
        <w:rPr>
          <w:rStyle w:val="AttributeTok"/>
        </w:rPr>
        <w:t xml:space="preserve"> </w:t>
      </w:r>
      <w:r>
        <w:rPr>
          <w:rStyle w:val="StringTok"/>
        </w:rPr>
        <w:t xml:space="preserve">"ambient air vaporizer (AAV)"</w:t>
      </w:r>
      <w:r>
        <w:rPr>
          <w:rStyle w:val="KeywordTok"/>
        </w:rPr>
        <w:t xml:space="preserve">,</w:t>
      </w:r>
      <w:r>
        <w:rPr>
          <w:rStyle w:val="AttributeTok"/>
        </w:rPr>
        <w:t xml:space="preserve"> </w:t>
      </w:r>
      <w:r>
        <w:rPr>
          <w:rStyle w:val="StringTok"/>
        </w:rPr>
        <w:t xml:space="preserve">"open rack vaporizer (ORV)"</w:t>
      </w:r>
      <w:r>
        <w:rPr>
          <w:rStyle w:val="KeywordTok"/>
        </w:rPr>
        <w:t xml:space="preserve">,</w:t>
      </w:r>
      <w:r>
        <w:rPr>
          <w:rStyle w:val="AttributeTok"/>
        </w:rPr>
        <w:t xml:space="preserve"> </w:t>
      </w:r>
      <w:r>
        <w:rPr>
          <w:rStyle w:val="StringTok"/>
        </w:rPr>
        <w:t xml:space="preserve">"submerged combustion vaporizer (SCV)"</w:t>
      </w:r>
      <w:r>
        <w:rPr>
          <w:rStyle w:val="KeywordTok"/>
        </w:rPr>
        <w:t xml:space="preserve">,</w:t>
      </w:r>
      <w:r>
        <w:rPr>
          <w:rStyle w:val="AttributeTok"/>
        </w:rPr>
        <w:t xml:space="preserve"> </w:t>
      </w:r>
      <w:r>
        <w:rPr>
          <w:rStyle w:val="StringTok"/>
        </w:rPr>
        <w:t xml:space="preserve">"water bath vaporizer"</w:t>
      </w:r>
      <w:r>
        <w:rPr>
          <w:rStyle w:val="KeywordTok"/>
        </w:rPr>
        <w:t xml:space="preserve">,</w:t>
      </w:r>
      <w:r>
        <w:rPr>
          <w:rStyle w:val="AttributeTok"/>
        </w:rPr>
        <w:t xml:space="preserve"> </w:t>
      </w:r>
      <w:r>
        <w:rPr>
          <w:rStyle w:val="StringTok"/>
        </w:rPr>
        <w:t xml:space="preserve">"pressure reduction station (PRS)"</w:t>
      </w:r>
      <w:r>
        <w:rPr>
          <w:rStyle w:val="KeywordTok"/>
        </w:rPr>
        <w:t xml:space="preserve">,</w:t>
      </w:r>
      <w:r>
        <w:rPr>
          <w:rStyle w:val="AttributeTok"/>
        </w:rPr>
        <w:t xml:space="preserve"> </w:t>
      </w:r>
      <w:r>
        <w:rPr>
          <w:rStyle w:val="StringTok"/>
        </w:rPr>
        <w:t xml:space="preserve">"kapasitas Nm³/jam"</w:t>
      </w:r>
      <w:r>
        <w:rPr>
          <w:rStyle w:val="KeywordTok"/>
        </w:rPr>
        <w:t xml:space="preserve">,</w:t>
      </w:r>
      <w:r>
        <w:rPr>
          <w:rStyle w:val="AttributeTok"/>
        </w:rPr>
        <w:t xml:space="preserve"> </w:t>
      </w:r>
      <w:r>
        <w:rPr>
          <w:rStyle w:val="StringTok"/>
        </w:rPr>
        <w:t xml:space="preserve">"virtual pipeline"</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"perusahaan LNG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"https://pgnlng.co.id/berita/wawasan/mengenal-proses-regasifikasi/"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&amp; tahapan regasifikasi, jenis vaporizer, ambang suhu air laut ORV &gt;5°C, istilah resmi SRU"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"https://www.esdm.go.id/id/media-center/arsip-berita/ini-empat-prioritas-pengelolaan-gas-indonesia"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"Konteks kebijakan nasional: infrastruktur regasifikasi, LNG skala kecil, dan LNG untuk truk sebagai prioritas (data ~2022–2023)"</w:t>
      </w:r>
      <w:r>
        <w:br/>
      </w:r>
      <w:r>
        <w:rPr>
          <w:rStyle w:val="FunctionTok"/>
        </w:rPr>
        <w:t xml:space="preserve">brief_id</w:t>
      </w:r>
      <w:r>
        <w:rPr>
          <w:rStyle w:val="KeywordTok"/>
        </w:rPr>
        <w:t xml:space="preserve">:</w:t>
      </w:r>
      <w:r>
        <w:rPr>
          <w:rStyle w:val="AttributeTok"/>
        </w:rPr>
        <w:t xml:space="preserve"> </w:t>
      </w:r>
      <w:r>
        <w:rPr>
          <w:rStyle w:val="StringTok"/>
        </w:rPr>
        <w:t xml:space="preserve">"perusahaan-lng-indonesia-04"</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1445</w:t>
      </w:r>
    </w:p>
    <w:p>
      <w:r>
        <w:pict>
          <v:rect style="width:0;height:1.5pt" o:hralign="center" o:hrstd="t" o:hr="t"/>
        </w:pict>
      </w:r>
    </w:p>
    <w:bookmarkEnd w:id="16"/>
    <w:bookmarkStart w:id="34" w:name="Xa5f1931f9198ea2fdf614b446d22abd583f3701"/>
    <w:p>
      <w:pPr>
        <w:pStyle w:val="Heading1"/>
      </w:pPr>
      <w:r>
        <w:t xml:space="preserve">Regasifikasi LNG di Lokasi: Cara Kerja Vaporizer dan SRU</w:t>
      </w:r>
    </w:p>
    <w:p>
      <w:pPr>
        <w:pStyle w:val="FirstParagraph"/>
      </w:pPr>
      <w:r>
        <w:t xml:space="preserve">Begitu satu ISO tank LNG tiba di halaman pabrik, tim proyek sering baru sadar satu hal: cairan bersuhu sekitar −160°C di dalamnya tidak bisa langsung dialirkan ke burner. Ia harus diubah dulu menjadi gas. Insinyur yang menyiapkan lokasi kerap ragu memilih jenis vaporizer, menghitung kapasitasnya, atau memperkirakan lahan yang perlu disediakan. Ini celah teknis yang jarang dibahas saat orang mengevaluasi</w:t>
      </w:r>
      <w:r>
        <w:t xml:space="preserve"> </w:t>
      </w:r>
      <w:hyperlink r:id="rId17">
        <w:r>
          <w:rPr>
            <w:rStyle w:val="Hyperlink"/>
          </w:rPr>
          <w:t xml:space="preserve">perusahaan LNG di Indonesia</w:t>
        </w:r>
      </w:hyperlink>
      <w:r>
        <w:t xml:space="preserve">. Artikel ini menurunkan pembahasan dari level terminal ke satuan regasifikasi di sisi pelanggan: alur dari tangki ke burner, empat jenis vaporizer, cara menakar kapasitas, dan apa yang harus disiapkan di lokasi.</w:t>
      </w:r>
    </w:p>
    <w:p>
      <w:pPr>
        <w:pStyle w:val="BlockText"/>
      </w:pPr>
      <w:r>
        <w:rPr>
          <w:b/>
          <w:bCs/>
        </w:rPr>
        <w:t xml:space="preserve">Ringkas:</w:t>
      </w:r>
      <w:r>
        <w:t xml:space="preserve"> </w:t>
      </w:r>
      <w:r>
        <w:t xml:space="preserve">Regasifikasi LNG adalah proses mengubah gas alam cair (</w:t>
      </w:r>
      <w:r>
        <w:rPr>
          <w:i/>
          <w:iCs/>
        </w:rPr>
        <w:t xml:space="preserve">Liquefied Natural Gas</w:t>
      </w:r>
      <w:r>
        <w:t xml:space="preserve">) yang disimpan pada suhu sekitar −160°C kembali menjadi gas bertekanan siap pakai. Di lokasi pelanggan, proses ini berlangsung dalam satuan regasifikasi skala kecil (SRU) yang terdiri atas tangki kriogenik, vaporizer, dan</w:t>
      </w:r>
      <w:r>
        <w:t xml:space="preserve"> </w:t>
      </w:r>
      <w:r>
        <w:rPr>
          <w:i/>
          <w:iCs/>
        </w:rPr>
        <w:t xml:space="preserve">pressure reduction station</w:t>
      </w:r>
      <w:r>
        <w:t xml:space="preserve">, sebagai bagian dari skema pasokan gas</w:t>
      </w:r>
      <w:r>
        <w:t xml:space="preserve"> </w:t>
      </w:r>
      <w:r>
        <w:rPr>
          <w:i/>
          <w:iCs/>
        </w:rPr>
        <w:t xml:space="preserve">beyond-pipeline</w:t>
      </w:r>
      <w:r>
        <w:t xml:space="preserve"> </w:t>
      </w:r>
      <w:r>
        <w:t xml:space="preserve">(virtual pipeline).</w:t>
      </w:r>
    </w:p>
    <w:p>
      <w:pPr>
        <w:pStyle w:val="FirstParagraph"/>
      </w:pPr>
      <w:r>
        <w:rPr>
          <w:i/>
          <w:iCs/>
        </w:rPr>
        <w:t xml:space="preserve">[Image 01: Infografis alur horizontal</w:t>
      </w:r>
      <w:r>
        <w:rPr>
          <w:i/>
          <w:iCs/>
        </w:rPr>
        <w:t xml:space="preserve"> </w:t>
      </w:r>
      <w:r>
        <w:rPr>
          <w:i/>
          <w:iCs/>
        </w:rPr>
        <w:t xml:space="preserve">“Dari Tangki ke Burner”</w:t>
      </w:r>
      <w:r>
        <w:rPr>
          <w:i/>
          <w:iCs/>
        </w:rPr>
        <w:t xml:space="preserve"> </w:t>
      </w:r>
      <w:r>
        <w:rPr>
          <w:i/>
          <w:iCs/>
        </w:rPr>
        <w:t xml:space="preserve">enam tahap: ISO tank/tangki kriogenik, pengaturan tekanan, vaporizer, PRS/regulator, metering &amp; odorisasi, pipa internal ke burner. Palet biru-hijau korporat energi, label Bahasa Indonesia. | alt: Diagram alur regasifikasi LNG dari ISO tank hingga burner pabrik]</w:t>
      </w:r>
    </w:p>
    <w:bookmarkStart w:id="20" w:name="X416675a19ae11b761084fcedd3121004210c70e"/>
    <w:p>
      <w:pPr>
        <w:pStyle w:val="Heading2"/>
      </w:pPr>
      <w:r>
        <w:t xml:space="preserve">Apa Itu Regasifikasi LNG di Sisi Pelanggan?</w:t>
      </w:r>
    </w:p>
    <w:p>
      <w:pPr>
        <w:pStyle w:val="FirstParagraph"/>
      </w:pPr>
      <w:r>
        <w:t xml:space="preserve">Regasifikasi di sisi pelanggan berarti mengubah LNG kembali menjadi gas di dalam area pabrik, bukan di terminal impor. Rangkaian alatnya disebut satuan regasifikasi skala kecil, atau</w:t>
      </w:r>
      <w:r>
        <w:t xml:space="preserve"> </w:t>
      </w:r>
      <w:r>
        <w:rPr>
          <w:i/>
          <w:iCs/>
        </w:rPr>
        <w:t xml:space="preserve">Small-Scale Regasification Unit</w:t>
      </w:r>
      <w:r>
        <w:t xml:space="preserve"> </w:t>
      </w:r>
      <w:r>
        <w:t xml:space="preserve">(SRU), istilah resmi yang dipakai</w:t>
      </w:r>
      <w:r>
        <w:t xml:space="preserve"> </w:t>
      </w:r>
      <w:hyperlink r:id="rId18">
        <w:r>
          <w:rPr>
            <w:rStyle w:val="Hyperlink"/>
          </w:rPr>
          <w:t xml:space="preserve">PGN LNG</w:t>
        </w:r>
      </w:hyperlink>
      <w:r>
        <w:t xml:space="preserve">. SRU inilah inti dari skema</w:t>
      </w:r>
      <w:r>
        <w:t xml:space="preserve"> </w:t>
      </w:r>
      <w:r>
        <w:rPr>
          <w:i/>
          <w:iCs/>
        </w:rPr>
        <w:t xml:space="preserve">virtual pipeline</w:t>
      </w:r>
      <w:r>
        <w:t xml:space="preserve"> </w:t>
      </w:r>
      <w:r>
        <w:t xml:space="preserve">untuk lokasi yang belum terjangkau jaringan pipa.</w:t>
      </w:r>
    </w:p>
    <w:p>
      <w:pPr>
        <w:pStyle w:val="BodyText"/>
      </w:pPr>
      <w:r>
        <w:t xml:space="preserve">Bedanya dengan regasifikasi terminal cukup mendasar. Terminal penerima berskala besar meregasifikasi gas dalam volume raksasa untuk masuk ke pipa transmisi nasional. SRU bekerja pada skala satu pabrik atau satu kawasan, dengan pasokan yang datang lewat ISO tank atau truk</w:t>
      </w:r>
      <w:r>
        <w:t xml:space="preserve"> </w:t>
      </w:r>
      <w:r>
        <w:rPr>
          <w:i/>
          <w:iCs/>
        </w:rPr>
        <w:t xml:space="preserve">micro-bulk</w:t>
      </w:r>
      <w:r>
        <w:t xml:space="preserve">. Karena itu, menyebut</w:t>
      </w:r>
      <w:r>
        <w:t xml:space="preserve"> </w:t>
      </w:r>
      <w:r>
        <w:t xml:space="preserve">“regasifikasi”</w:t>
      </w:r>
      <w:r>
        <w:t xml:space="preserve"> </w:t>
      </w:r>
      <w:r>
        <w:t xml:space="preserve">tanpa menyebut skalanya bisa menyesatkan.</w:t>
      </w:r>
    </w:p>
    <w:p>
      <w:pPr>
        <w:pStyle w:val="BodyText"/>
      </w:pPr>
      <w:r>
        <w:t xml:space="preserve">Modalitas lain, yaitu</w:t>
      </w:r>
      <w:r>
        <w:t xml:space="preserve"> </w:t>
      </w:r>
      <w:hyperlink r:id="rId19">
        <w:r>
          <w:rPr>
            <w:rStyle w:val="Hyperlink"/>
          </w:rPr>
          <w:t xml:space="preserve">CNG</w:t>
        </w:r>
      </w:hyperlink>
      <w:r>
        <w:t xml:space="preserve">, tidak melewati tahap ini sama sekali. CNG tetap berwujud gas terkompresi sejak dari</w:t>
      </w:r>
      <w:r>
        <w:t xml:space="preserve"> </w:t>
      </w:r>
      <w:r>
        <w:rPr>
          <w:i/>
          <w:iCs/>
        </w:rPr>
        <w:t xml:space="preserve">mother station</w:t>
      </w:r>
      <w:r>
        <w:t xml:space="preserve">, sehingga di lokasi pelanggan ia cukup melalui penurunan tekanan, bukan vaporisasi kriogenik. Perbedaan inilah yang sering menentukan pilihan antara LNG dan CNG untuk sebuah lokasi.</w:t>
      </w:r>
    </w:p>
    <w:bookmarkEnd w:id="20"/>
    <w:bookmarkStart w:id="21" w:name="Xf4a276955c38b66aabee4ab3e61c89ee47427c1"/>
    <w:p>
      <w:pPr>
        <w:pStyle w:val="Heading2"/>
      </w:pPr>
      <w:r>
        <w:t xml:space="preserve">Bagaimana LNG Diubah Kembali Menjadi Gas di Pabrik?</w:t>
      </w:r>
    </w:p>
    <w:p>
      <w:pPr>
        <w:pStyle w:val="FirstParagraph"/>
      </w:pPr>
      <w:r>
        <w:t xml:space="preserve">LNG yang tiba dalam bentuk cair dipompa dari tangki kriogenik, dipanaskan di vaporizer hingga berubah menjadi gas, lalu tekanannya diturunkan di</w:t>
      </w:r>
      <w:r>
        <w:t xml:space="preserve"> </w:t>
      </w:r>
      <w:r>
        <w:rPr>
          <w:i/>
          <w:iCs/>
        </w:rPr>
        <w:t xml:space="preserve">pressure reduction station</w:t>
      </w:r>
      <w:r>
        <w:t xml:space="preserve"> </w:t>
      </w:r>
      <w:r>
        <w:t xml:space="preserve">(PRS) sebelum diukur, diberi bau, dan dialirkan ke pipa internal menuju burner. Prosesnya berlangsung sinambung selama pabrik membutuhkan gas.</w:t>
      </w:r>
    </w:p>
    <w:p>
      <w:pPr>
        <w:pStyle w:val="BodyText"/>
      </w:pPr>
      <w:r>
        <w:t xml:space="preserve">Secara garis besar, urutannya seperti berikut:</w:t>
      </w:r>
    </w:p>
    <w:p>
      <w:pPr>
        <w:pStyle w:val="Compact"/>
        <w:numPr>
          <w:ilvl w:val="0"/>
          <w:numId w:val="1001"/>
        </w:numPr>
      </w:pPr>
      <w:r>
        <w:rPr>
          <w:b/>
          <w:bCs/>
        </w:rPr>
        <w:t xml:space="preserve">Penyimpanan kriogenik:</w:t>
      </w:r>
      <w:r>
        <w:t xml:space="preserve"> </w:t>
      </w:r>
      <w:r>
        <w:t xml:space="preserve">LNG ditampung dalam tangki atau ISO tank berisolasi termal tinggi pada suhu sekitar −160°C.</w:t>
      </w:r>
    </w:p>
    <w:p>
      <w:pPr>
        <w:pStyle w:val="Compact"/>
        <w:numPr>
          <w:ilvl w:val="0"/>
          <w:numId w:val="1001"/>
        </w:numPr>
      </w:pPr>
      <w:r>
        <w:rPr>
          <w:b/>
          <w:bCs/>
        </w:rPr>
        <w:t xml:space="preserve">Pengaturan tekanan:</w:t>
      </w:r>
      <w:r>
        <w:t xml:space="preserve"> </w:t>
      </w:r>
      <w:r>
        <w:t xml:space="preserve">LNG dialirkan menuju vaporizer dengan tekanan yang disesuaikan kebutuhan sistem hilir.</w:t>
      </w:r>
    </w:p>
    <w:p>
      <w:pPr>
        <w:pStyle w:val="Compact"/>
        <w:numPr>
          <w:ilvl w:val="0"/>
          <w:numId w:val="1001"/>
        </w:numPr>
      </w:pPr>
      <w:r>
        <w:rPr>
          <w:b/>
          <w:bCs/>
        </w:rPr>
        <w:t xml:space="preserve">Vaporisasi:</w:t>
      </w:r>
      <w:r>
        <w:t xml:space="preserve"> </w:t>
      </w:r>
      <w:r>
        <w:t xml:space="preserve">vaporizer memanaskan LNG hingga berubah fase menjadi gas. Tahap inilah yang membedakan LNG dari CNG.</w:t>
      </w:r>
    </w:p>
    <w:p>
      <w:pPr>
        <w:pStyle w:val="Compact"/>
        <w:numPr>
          <w:ilvl w:val="0"/>
          <w:numId w:val="1001"/>
        </w:numPr>
      </w:pPr>
      <w:r>
        <w:rPr>
          <w:b/>
          <w:bCs/>
        </w:rPr>
        <w:t xml:space="preserve">Penurunan tekanan (PRS):</w:t>
      </w:r>
      <w:r>
        <w:t xml:space="preserve"> </w:t>
      </w:r>
      <w:r>
        <w:t xml:space="preserve">gas melewati stasiun penurun tekanan. Dalam praktik umum industri dipakai regulasi dua tahap dengan katup penutup darurat (</w:t>
      </w:r>
      <w:r>
        <w:rPr>
          <w:i/>
          <w:iCs/>
        </w:rPr>
        <w:t xml:space="preserve">emergency shut-down</w:t>
      </w:r>
      <w:r>
        <w:t xml:space="preserve">), meski konfigurasi pastinya bergantung desain.</w:t>
      </w:r>
    </w:p>
    <w:p>
      <w:pPr>
        <w:pStyle w:val="Compact"/>
        <w:numPr>
          <w:ilvl w:val="0"/>
          <w:numId w:val="1001"/>
        </w:numPr>
      </w:pPr>
      <w:r>
        <w:rPr>
          <w:b/>
          <w:bCs/>
        </w:rPr>
        <w:t xml:space="preserve">Metering dan odorisasi:</w:t>
      </w:r>
      <w:r>
        <w:t xml:space="preserve"> </w:t>
      </w:r>
      <w:r>
        <w:t xml:space="preserve">aliran gas diukur, lalu diberi mercaptan sebagai penanda bau agar kebocoran mudah terdeteksi.</w:t>
      </w:r>
    </w:p>
    <w:p>
      <w:pPr>
        <w:pStyle w:val="Compact"/>
        <w:numPr>
          <w:ilvl w:val="0"/>
          <w:numId w:val="1001"/>
        </w:numPr>
      </w:pPr>
      <w:r>
        <w:rPr>
          <w:b/>
          <w:bCs/>
        </w:rPr>
        <w:t xml:space="preserve">Distribusi internal:</w:t>
      </w:r>
      <w:r>
        <w:t xml:space="preserve"> </w:t>
      </w:r>
      <w:r>
        <w:t xml:space="preserve">gas mengalir lewat pipa dalam pabrik ke burner atau peralatan pengguna.</w:t>
      </w:r>
    </w:p>
    <w:bookmarkEnd w:id="21"/>
    <w:bookmarkStart w:id="22" w:name="Xac4f56501392a4892a753466504e64e7c4a18c9"/>
    <w:p>
      <w:pPr>
        <w:pStyle w:val="Heading2"/>
      </w:pPr>
      <w:r>
        <w:t xml:space="preserve">Empat Jenis Vaporizer LNG dan Kapan Memakainya</w:t>
      </w:r>
    </w:p>
    <w:p>
      <w:pPr>
        <w:pStyle w:val="FirstParagraph"/>
      </w:pPr>
      <w:r>
        <w:t xml:space="preserve">Empat jenis vaporizer relevan di sisi pelanggan.</w:t>
      </w:r>
      <w:r>
        <w:t xml:space="preserve"> </w:t>
      </w:r>
      <w:r>
        <w:rPr>
          <w:i/>
          <w:iCs/>
        </w:rPr>
        <w:t xml:space="preserve">Ambient Air Vaporizer</w:t>
      </w:r>
      <w:r>
        <w:t xml:space="preserve"> </w:t>
      </w:r>
      <w:r>
        <w:t xml:space="preserve">(AAV) memakai udara sekitar,</w:t>
      </w:r>
      <w:r>
        <w:t xml:space="preserve"> </w:t>
      </w:r>
      <w:r>
        <w:rPr>
          <w:i/>
          <w:iCs/>
        </w:rPr>
        <w:t xml:space="preserve">Water Bath Vaporizer</w:t>
      </w:r>
      <w:r>
        <w:t xml:space="preserve"> </w:t>
      </w:r>
      <w:r>
        <w:t xml:space="preserve">memakai bak air panas,</w:t>
      </w:r>
      <w:r>
        <w:t xml:space="preserve"> </w:t>
      </w:r>
      <w:r>
        <w:rPr>
          <w:i/>
          <w:iCs/>
        </w:rPr>
        <w:t xml:space="preserve">Open Rack Vaporizer</w:t>
      </w:r>
      <w:r>
        <w:t xml:space="preserve"> </w:t>
      </w:r>
      <w:r>
        <w:t xml:space="preserve">(ORV) memakai air laut, dan</w:t>
      </w:r>
      <w:r>
        <w:t xml:space="preserve"> </w:t>
      </w:r>
      <w:r>
        <w:rPr>
          <w:i/>
          <w:iCs/>
        </w:rPr>
        <w:t xml:space="preserve">Submerged Combustion Vaporizer</w:t>
      </w:r>
      <w:r>
        <w:t xml:space="preserve"> </w:t>
      </w:r>
      <w:r>
        <w:t xml:space="preserve">(SCV) memakai gas hasil pembakaran. Pemilihannya bergantung pada sumber panas yang tersedia dan kondisi lokasi.</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Jenis</w:t>
            </w:r>
          </w:p>
        </w:tc>
        <w:tc>
          <w:tcPr/>
          <w:p>
            <w:pPr>
              <w:pStyle w:val="Compact"/>
            </w:pPr>
            <w:r>
              <w:t xml:space="preserve">Sumber panas</w:t>
            </w:r>
          </w:p>
        </w:tc>
        <w:tc>
          <w:tcPr/>
          <w:p>
            <w:pPr>
              <w:pStyle w:val="Compact"/>
            </w:pPr>
            <w:r>
              <w:t xml:space="preserve">Kelebihan</w:t>
            </w:r>
          </w:p>
        </w:tc>
        <w:tc>
          <w:tcPr/>
          <w:p>
            <w:pPr>
              <w:pStyle w:val="Compact"/>
            </w:pPr>
            <w:r>
              <w:t xml:space="preserve">Keterbatasan</w:t>
            </w:r>
          </w:p>
        </w:tc>
        <w:tc>
          <w:tcPr/>
          <w:p>
            <w:pPr>
              <w:pStyle w:val="Compact"/>
            </w:pPr>
            <w:r>
              <w:t xml:space="preserve">Konteks pemakaian</w:t>
            </w:r>
          </w:p>
        </w:tc>
      </w:tr>
      <w:tr>
        <w:tc>
          <w:tcPr/>
          <w:p>
            <w:pPr>
              <w:pStyle w:val="Compact"/>
            </w:pPr>
            <w:r>
              <w:t xml:space="preserve">AAV</w:t>
            </w:r>
          </w:p>
        </w:tc>
        <w:tc>
          <w:tcPr/>
          <w:p>
            <w:pPr>
              <w:pStyle w:val="Compact"/>
            </w:pPr>
            <w:r>
              <w:t xml:space="preserve">Udara sekitar</w:t>
            </w:r>
          </w:p>
        </w:tc>
        <w:tc>
          <w:tcPr/>
          <w:p>
            <w:pPr>
              <w:pStyle w:val="Compact"/>
            </w:pPr>
            <w:r>
              <w:t xml:space="preserve">Tanpa bahan bakar tambahan; sederhana</w:t>
            </w:r>
          </w:p>
        </w:tc>
        <w:tc>
          <w:tcPr/>
          <w:p>
            <w:pPr>
              <w:pStyle w:val="Compact"/>
            </w:pPr>
            <w:r>
              <w:t xml:space="preserve">Rentan</w:t>
            </w:r>
            <w:r>
              <w:t xml:space="preserve"> </w:t>
            </w:r>
            <w:r>
              <w:rPr>
                <w:i/>
                <w:iCs/>
              </w:rPr>
              <w:t xml:space="preserve">frost</w:t>
            </w:r>
            <w:r>
              <w:t xml:space="preserve"> </w:t>
            </w:r>
            <w:r>
              <w:t xml:space="preserve">saat lembap/beban puncak; unit relatif besar</w:t>
            </w:r>
          </w:p>
        </w:tc>
        <w:tc>
          <w:tcPr/>
          <w:p>
            <w:pPr>
              <w:pStyle w:val="Compact"/>
            </w:pPr>
            <w:r>
              <w:t xml:space="preserve">Instalasi darat skala kecil–menengah di iklim kering-hangat</w:t>
            </w:r>
          </w:p>
        </w:tc>
      </w:tr>
      <w:tr>
        <w:tc>
          <w:tcPr/>
          <w:p>
            <w:pPr>
              <w:pStyle w:val="Compact"/>
            </w:pPr>
            <w:r>
              <w:t xml:space="preserve">Water Bath</w:t>
            </w:r>
          </w:p>
        </w:tc>
        <w:tc>
          <w:tcPr/>
          <w:p>
            <w:pPr>
              <w:pStyle w:val="Compact"/>
            </w:pPr>
            <w:r>
              <w:t xml:space="preserve">Air panas (listrik/uap/gas)</w:t>
            </w:r>
          </w:p>
        </w:tc>
        <w:tc>
          <w:tcPr/>
          <w:p>
            <w:pPr>
              <w:pStyle w:val="Compact"/>
            </w:pPr>
            <w:r>
              <w:t xml:space="preserve">Performa stabil, tak tergantung cuaca</w:t>
            </w:r>
          </w:p>
        </w:tc>
        <w:tc>
          <w:tcPr/>
          <w:p>
            <w:pPr>
              <w:pStyle w:val="Compact"/>
            </w:pPr>
            <w:r>
              <w:t xml:space="preserve">Butuh sumber energi pemanas dan perawatan bak</w:t>
            </w:r>
          </w:p>
        </w:tc>
        <w:tc>
          <w:tcPr/>
          <w:p>
            <w:pPr>
              <w:pStyle w:val="Compact"/>
            </w:pPr>
            <w:r>
              <w:t xml:space="preserve">Primer bila listrik/uap tersedia, atau pendamping AAV</w:t>
            </w:r>
          </w:p>
        </w:tc>
      </w:tr>
      <w:tr>
        <w:tc>
          <w:tcPr/>
          <w:p>
            <w:pPr>
              <w:pStyle w:val="Compact"/>
            </w:pPr>
            <w:r>
              <w:t xml:space="preserve">ORV</w:t>
            </w:r>
          </w:p>
        </w:tc>
        <w:tc>
          <w:tcPr/>
          <w:p>
            <w:pPr>
              <w:pStyle w:val="Compact"/>
            </w:pPr>
            <w:r>
              <w:t xml:space="preserve">Air laut (ambien)</w:t>
            </w:r>
          </w:p>
        </w:tc>
        <w:tc>
          <w:tcPr/>
          <w:p>
            <w:pPr>
              <w:pStyle w:val="Compact"/>
            </w:pPr>
            <w:r>
              <w:t xml:space="preserve">Efisien untuk kapasitas besar</w:t>
            </w:r>
          </w:p>
        </w:tc>
        <w:tc>
          <w:tcPr/>
          <w:p>
            <w:pPr>
              <w:pStyle w:val="Compact"/>
            </w:pPr>
            <w:r>
              <w:t xml:space="preserve">Butuh air laut &gt;5°C; potensi dampak biota</w:t>
            </w:r>
          </w:p>
        </w:tc>
        <w:tc>
          <w:tcPr/>
          <w:p>
            <w:pPr>
              <w:pStyle w:val="Compact"/>
            </w:pPr>
            <w:r>
              <w:t xml:space="preserve">Terminal/fasilitas pesisir, bukan pabrik inland</w:t>
            </w:r>
          </w:p>
        </w:tc>
      </w:tr>
      <w:tr>
        <w:tc>
          <w:tcPr/>
          <w:p>
            <w:pPr>
              <w:pStyle w:val="Compact"/>
            </w:pPr>
            <w:r>
              <w:t xml:space="preserve">SCV</w:t>
            </w:r>
          </w:p>
        </w:tc>
        <w:tc>
          <w:tcPr/>
          <w:p>
            <w:pPr>
              <w:pStyle w:val="Compact"/>
            </w:pPr>
            <w:r>
              <w:t xml:space="preserve">Gas hasil pembakaran</w:t>
            </w:r>
          </w:p>
        </w:tc>
        <w:tc>
          <w:tcPr/>
          <w:p>
            <w:pPr>
              <w:pStyle w:val="Compact"/>
            </w:pPr>
            <w:r>
              <w:t xml:space="preserve">Tak bergantung cuaca; cocok beban puncak</w:t>
            </w:r>
          </w:p>
        </w:tc>
        <w:tc>
          <w:tcPr/>
          <w:p>
            <w:pPr>
              <w:pStyle w:val="Compact"/>
            </w:pPr>
            <w:r>
              <w:t xml:space="preserve">Butuh bahan bakar gas; ada emisi pembakaran</w:t>
            </w:r>
          </w:p>
        </w:tc>
        <w:tc>
          <w:tcPr/>
          <w:p>
            <w:pPr>
              <w:pStyle w:val="Compact"/>
            </w:pPr>
            <w:r>
              <w:t xml:space="preserve">Unit pendukung</w:t>
            </w:r>
            <w:r>
              <w:t xml:space="preserve"> </w:t>
            </w:r>
            <w:r>
              <w:rPr>
                <w:i/>
                <w:iCs/>
              </w:rPr>
              <w:t xml:space="preserve">peak-shaving</w:t>
            </w:r>
            <w:r>
              <w:t xml:space="preserve"> </w:t>
            </w:r>
            <w:r>
              <w:t xml:space="preserve">atau cadangan</w:t>
            </w:r>
          </w:p>
        </w:tc>
      </w:tr>
    </w:tbl>
    <w:p>
      <w:pPr>
        <w:pStyle w:val="BodyText"/>
      </w:pPr>
      <w:r>
        <w:t xml:space="preserve">Satu catatan yang sering terlewat: ORV praktis hanya untuk fasilitas pesisir. Ia membutuhkan pasokan air laut bersuhu di atas 5°C dan tidak realistis untuk pabrik di pedalaman. Untuk kebanyakan lokasi darat, pilihan nyata menyempit ke AAV, water bath, atau SCV, kerap dalam kombinasi.</w:t>
      </w:r>
    </w:p>
    <w:p>
      <w:pPr>
        <w:pStyle w:val="BodyText"/>
      </w:pPr>
      <w:r>
        <w:rPr>
          <w:i/>
          <w:iCs/>
        </w:rPr>
        <w:t xml:space="preserve">[Image 02: Kartu perbandingan empat jenis vaporizer LNG (AAV, Water Bath, ORV, SCV) berjejer, tiap kartu dengan ikon sumber panas (udara, air panas, air laut, gas bakar) plus baris kelebihan dan keterbatasan. Palet biru-hijau, teks Bahasa Indonesia. | alt: Perbandingan empat jenis vaporizer LNG dan sumber panasnya]</w:t>
      </w:r>
    </w:p>
    <w:bookmarkEnd w:id="22"/>
    <w:bookmarkStart w:id="25" w:name="Xd7b43261da4f24dfe2d55f010ae1fab1763419e"/>
    <w:p>
      <w:pPr>
        <w:pStyle w:val="Heading2"/>
      </w:pPr>
      <w:r>
        <w:t xml:space="preserve">Bagaimana Menentukan Kapasitas dan Menyiapkan Lokasi?</w:t>
      </w:r>
    </w:p>
    <w:p>
      <w:pPr>
        <w:pStyle w:val="FirstParagraph"/>
      </w:pPr>
      <w:r>
        <w:t xml:space="preserve">Kapasitas vaporizer dihitung dari kebutuhan gas puncak (dalam Nm³/jam), bukan rata-rata, lalu ditambah margin untuk suhu ambien terburuk, siklus</w:t>
      </w:r>
      <w:r>
        <w:t xml:space="preserve"> </w:t>
      </w:r>
      <w:r>
        <w:rPr>
          <w:i/>
          <w:iCs/>
        </w:rPr>
        <w:t xml:space="preserve">defrost</w:t>
      </w:r>
      <w:r>
        <w:t xml:space="preserve">, dan unit cadangan. Kesiapan lokasi mencakup lahan untuk tangki, vaporizer, dan PRS, jarak aman antar-fasilitas, serta titik sambung ke sistem gas eksisting pabrik.</w:t>
      </w:r>
    </w:p>
    <w:p>
      <w:pPr>
        <w:pStyle w:val="BodyText"/>
      </w:pPr>
      <w:r>
        <w:t xml:space="preserve">Angka yang beredar di pasar berguna sebagai acuan awal, bukan rumus. Unit skala kecil–menengah sering diiklankan pada rentang sekitar 400–1.500 Nm³/jam pada suhu acuan ~20°C, sementara tangki ISO 20 kaki umumnya berkapasitas ~20.000–26.000 liter dengan tekanan kerja sekitar 5–17 bar tergantung standar desain. Semua ini spesifikasi umum pasar dari vendor, bukan standar teknik tetap. Kapasitas riil selalu hasil perhitungan spesifik lokasi.</w:t>
      </w:r>
    </w:p>
    <w:p>
      <w:pPr>
        <w:pStyle w:val="BodyText"/>
      </w:pPr>
      <w:r>
        <w:t xml:space="preserve">Di titik inilah pendampingan teknis menentukan. Beberapa penyalur gas bumi</w:t>
      </w:r>
      <w:r>
        <w:t xml:space="preserve"> </w:t>
      </w:r>
      <w:r>
        <w:rPr>
          <w:i/>
          <w:iCs/>
        </w:rPr>
        <w:t xml:space="preserve">beyond-pipeline</w:t>
      </w:r>
      <w:r>
        <w:t xml:space="preserve">, termasuk PGN Gagas, mendampingi desain teknik dan pemasangan sistem satelit (tangki kriogenik plus vaporizer) di area pabrik pelanggan, serupa cara</w:t>
      </w:r>
      <w:r>
        <w:t xml:space="preserve"> </w:t>
      </w:r>
      <w:hyperlink r:id="rId23">
        <w:r>
          <w:rPr>
            <w:rStyle w:val="Hyperlink"/>
          </w:rPr>
          <w:t xml:space="preserve">Gaslink</w:t>
        </w:r>
      </w:hyperlink>
      <w:r>
        <w:t xml:space="preserve"> </w:t>
      </w:r>
      <w:r>
        <w:t xml:space="preserve">menyalurkan gas hingga sisi pemakai industri dan komersial. Studi kelayakan lokasilah yang menentukan berapa unit, jenis vaporizer, dan luas lahan yang dibutuhkan. Arah kebijakan nasional pun mendorong jalur ini:</w:t>
      </w:r>
      <w:r>
        <w:t xml:space="preserve"> </w:t>
      </w:r>
      <w:hyperlink r:id="rId24">
        <w:r>
          <w:rPr>
            <w:rStyle w:val="Hyperlink"/>
          </w:rPr>
          <w:t xml:space="preserve">Kementerian ESDM</w:t>
        </w:r>
      </w:hyperlink>
      <w:r>
        <w:t xml:space="preserve"> </w:t>
      </w:r>
      <w:r>
        <w:t xml:space="preserve">menempatkan LNG skala kecil dan LNG untuk truk sebagai prioritas infrastruktur gas (data ~2022–2023).</w:t>
      </w:r>
    </w:p>
    <w:bookmarkEnd w:id="25"/>
    <w:bookmarkStart w:id="26" w:name="Xbdf60121bfb6983ed7541e37e69f1ca85778dbb"/>
    <w:p>
      <w:pPr>
        <w:pStyle w:val="Heading2"/>
      </w:pPr>
      <w:r>
        <w:t xml:space="preserve">Kesalahan yang Sering Terjadi: Undersizing dan Frost pada AAV</w:t>
      </w:r>
    </w:p>
    <w:p>
      <w:pPr>
        <w:pStyle w:val="FirstParagraph"/>
      </w:pPr>
      <w:r>
        <w:t xml:space="preserve">Kesalahan paling umum adalah menakar vaporizer dari kebutuhan rata-rata, lalu kapasitasnya turun drastis saat beban puncak. Pada AAV, masalah bertambah karena</w:t>
      </w:r>
      <w:r>
        <w:t xml:space="preserve"> </w:t>
      </w:r>
      <w:r>
        <w:rPr>
          <w:i/>
          <w:iCs/>
        </w:rPr>
        <w:t xml:space="preserve">frost</w:t>
      </w:r>
      <w:r>
        <w:t xml:space="preserve">: uap air membeku di pipa bersirip dan menghambat perpindahan panas. Tanpa margin dan unit cadangan, pasokan gas justru bisa tersendat saat produksi paling membutuhkannya.</w:t>
      </w:r>
    </w:p>
    <w:p>
      <w:pPr>
        <w:pStyle w:val="BodyText"/>
      </w:pPr>
      <w:r>
        <w:t xml:space="preserve">AAV menyerap panas dari udara. Ketika pipa bersuhu kriogenik bersentuhan dengan udara lembap, uap air mengembun lalu membeku menjadi lapisan es pada sirip. Es itu bekerja seperti selimut: perpindahan panas menurun, kapasitas vaporisasi ikut turun, paling terasa saat kelembapan tinggi atau beban puncak. Ini bukan alasan menghindari AAV. Ia tetap populer karena murah dan tak butuh bahan bakar tambahan; masalahnya dikelola lewat desain, bukan dihindari.</w:t>
      </w:r>
    </w:p>
    <w:p>
      <w:pPr>
        <w:pStyle w:val="BodyText"/>
      </w:pPr>
      <w:r>
        <w:t xml:space="preserve">Empat pengaman yang biasa dipakai di lapangan:</w:t>
      </w:r>
    </w:p>
    <w:p>
      <w:pPr>
        <w:pStyle w:val="Compact"/>
        <w:numPr>
          <w:ilvl w:val="0"/>
          <w:numId w:val="1002"/>
        </w:numPr>
      </w:pPr>
      <w:r>
        <w:rPr>
          <w:b/>
          <w:bCs/>
        </w:rPr>
        <w:t xml:space="preserve">Margin kapasitas:</w:t>
      </w:r>
      <w:r>
        <w:t xml:space="preserve"> </w:t>
      </w:r>
      <w:r>
        <w:t xml:space="preserve">hitung dari beban puncak plus cadangan, bukan rata-rata harian.</w:t>
      </w:r>
    </w:p>
    <w:p>
      <w:pPr>
        <w:pStyle w:val="Compact"/>
        <w:numPr>
          <w:ilvl w:val="0"/>
          <w:numId w:val="1002"/>
        </w:numPr>
      </w:pPr>
      <w:r>
        <w:rPr>
          <w:b/>
          <w:bCs/>
        </w:rPr>
        <w:t xml:space="preserve">Siklus defrost terjadwal:</w:t>
      </w:r>
      <w:r>
        <w:t xml:space="preserve"> </w:t>
      </w:r>
      <w:r>
        <w:t xml:space="preserve">cairkan es secara berkala sebelum kapasitas anjlok.</w:t>
      </w:r>
    </w:p>
    <w:p>
      <w:pPr>
        <w:pStyle w:val="Compact"/>
        <w:numPr>
          <w:ilvl w:val="0"/>
          <w:numId w:val="1002"/>
        </w:numPr>
      </w:pPr>
      <w:r>
        <w:rPr>
          <w:b/>
          <w:bCs/>
        </w:rPr>
        <w:t xml:space="preserve">Redundansi unit:</w:t>
      </w:r>
      <w:r>
        <w:t xml:space="preserve"> </w:t>
      </w:r>
      <w:r>
        <w:t xml:space="preserve">sediakan vaporizer cadangan yang bergantian aktif saat satu unit di-</w:t>
      </w:r>
      <w:r>
        <w:rPr>
          <w:i/>
          <w:iCs/>
        </w:rPr>
        <w:t xml:space="preserve">defrost</w:t>
      </w:r>
      <w:r>
        <w:t xml:space="preserve">.</w:t>
      </w:r>
    </w:p>
    <w:p>
      <w:pPr>
        <w:pStyle w:val="Compact"/>
        <w:numPr>
          <w:ilvl w:val="0"/>
          <w:numId w:val="1002"/>
        </w:numPr>
      </w:pPr>
      <w:r>
        <w:rPr>
          <w:b/>
          <w:bCs/>
        </w:rPr>
        <w:t xml:space="preserve">Kombinasi jenis:</w:t>
      </w:r>
      <w:r>
        <w:t xml:space="preserve"> </w:t>
      </w:r>
      <w:r>
        <w:t xml:space="preserve">AAV sebagai primer, water bath atau SCV sebagai pendukung beban puncak.</w:t>
      </w:r>
    </w:p>
    <w:p>
      <w:pPr>
        <w:pStyle w:val="FirstParagraph"/>
      </w:pPr>
      <w:r>
        <w:rPr>
          <w:i/>
          <w:iCs/>
        </w:rPr>
        <w:t xml:space="preserve">[Image 03: Ilustrasi before/after sirip pipa AAV: kiri bersih dan normal, kanan tertutup lapisan es (frost) saat beban puncak, dengan panel kecil dua unit cadangan yang bergantian aktif. Palet biru-putih beraksen es, teks Bahasa Indonesia. | alt: Ilustrasi frost pada vaporizer AAV dan peran unit cadangan]</w:t>
      </w:r>
    </w:p>
    <w:bookmarkEnd w:id="26"/>
    <w:bookmarkStart w:id="32" w:name="faq-pertanyaan-yang-sering-diajukan"/>
    <w:p>
      <w:pPr>
        <w:pStyle w:val="Heading2"/>
      </w:pPr>
      <w:r>
        <w:t xml:space="preserve">FAQ (Pertanyaan yang Sering Diajukan)</w:t>
      </w:r>
    </w:p>
    <w:bookmarkStart w:id="27" w:name="apa-itu-satuan-regasifikasi-sru"/>
    <w:p>
      <w:pPr>
        <w:pStyle w:val="Heading3"/>
      </w:pPr>
      <w:r>
        <w:t xml:space="preserve">Apa itu satuan regasifikasi (SRU)?</w:t>
      </w:r>
    </w:p>
    <w:p>
      <w:pPr>
        <w:pStyle w:val="FirstParagraph"/>
      </w:pPr>
      <w:r>
        <w:t xml:space="preserve">Satuan Regasifikasi (</w:t>
      </w:r>
      <w:r>
        <w:rPr>
          <w:i/>
          <w:iCs/>
        </w:rPr>
        <w:t xml:space="preserve">Small-Scale Regasification Unit</w:t>
      </w:r>
      <w:r>
        <w:t xml:space="preserve">/SRU) adalah rangkaian peralatan skala kecil di lokasi pelanggan yang mengubah LNG kembali menjadi gas siap pakai. Komponen utamanya tangki kriogenik, vaporizer, dan</w:t>
      </w:r>
      <w:r>
        <w:t xml:space="preserve"> </w:t>
      </w:r>
      <w:r>
        <w:rPr>
          <w:i/>
          <w:iCs/>
        </w:rPr>
        <w:t xml:space="preserve">pressure reduction station</w:t>
      </w:r>
      <w:r>
        <w:t xml:space="preserve">. SRU menjadi bagian dari skema</w:t>
      </w:r>
      <w:r>
        <w:t xml:space="preserve"> </w:t>
      </w:r>
      <w:r>
        <w:rPr>
          <w:i/>
          <w:iCs/>
        </w:rPr>
        <w:t xml:space="preserve">virtual pipeline</w:t>
      </w:r>
      <w:r>
        <w:t xml:space="preserve">, yaitu pengiriman gas via ISO tank atau truk ke wilayah tanpa jaringan pipa.</w:t>
      </w:r>
    </w:p>
    <w:bookmarkEnd w:id="27"/>
    <w:bookmarkStart w:id="28" w:name="X943bd6dd9d8a308973e91f47f5d14a9ff6fa70a"/>
    <w:p>
      <w:pPr>
        <w:pStyle w:val="Heading3"/>
      </w:pPr>
      <w:r>
        <w:t xml:space="preserve">Apa beda regasifikasi LNG dengan CNG yang tidak butuh vaporizer?</w:t>
      </w:r>
    </w:p>
    <w:p>
      <w:pPr>
        <w:pStyle w:val="FirstParagraph"/>
      </w:pPr>
      <w:r>
        <w:t xml:space="preserve">CNG tetap berbentuk gas sejak dikompresi, jadi di lokasi pelanggan ia hanya melewati</w:t>
      </w:r>
      <w:r>
        <w:t xml:space="preserve"> </w:t>
      </w:r>
      <w:r>
        <w:rPr>
          <w:i/>
          <w:iCs/>
        </w:rPr>
        <w:t xml:space="preserve">pressure reduction station</w:t>
      </w:r>
      <w:r>
        <w:t xml:space="preserve"> </w:t>
      </w:r>
      <w:r>
        <w:t xml:space="preserve">untuk menurunkan tekanan, tanpa vaporizer kriogenik. LNG disimpan sebagai cairan pada suhu sekitar −160°C sehingga wajib melalui vaporizer agar berubah fase menjadi gas. Pilihan keduanya bergantung pada volume kebutuhan dan jarak pasokan.</w:t>
      </w:r>
    </w:p>
    <w:bookmarkEnd w:id="28"/>
    <w:bookmarkStart w:id="29" w:name="X44244c9a51ce4beb5df073b00157d48733e7573"/>
    <w:p>
      <w:pPr>
        <w:pStyle w:val="Heading3"/>
      </w:pPr>
      <w:r>
        <w:t xml:space="preserve">Berapa lahan yang dibutuhkan untuk tangki dan regasifikasi LNG?</w:t>
      </w:r>
    </w:p>
    <w:p>
      <w:pPr>
        <w:pStyle w:val="FirstParagraph"/>
      </w:pPr>
      <w:r>
        <w:t xml:space="preserve">Tidak ada angka baku. Luasnya bergantung pada kapasitas kebutuhan gas, jenis vaporizer, jumlah unit cadangan, dan jarak aman antar-fasilitas. Sebagai gambaran pasar, tangki ISO 20 kaki (~20.000–26.000 liter) sudah butuh area tersendiri di luar ruang untuk vaporizer, PRS, dan akses kendaraan. Angka pastinya dihitung tim rekayasa lewat studi kelayakan lokasi.</w:t>
      </w:r>
    </w:p>
    <w:bookmarkEnd w:id="29"/>
    <w:bookmarkStart w:id="30" w:name="Xab1c7811044b2573f2a3e4a23f7452d1c27de46"/>
    <w:p>
      <w:pPr>
        <w:pStyle w:val="Heading3"/>
      </w:pPr>
      <w:r>
        <w:t xml:space="preserve">Apa beda Ambient Air Vaporizer dan Water Bath Vaporizer?</w:t>
      </w:r>
    </w:p>
    <w:p>
      <w:pPr>
        <w:pStyle w:val="FirstParagraph"/>
      </w:pPr>
      <w:r>
        <w:t xml:space="preserve">AAV memanfaatkan udara sekitar melalui pipa bersirip, jadi tak butuh bahan bakar tambahan, tetapi rentan membentuk lapisan es (</w:t>
      </w:r>
      <w:r>
        <w:rPr>
          <w:i/>
          <w:iCs/>
        </w:rPr>
        <w:t xml:space="preserve">frost</w:t>
      </w:r>
      <w:r>
        <w:t xml:space="preserve">) saat kelembapan tinggi atau beban puncak. Water Bath memanaskan LNG lewat kumparan pipa dalam bak air panas (listrik, uap, atau gas), sehingga performanya lebih stabil terhadap cuaca namun butuh sumber energi pemanas.</w:t>
      </w:r>
    </w:p>
    <w:bookmarkEnd w:id="30"/>
    <w:bookmarkStart w:id="31" w:name="X673dd8fa31559cb530d87bca4132e44f2b20d7c"/>
    <w:p>
      <w:pPr>
        <w:pStyle w:val="Heading3"/>
      </w:pPr>
      <w:r>
        <w:t xml:space="preserve">Kenapa vaporizer AAV bisa membeku dan apa dampaknya?</w:t>
      </w:r>
    </w:p>
    <w:p>
      <w:pPr>
        <w:pStyle w:val="FirstParagraph"/>
      </w:pPr>
      <w:r>
        <w:t xml:space="preserve">AAV menyerap panas dari udara; saat kontak dengan pipa bersuhu sangat rendah, uap air mengembun lalu membeku menjadi es pada sirip. Lapisan es menghambat perpindahan panas sehingga kapasitas vaporisasi menurun, terutama pada kelembapan tinggi. Solusi lapangan yang umum adalah siklus</w:t>
      </w:r>
      <w:r>
        <w:t xml:space="preserve"> </w:t>
      </w:r>
      <w:r>
        <w:rPr>
          <w:i/>
          <w:iCs/>
        </w:rPr>
        <w:t xml:space="preserve">defrost</w:t>
      </w:r>
      <w:r>
        <w:t xml:space="preserve"> </w:t>
      </w:r>
      <w:r>
        <w:t xml:space="preserve">berkala plus unit cadangan agar pasokan gas tak terganggu.</w:t>
      </w:r>
    </w:p>
    <w:bookmarkEnd w:id="31"/>
    <w:bookmarkEnd w:id="32"/>
    <w:bookmarkStart w:id="33" w:name="kesimpulan"/>
    <w:p>
      <w:pPr>
        <w:pStyle w:val="Heading2"/>
      </w:pPr>
      <w:r>
        <w:t xml:space="preserve">Kesimpulan</w:t>
      </w:r>
    </w:p>
    <w:p>
      <w:pPr>
        <w:pStyle w:val="FirstParagraph"/>
      </w:pPr>
      <w:r>
        <w:t xml:space="preserve">Memindahkan LNG dari terminal ke burner pabrik bukan sekadar urusan logistik. Ia menuntut keputusan rekayasa: jenis vaporizer, kapasitas yang benar, PRS, dan lahan yang aman. Salah menakar di awal berujung pasokan tersendat saat beban puncak. Ketika menimbang perusahaan LNG di Indonesia untuk pasokan Anda, kemampuan mendampingi sisi hilir sama pentingnya dengan sumber gasnya. Sebagai anak usaha PGN yang merupakan bagian dari Subholding Gas Pertamina, PGN Gagas menghadirkan gas bumi ke wilayah yang belum terjangkau jaringan pipa lewat skema</w:t>
      </w:r>
      <w:r>
        <w:t xml:space="preserve"> </w:t>
      </w:r>
      <w:r>
        <w:rPr>
          <w:i/>
          <w:iCs/>
        </w:rPr>
        <w:t xml:space="preserve">beyond-pipeline</w:t>
      </w:r>
      <w:r>
        <w:t xml:space="preserve">, termasuk pendampingan pasokan hingga titik pemakaian pelanggan. Bila Anda sedang menilai kesiapan lokasi untuk beralih ke LNG, mulailah dari perhitungan kebutuhan gas dan studi kelayakan lahan.</w:t>
      </w:r>
    </w:p>
    <w:p>
      <w:pPr>
        <w:pStyle w:val="BodyText"/>
      </w:pPr>
      <w:r>
        <w:t xml:space="preserve">Untuk mendiskusikan kebutuhan pasokan gas dan kesiapan regasifikasi LNG di lokasi Anda, kunjungi gagas.co.id.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s://gagas.co.id/gaslink/" TargetMode="External" /><Relationship Type="http://schemas.openxmlformats.org/officeDocument/2006/relationships/hyperlink" Id="rId19" Target="https://gagas.co.id/perusahaan-cng-indonesia/" TargetMode="External" /><Relationship Type="http://schemas.openxmlformats.org/officeDocument/2006/relationships/hyperlink" Id="rId17" Target="https://gagas.co.id/perusahaan-lng-indonesia/" TargetMode="External" /><Relationship Type="http://schemas.openxmlformats.org/officeDocument/2006/relationships/hyperlink" Id="rId18" Target="https://pgnlng.co.id/berita/wawasan/mengenal-proses-regasifikasi/" TargetMode="External" /><Relationship Type="http://schemas.openxmlformats.org/officeDocument/2006/relationships/hyperlink" Id="rId24" Target="https://www.esdm.go.id/id/media-center/arsip-berita/ini-empat-prioritas-pengelolaan-gas-indonesia" TargetMode="External" /></Relationships>
</file>

<file path=word/_rels/footnotes.xml.rels><?xml version="1.0" encoding="UTF-8"?><Relationships xmlns="http://schemas.openxmlformats.org/package/2006/relationships"><Relationship Type="http://schemas.openxmlformats.org/officeDocument/2006/relationships/hyperlink" Id="rId23" Target="https://gagas.co.id/gaslink/" TargetMode="External" /><Relationship Type="http://schemas.openxmlformats.org/officeDocument/2006/relationships/hyperlink" Id="rId19" Target="https://gagas.co.id/perusahaan-cng-indonesia/" TargetMode="External" /><Relationship Type="http://schemas.openxmlformats.org/officeDocument/2006/relationships/hyperlink" Id="rId17" Target="https://gagas.co.id/perusahaan-lng-indonesia/" TargetMode="External" /><Relationship Type="http://schemas.openxmlformats.org/officeDocument/2006/relationships/hyperlink" Id="rId18" Target="https://pgnlng.co.id/berita/wawasan/mengenal-proses-regasifikasi/" TargetMode="External" /><Relationship Type="http://schemas.openxmlformats.org/officeDocument/2006/relationships/hyperlink" Id="rId24" Target="https://www.esdm.go.id/id/media-center/arsip-berita/ini-empat-prioritas-pengelolaan-gas-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2026-08-11T07:59:22Z</dcterms:created>
  <dcterms:modified xsi:type="dcterms:W3CDTF">2026-08-11T07:59:22Z</dcterms:modified>
</cp:coreProperties>
</file>

<file path=docProps/custom.xml><?xml version="1.0" encoding="utf-8"?>
<Properties xmlns="http://schemas.openxmlformats.org/officeDocument/2006/custom-properties" xmlns:vt="http://schemas.openxmlformats.org/officeDocument/2006/docPropsVTypes"/>
</file>