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"Kendala Pasokan LNG dan Cara Mengatasinya di Lapangan"</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Atasi Kendala Pasokan LNG"</w:t>
      </w:r>
      <w:r>
        <w:br/>
      </w:r>
      <w:r>
        <w:rPr>
          <w:rStyle w:val="FunctionTok"/>
        </w:rPr>
        <w:t xml:space="preserve">meta_description</w:t>
      </w:r>
      <w:r>
        <w:rPr>
          <w:rStyle w:val="KeywordTok"/>
        </w:rPr>
        <w:t xml:space="preserve">:</w:t>
      </w:r>
      <w:r>
        <w:rPr>
          <w:rStyle w:val="AttributeTok"/>
        </w:rPr>
        <w:t xml:space="preserve"> </w:t>
      </w:r>
      <w:r>
        <w:rPr>
          <w:rStyle w:val="StringTok"/>
        </w:rPr>
        <w:t xml:space="preserve">"Kendala pasokan dari perusahaan LNG di Indonesia? Kenali gejala boil-off gas, drop tekanan, dan frost vaporizer lewat tabel diagnostik penyebab dan solusinya."</w:t>
      </w:r>
      <w:r>
        <w:br/>
      </w:r>
      <w:r>
        <w:rPr>
          <w:rStyle w:val="FunctionTok"/>
        </w:rPr>
        <w:t xml:space="preserve">slug</w:t>
      </w:r>
      <w:r>
        <w:rPr>
          <w:rStyle w:val="KeywordTok"/>
        </w:rPr>
        <w:t xml:space="preserve">:</w:t>
      </w:r>
      <w:r>
        <w:rPr>
          <w:rStyle w:val="AttributeTok"/>
        </w:rPr>
        <w:t xml:space="preserve"> </w:t>
      </w:r>
      <w:r>
        <w:rPr>
          <w:rStyle w:val="StringTok"/>
        </w:rPr>
        <w:t xml:space="preserve">"kendala-pasokan-lng-cara-mengatasi"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"boil-off gas"</w:t>
      </w:r>
      <w:r>
        <w:rPr>
          <w:rStyle w:val="KeywordTok"/>
        </w:rPr>
        <w:t xml:space="preserve">,</w:t>
      </w:r>
      <w:r>
        <w:rPr>
          <w:rStyle w:val="AttributeTok"/>
        </w:rPr>
        <w:t xml:space="preserve"> </w:t>
      </w:r>
      <w:r>
        <w:rPr>
          <w:rStyle w:val="StringTok"/>
        </w:rPr>
        <w:t xml:space="preserve">"venting LNG"</w:t>
      </w:r>
      <w:r>
        <w:rPr>
          <w:rStyle w:val="KeywordTok"/>
        </w:rPr>
        <w:t xml:space="preserve">,</w:t>
      </w:r>
      <w:r>
        <w:rPr>
          <w:rStyle w:val="AttributeTok"/>
        </w:rPr>
        <w:t xml:space="preserve"> </w:t>
      </w:r>
      <w:r>
        <w:rPr>
          <w:rStyle w:val="StringTok"/>
        </w:rPr>
        <w:t xml:space="preserve">"vaporizer membeku"</w:t>
      </w:r>
      <w:r>
        <w:rPr>
          <w:rStyle w:val="KeywordTok"/>
        </w:rPr>
        <w:t xml:space="preserve">,</w:t>
      </w:r>
      <w:r>
        <w:rPr>
          <w:rStyle w:val="AttributeTok"/>
        </w:rPr>
        <w:t xml:space="preserve"> </w:t>
      </w:r>
      <w:r>
        <w:rPr>
          <w:rStyle w:val="StringTok"/>
        </w:rPr>
        <w:t xml:space="preserve">"tekanan gas turun beban puncak"</w:t>
      </w:r>
      <w:r>
        <w:rPr>
          <w:rStyle w:val="KeywordTok"/>
        </w:rPr>
        <w:t xml:space="preserve">,</w:t>
      </w:r>
      <w:r>
        <w:rPr>
          <w:rStyle w:val="AttributeTok"/>
        </w:rPr>
        <w:t xml:space="preserve"> </w:t>
      </w:r>
      <w:r>
        <w:rPr>
          <w:rStyle w:val="StringTok"/>
        </w:rPr>
        <w:t xml:space="preserve">"holding time LNG"</w:t>
      </w:r>
      <w:r>
        <w:rPr>
          <w:rStyle w:val="KeywordTok"/>
        </w:rPr>
        <w:t xml:space="preserve">,</w:t>
      </w:r>
      <w:r>
        <w:rPr>
          <w:rStyle w:val="AttributeTok"/>
        </w:rPr>
        <w:t xml:space="preserve"> </w:t>
      </w:r>
      <w:r>
        <w:rPr>
          <w:rStyle w:val="StringTok"/>
        </w:rPr>
        <w:t xml:space="preserve">"Wobbe Index"</w:t>
      </w:r>
      <w:r>
        <w:rPr>
          <w:rStyle w:val="KeywordTok"/>
        </w:rPr>
        <w:t xml:space="preserve">,</w:t>
      </w:r>
      <w:r>
        <w:rPr>
          <w:rStyle w:val="AttributeTok"/>
        </w:rPr>
        <w:t xml:space="preserve"> </w:t>
      </w:r>
      <w:r>
        <w:rPr>
          <w:rStyle w:val="StringTok"/>
        </w:rPr>
        <w:t xml:space="preserve">"rollover tangki LNG"</w:t>
      </w:r>
      <w:r>
        <w:rPr>
          <w:rStyle w:val="KeywordTok"/>
        </w:rPr>
        <w:t xml:space="preserve">,</w:t>
      </w:r>
      <w:r>
        <w:rPr>
          <w:rStyle w:val="AttributeTok"/>
        </w:rPr>
        <w:t xml:space="preserve"> </w:t>
      </w:r>
      <w:r>
        <w:rPr>
          <w:rStyle w:val="StringTok"/>
        </w:rPr>
        <w:t xml:space="preserve">"kontinuitas pasokan 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"https://repository.its.ac.id/80451/"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"Mekanisme boil-off gas &amp; opsi reliquefaction (studi FSRU 170.000 m³, ITS 2020) — dipakai sebagai contoh ilustratif berskala FSRU, bukan angka pelanggan"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"https://migas.esdm.go.id/post/read/Permen-ESDM-Tentang-Kegiatan-Usaha-Gas-Bumi-Melalui-Pipa"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"Kewenangan Ditjen Migas ESDM atas standar/mutu (spesifikasi) gas bumi yang diniagakan — mendukung bagian kualitas gas/Wobbe Index"</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"https://www.antaranews.com/berita/5016865/pgn-gagas-perkuat-layanan-gas-bumi-bagi-sektor-horeka-di-bandung"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"Peran LNG PGN Gagas: operator LNG Hub Bandung (groundbreaking 5 Agustus 2025) &amp; kemitraan PT Nusantara Regas untuk break-bulking/transport ISO tank/niaga gas regasifikasi"</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1458</w:t>
      </w:r>
    </w:p>
    <w:p>
      <w:r>
        <w:pict>
          <v:rect style="width:0;height:1.5pt" o:hralign="center" o:hrstd="t" o:hr="t"/>
        </w:pict>
      </w:r>
    </w:p>
    <w:bookmarkEnd w:id="16"/>
    <w:bookmarkStart w:id="36" w:name="Xd50883dc6d7239ee23855171c70b18104c07b25"/>
    <w:p>
      <w:pPr>
        <w:pStyle w:val="Heading1"/>
      </w:pPr>
      <w:r>
        <w:t xml:space="preserve">Kendala Pasokan LNG dan Cara Mengatasinya di Lapangan</w:t>
      </w:r>
    </w:p>
    <w:p>
      <w:pPr>
        <w:pStyle w:val="FirstParagraph"/>
      </w:pPr>
      <w:r>
        <w:t xml:space="preserve">Sistem LNG sudah terpasang, tetapi tekanan gas anjlok tepat saat lini produksi paling membutuhkan panas. Atau tangki mulai sering melepas gas ke udara, dan vaporizer berselimut es pada pagi hari. Begitu pasokan berjalan, tantangan operator bergeser: dari</w:t>
      </w:r>
      <w:r>
        <w:t xml:space="preserve"> </w:t>
      </w:r>
      <w:r>
        <w:t xml:space="preserve">“memilih pemasok”</w:t>
      </w:r>
      <w:r>
        <w:t xml:space="preserve"> </w:t>
      </w:r>
      <w:r>
        <w:t xml:space="preserve">menjadi</w:t>
      </w:r>
      <w:r>
        <w:t xml:space="preserve"> </w:t>
      </w:r>
      <w:r>
        <w:t xml:space="preserve">“menjaga aliran tetap lancar”</w:t>
      </w:r>
      <w:r>
        <w:t xml:space="preserve">, dan di sinilah keandalan sebuah perusahaan LNG di Indonesia benar-benar diuji. Artikel ini menyusun gangguan</w:t>
      </w:r>
      <w:r>
        <w:t xml:space="preserve"> </w:t>
      </w:r>
      <w:hyperlink r:id="rId17">
        <w:r>
          <w:rPr>
            <w:rStyle w:val="Hyperlink"/>
          </w:rPr>
          <w:t xml:space="preserve">pasokan LNG di Indonesia</w:t>
        </w:r>
      </w:hyperlink>
      <w:r>
        <w:t xml:space="preserve"> </w:t>
      </w:r>
      <w:r>
        <w:t xml:space="preserve">yang paling sering muncul menjadi panduan</w:t>
      </w:r>
      <w:r>
        <w:t xml:space="preserve"> </w:t>
      </w:r>
      <w:r>
        <w:rPr>
          <w:i/>
          <w:iCs/>
        </w:rPr>
        <w:t xml:space="preserve">troubleshooting</w:t>
      </w:r>
      <w:r>
        <w:t xml:space="preserve"> </w:t>
      </w:r>
      <w:r>
        <w:t xml:space="preserve">praktis: gejala, kemungkinan penyebab, lalu tindakan. Fokusnya bukan bahaya kriogenik, melainkan keandalan operasional sehari-hari.</w:t>
      </w:r>
    </w:p>
    <w:p>
      <w:pPr>
        <w:pStyle w:val="BlockText"/>
      </w:pPr>
      <w:r>
        <w:rPr>
          <w:b/>
          <w:bCs/>
        </w:rPr>
        <w:t xml:space="preserve">Secara singkat:</w:t>
      </w:r>
      <w:r>
        <w:t xml:space="preserve"> </w:t>
      </w:r>
      <w:r>
        <w:rPr>
          <w:i/>
          <w:iCs/>
        </w:rPr>
        <w:t xml:space="preserve">Boil-off gas</w:t>
      </w:r>
      <w:r>
        <w:t xml:space="preserve"> </w:t>
      </w:r>
      <w:r>
        <w:t xml:space="preserve">(BOG) adalah gas alam yang menguap secara alami dari LNG (</w:t>
      </w:r>
      <w:r>
        <w:rPr>
          <w:i/>
          <w:iCs/>
        </w:rPr>
        <w:t xml:space="preserve">Liquefied Natural Gas</w:t>
      </w:r>
      <w:r>
        <w:t xml:space="preserve">) di dalam tangki kriogenik akibat rembesan panas dari lingkungan ke cairan bersuhu sekitar −162°C. Bila tak dikelola, BOG menaikkan tekanan tangki hingga melewati batas aman (MARVS) dan memicu pelepasan gas lewat katup pengaman (</w:t>
      </w:r>
      <w:r>
        <w:rPr>
          <w:i/>
          <w:iCs/>
        </w:rPr>
        <w:t xml:space="preserve">venting</w:t>
      </w:r>
      <w:r>
        <w:t xml:space="preserve">).</w:t>
      </w:r>
    </w:p>
    <w:bookmarkStart w:id="19" w:name="Xd8e9395d348bbf0302f637d6c526abcc678ecb7"/>
    <w:p>
      <w:pPr>
        <w:pStyle w:val="Heading2"/>
      </w:pPr>
      <w:r>
        <w:t xml:space="preserve">Mengapa Pasokan LNG Bisa Terganggu? Peta Titik Rawannya</w:t>
      </w:r>
    </w:p>
    <w:p>
      <w:pPr>
        <w:pStyle w:val="FirstParagraph"/>
      </w:pPr>
      <w:r>
        <w:t xml:space="preserve">Pasokan LNG lebih rentan tersendat dibanding gas pipa karena rantainya</w:t>
      </w:r>
      <w:r>
        <w:t xml:space="preserve"> </w:t>
      </w:r>
      <w:r>
        <w:t xml:space="preserve">“dingin”</w:t>
      </w:r>
      <w:r>
        <w:t xml:space="preserve"> </w:t>
      </w:r>
      <w:r>
        <w:t xml:space="preserve">dan panjang. Gas harus dicairkan, diangkut sebagai cairan bersuhu sekitar −162°C lewat</w:t>
      </w:r>
      <w:r>
        <w:t xml:space="preserve"> </w:t>
      </w:r>
      <w:r>
        <w:rPr>
          <w:i/>
          <w:iCs/>
        </w:rPr>
        <w:t xml:space="preserve">ISO tank</w:t>
      </w:r>
      <w:r>
        <w:t xml:space="preserve">, disimpan, lalu diuapkan kembali di lokasi. Setiap titik, mulai tangki, transportasi, hingga vaporizer, menambah kemungkinan gangguan yang tidak ada pada jaringan pipa.</w:t>
      </w:r>
    </w:p>
    <w:p>
      <w:pPr>
        <w:pStyle w:val="BodyText"/>
      </w:pPr>
      <w:r>
        <w:t xml:space="preserve">Bandingkan dengan</w:t>
      </w:r>
      <w:r>
        <w:t xml:space="preserve"> </w:t>
      </w:r>
      <w:hyperlink r:id="rId18">
        <w:r>
          <w:rPr>
            <w:rStyle w:val="Hyperlink"/>
          </w:rPr>
          <w:t xml:space="preserve">CNG</w:t>
        </w:r>
      </w:hyperlink>
      <w:r>
        <w:t xml:space="preserve"> </w:t>
      </w:r>
      <w:r>
        <w:t xml:space="preserve">yang disimpan sebagai gas terkompresi pada suhu ruang: gangguan khas rantai dingin seperti BOG dan frost tidak muncul di sana. Trade-off-nya, LNG unggul untuk volume besar dan jarak jauh, diangkut dalam</w:t>
      </w:r>
      <w:r>
        <w:t xml:space="preserve"> </w:t>
      </w:r>
      <w:r>
        <w:rPr>
          <w:i/>
          <w:iCs/>
        </w:rPr>
        <w:t xml:space="preserve">ISO tank</w:t>
      </w:r>
      <w:r>
        <w:t xml:space="preserve"> </w:t>
      </w:r>
      <w:r>
        <w:t xml:space="preserve">berdinding ganda dan vakum-insulasi yang bekerja layaknya termos raksasa.</w:t>
      </w:r>
    </w:p>
    <w:p>
      <w:pPr>
        <w:pStyle w:val="BodyText"/>
      </w:pPr>
      <w:r>
        <w:t xml:space="preserve">Tiga simpul paling rawan: tangki (BOG dan</w:t>
      </w:r>
      <w:r>
        <w:t xml:space="preserve"> </w:t>
      </w:r>
      <w:r>
        <w:rPr>
          <w:i/>
          <w:iCs/>
        </w:rPr>
        <w:t xml:space="preserve">venting</w:t>
      </w:r>
      <w:r>
        <w:t xml:space="preserve">), armada pengiriman (keterlambatan cold-chain), serta vaporizer (frost dan drop tekanan).</w:t>
      </w:r>
    </w:p>
    <w:bookmarkEnd w:id="19"/>
    <w:bookmarkStart w:id="21" w:name="Xc4a3e2bea8d26d1457547da7c58bfbc2ce29b3f"/>
    <w:p>
      <w:pPr>
        <w:pStyle w:val="Heading2"/>
      </w:pPr>
      <w:r>
        <w:t xml:space="preserve">Apa Itu Boil-Off Gas dan Bagaimana Mengelolanya?</w:t>
      </w:r>
    </w:p>
    <w:p>
      <w:pPr>
        <w:pStyle w:val="FirstParagraph"/>
      </w:pPr>
      <w:r>
        <w:rPr>
          <w:i/>
          <w:iCs/>
        </w:rPr>
        <w:t xml:space="preserve">Boil-off gas</w:t>
      </w:r>
      <w:r>
        <w:t xml:space="preserve"> </w:t>
      </w:r>
      <w:r>
        <w:t xml:space="preserve">(BOG) adalah uap gas alam yang terbentuk ketika panas lingkungan merembes ke tangki LNG dan menguapkan sebagian cairan. Uap ini menaikkan tekanan tangki; bila mendekati MARVS (</w:t>
      </w:r>
      <w:r>
        <w:rPr>
          <w:i/>
          <w:iCs/>
        </w:rPr>
        <w:t xml:space="preserve">Maximum Allowable Relief Valve Setting</w:t>
      </w:r>
      <w:r>
        <w:t xml:space="preserve">), sistem melepas gas ke atmosfer lewat</w:t>
      </w:r>
      <w:r>
        <w:t xml:space="preserve"> </w:t>
      </w:r>
      <w:r>
        <w:rPr>
          <w:i/>
          <w:iCs/>
        </w:rPr>
        <w:t xml:space="preserve">venting</w:t>
      </w:r>
      <w:r>
        <w:t xml:space="preserve">. Venting adalah pengaman, bukan operasi normal.</w:t>
      </w:r>
    </w:p>
    <w:p>
      <w:pPr>
        <w:pStyle w:val="BodyText"/>
      </w:pPr>
      <w:r>
        <w:t xml:space="preserve">Skala membedakan segalanya. Dalam satu studi teknik FSRU berkapasitas 170.000 m³ (Jurnal Teknik</w:t>
      </w:r>
      <w:r>
        <w:t xml:space="preserve"> </w:t>
      </w:r>
      <w:hyperlink r:id="rId20">
        <w:r>
          <w:rPr>
            <w:rStyle w:val="Hyperlink"/>
          </w:rPr>
          <w:t xml:space="preserve">ITS, 2020</w:t>
        </w:r>
      </w:hyperlink>
      <w:r>
        <w:t xml:space="preserve">), laju boil-off tercatat sekitar 0,24% per hari. Angka itu contoh berskala FSRU, bukan patokan untuk tangki atau ISO tank di lokasi pelanggan. Nilai MARVS pun begitu: pada tangki atmosferik kapal LNG kerap dikutip sekitar 0,7 barg, tetapi ISO tank darat bisa berbeda, jadi perlakukan MARVS sebagai konsep, bukan angka baku.</w:t>
      </w:r>
    </w:p>
    <w:p>
      <w:pPr>
        <w:pStyle w:val="BodyText"/>
      </w:pPr>
      <w:r>
        <w:rPr>
          <w:i/>
          <w:iCs/>
        </w:rPr>
        <w:t xml:space="preserve">[Image 01: Diagram potongan tangki LNG kriogenik: panah oranye = rembesan panas, gauge tekanan naik, katup pelepas berlabel</w:t>
      </w:r>
      <w:r>
        <w:rPr>
          <w:i/>
          <w:iCs/>
        </w:rPr>
        <w:t xml:space="preserve"> </w:t>
      </w:r>
      <w:r>
        <w:rPr>
          <w:i/>
          <w:iCs/>
        </w:rPr>
        <w:t xml:space="preserve">“MARVS”</w:t>
      </w:r>
      <w:r>
        <w:rPr>
          <w:i/>
          <w:iCs/>
        </w:rPr>
        <w:t xml:space="preserve">. Gaya teknis bersih, palet biru-dingin, teks Bahasa Indonesia singkat. Alt-text:</w:t>
      </w:r>
      <w:r>
        <w:rPr>
          <w:i/>
          <w:iCs/>
        </w:rPr>
        <w:t xml:space="preserve"> </w:t>
      </w:r>
      <w:r>
        <w:rPr>
          <w:i/>
          <w:iCs/>
        </w:rPr>
        <w:t xml:space="preserve">“Diagram mekanisme boil-off gas dan venting pada tangki LNG.”</w:t>
      </w:r>
      <w:r>
        <w:rPr>
          <w:i/>
          <w:iCs/>
        </w:rPr>
        <w:t xml:space="preserve">]</w:t>
      </w:r>
    </w:p>
    <w:p>
      <w:pPr>
        <w:pStyle w:val="BodyText"/>
      </w:pPr>
      <w:r>
        <w:t xml:space="preserve">Ada tiga cara umum menjaga BOG tetap terkendali:</w:t>
      </w:r>
    </w:p>
    <w:p>
      <w:pPr>
        <w:pStyle w:val="Compact"/>
        <w:numPr>
          <w:ilvl w:val="0"/>
          <w:numId w:val="1001"/>
        </w:numPr>
      </w:pPr>
      <w:r>
        <w:rPr>
          <w:b/>
          <w:bCs/>
        </w:rPr>
        <w:t xml:space="preserve">Percepat dan jadwalkan konsumsi</w:t>
      </w:r>
      <w:r>
        <w:t xml:space="preserve"> </w:t>
      </w:r>
      <w:r>
        <w:t xml:space="preserve">agar laju pemakaian selaras dengan laju boil-off.</w:t>
      </w:r>
    </w:p>
    <w:p>
      <w:pPr>
        <w:pStyle w:val="Compact"/>
        <w:numPr>
          <w:ilvl w:val="0"/>
          <w:numId w:val="1001"/>
        </w:numPr>
      </w:pPr>
      <w:r>
        <w:rPr>
          <w:b/>
          <w:bCs/>
        </w:rPr>
        <w:t xml:space="preserve">Jaga integritas insulasi tangki</w:t>
      </w:r>
      <w:r>
        <w:t xml:space="preserve"> </w:t>
      </w:r>
      <w:r>
        <w:t xml:space="preserve">supaya rembesan panas, dan karenanya BOG, tetap minimal.</w:t>
      </w:r>
    </w:p>
    <w:p>
      <w:pPr>
        <w:pStyle w:val="Compact"/>
        <w:numPr>
          <w:ilvl w:val="0"/>
          <w:numId w:val="1001"/>
        </w:numPr>
      </w:pPr>
      <w:r>
        <w:rPr>
          <w:b/>
          <w:bCs/>
        </w:rPr>
        <w:t xml:space="preserve">Terapkan reliquefaction</w:t>
      </w:r>
      <w:r>
        <w:t xml:space="preserve"> </w:t>
      </w:r>
      <w:r>
        <w:t xml:space="preserve">(mendinginkan kembali uap menjadi cair) pada skala besar seperti FSRU, ketika volume membenarkan biayanya.</w:t>
      </w:r>
    </w:p>
    <w:p>
      <w:pPr>
        <w:pStyle w:val="FirstParagraph"/>
      </w:pPr>
      <w:r>
        <w:t xml:space="preserve">Satu fenomena langka yang layak disebut adalah</w:t>
      </w:r>
      <w:r>
        <w:t xml:space="preserve"> </w:t>
      </w:r>
      <w:r>
        <w:rPr>
          <w:i/>
          <w:iCs/>
        </w:rPr>
        <w:t xml:space="preserve">rollover</w:t>
      </w:r>
      <w:r>
        <w:t xml:space="preserve">: percampuran mendadak dua lapisan LNG berbeda densitas dalam satu tangki, yang menurut literatur keselamatan LNG bisa memicu lonjakan boil-off hingga sekitar 20 kali lipat. Ini lebih terkait disiplin pengisian tangki ketimbang aktivitas harian pelanggan.</w:t>
      </w:r>
    </w:p>
    <w:bookmarkEnd w:id="21"/>
    <w:bookmarkStart w:id="22" w:name="X8dc8ece0604be4ff1f18448a84a0b2674a41b63"/>
    <w:p>
      <w:pPr>
        <w:pStyle w:val="Heading2"/>
      </w:pPr>
      <w:r>
        <w:t xml:space="preserve">Mengapa Tekanan Gas Turun Saat Beban Puncak?</w:t>
      </w:r>
    </w:p>
    <w:p>
      <w:pPr>
        <w:pStyle w:val="FirstParagraph"/>
      </w:pPr>
      <w:r>
        <w:t xml:space="preserve">Tekanan turun saat beban puncak umumnya terjadi karena kapasitas vaporizer, alat yang mengubah LNG cair menjadi gas, tidak mengejar laju permintaan sesaat. Masalah ini kerap diperparah frost: pada</w:t>
      </w:r>
      <w:r>
        <w:t xml:space="preserve"> </w:t>
      </w:r>
      <w:r>
        <w:rPr>
          <w:i/>
          <w:iCs/>
        </w:rPr>
        <w:t xml:space="preserve">Ambient Air Vaporizer</w:t>
      </w:r>
      <w:r>
        <w:t xml:space="preserve"> </w:t>
      </w:r>
      <w:r>
        <w:t xml:space="preserve">(AAV), uap air dari udara membeku menjadi lapisan es di sirip logam, lalu menurunkan efisiensi perpindahan panas.</w:t>
      </w:r>
    </w:p>
    <w:p>
      <w:pPr>
        <w:pStyle w:val="BodyText"/>
      </w:pPr>
      <w:r>
        <w:t xml:space="preserve">AAV yang berselimut es tebal nyaris tak efektif dan harus di-</w:t>
      </w:r>
      <w:r>
        <w:rPr>
          <w:i/>
          <w:iCs/>
        </w:rPr>
        <w:t xml:space="preserve">defrost</w:t>
      </w:r>
      <w:r>
        <w:t xml:space="preserve"> </w:t>
      </w:r>
      <w:r>
        <w:t xml:space="preserve">berkala. Karena itu penyebab drop tekanan sering berlapis: undersizing dan frosting terjadi bersamaan. Penanganannya bertumpu pada perencanaan kapasitas: menambah vaporizer paralel, menjadwalkan defrost bergantian, dan menyiapkan cadangan untuk jam beban tinggi.</w:t>
      </w:r>
    </w:p>
    <w:bookmarkEnd w:id="22"/>
    <w:bookmarkStart w:id="24" w:name="Xe747512d540062d09197c1cbdcaf7ae7a79fd7b"/>
    <w:p>
      <w:pPr>
        <w:pStyle w:val="Heading2"/>
      </w:pPr>
      <w:r>
        <w:t xml:space="preserve">Tabel Diagnostik: Gejala, Penyebab, dan Tindakan</w:t>
      </w:r>
    </w:p>
    <w:p>
      <w:pPr>
        <w:pStyle w:val="FirstParagraph"/>
      </w:pPr>
      <w:r>
        <w:t xml:space="preserve">Tabel berikut memetakan enam gangguan pasokan LNG yang paling sering ditemui di lapangan, dari BOG dan drop tekanan hingga rollover, beserta kemungkinan penyebab dan tindakan awalnya. Pakai sebagai daftar periksa cepat saat mendiagnosis, bukan pengganti inspeksi teknis oleh personel terlatih.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Gejala</w:t>
            </w:r>
          </w:p>
        </w:tc>
        <w:tc>
          <w:tcPr/>
          <w:p>
            <w:pPr>
              <w:pStyle w:val="Compact"/>
            </w:pPr>
            <w:r>
              <w:t xml:space="preserve">Kemungkinan Penyebab</w:t>
            </w:r>
          </w:p>
        </w:tc>
        <w:tc>
          <w:tcPr/>
          <w:p>
            <w:pPr>
              <w:pStyle w:val="Compact"/>
            </w:pPr>
            <w:r>
              <w:t xml:space="preserve">Tindakan Awal</w:t>
            </w:r>
          </w:p>
        </w:tc>
      </w:tr>
      <w:tr>
        <w:tc>
          <w:tcPr/>
          <w:p>
            <w:pPr>
              <w:pStyle w:val="Compact"/>
            </w:pPr>
            <w:r>
              <w:t xml:space="preserve">BOG menumpuk / sering</w:t>
            </w:r>
            <w:r>
              <w:t xml:space="preserve"> </w:t>
            </w:r>
            <w:r>
              <w:rPr>
                <w:i/>
                <w:iCs/>
              </w:rPr>
              <w:t xml:space="preserve">venting</w:t>
            </w:r>
          </w:p>
        </w:tc>
        <w:tc>
          <w:tcPr/>
          <w:p>
            <w:pPr>
              <w:pStyle w:val="Compact"/>
            </w:pPr>
            <w:r>
              <w:t xml:space="preserve">Rembesan panas meningkat: insulasi menurun, LNG lama tak terpakai, level pengisian rendah</w:t>
            </w:r>
          </w:p>
        </w:tc>
        <w:tc>
          <w:tcPr/>
          <w:p>
            <w:pPr>
              <w:pStyle w:val="Compact"/>
            </w:pPr>
            <w:r>
              <w:t xml:space="preserve">Percepat konsumsi selaras laju boil-off; cek insulasi; pertimbangkan reliquefaction pada skala besar</w:t>
            </w:r>
          </w:p>
        </w:tc>
      </w:tr>
      <w:tr>
        <w:tc>
          <w:tcPr/>
          <w:p>
            <w:pPr>
              <w:pStyle w:val="Compact"/>
            </w:pPr>
            <w:r>
              <w:t xml:space="preserve">Tekanan turun saat beban puncak</w:t>
            </w:r>
          </w:p>
        </w:tc>
        <w:tc>
          <w:tcPr/>
          <w:p>
            <w:pPr>
              <w:pStyle w:val="Compact"/>
            </w:pPr>
            <w:r>
              <w:t xml:space="preserve">Kapasitas vaporizer tak mengejar permintaan (undersized) dan/atau unit AAV membeku</w:t>
            </w:r>
          </w:p>
        </w:tc>
        <w:tc>
          <w:tcPr/>
          <w:p>
            <w:pPr>
              <w:pStyle w:val="Compact"/>
            </w:pPr>
            <w:r>
              <w:t xml:space="preserve">Tambah vaporizer paralel; jadwalkan defrost bergantian; siapkan kapasitas cadangan</w:t>
            </w:r>
          </w:p>
        </w:tc>
      </w:tr>
      <w:tr>
        <w:tc>
          <w:tcPr/>
          <w:p>
            <w:pPr>
              <w:pStyle w:val="Compact"/>
            </w:pPr>
            <w:r>
              <w:t xml:space="preserve">Vaporizer membeku (frost/icing)</w:t>
            </w:r>
          </w:p>
        </w:tc>
        <w:tc>
          <w:tcPr/>
          <w:p>
            <w:pPr>
              <w:pStyle w:val="Compact"/>
            </w:pPr>
            <w:r>
              <w:t xml:space="preserve">Uap air membeku di sirip AAV akibat perpindahan panas kriogenik terus-menerus</w:t>
            </w:r>
          </w:p>
        </w:tc>
        <w:tc>
          <w:tcPr/>
          <w:p>
            <w:pPr>
              <w:pStyle w:val="Compact"/>
            </w:pPr>
            <w:r>
              <w:t xml:space="preserve">Defrost berkala atau bergantian antar-unit; pantau beda suhu masuk–keluar sebagai indikator dini</w:t>
            </w:r>
          </w:p>
        </w:tc>
      </w:tr>
      <w:tr>
        <w:tc>
          <w:tcPr/>
          <w:p>
            <w:pPr>
              <w:pStyle w:val="Compact"/>
            </w:pPr>
            <w:r>
              <w:t xml:space="preserve">Nyala pembakaran tak stabil</w:t>
            </w:r>
          </w:p>
        </w:tc>
        <w:tc>
          <w:tcPr/>
          <w:p>
            <w:pPr>
              <w:pStyle w:val="Compact"/>
            </w:pPr>
            <w:r>
              <w:t xml:space="preserve">Wobbe Index gas tak sesuai setelan burner (sumber/komposisi pasokan berubah)</w:t>
            </w:r>
          </w:p>
        </w:tc>
        <w:tc>
          <w:tcPr/>
          <w:p>
            <w:pPr>
              <w:pStyle w:val="Compact"/>
            </w:pPr>
            <w:r>
              <w:t xml:space="preserve">Verifikasi spesifikasi mutu gas ke pemasok; kalibrasi ulang burner bila sumber berubah signifikan</w:t>
            </w:r>
          </w:p>
        </w:tc>
      </w:tr>
      <w:tr>
        <w:tc>
          <w:tcPr/>
          <w:p>
            <w:pPr>
              <w:pStyle w:val="Compact"/>
            </w:pPr>
            <w:r>
              <w:t xml:space="preserve">Pengiriman ISO tank terlambat</w:t>
            </w:r>
          </w:p>
        </w:tc>
        <w:tc>
          <w:tcPr/>
          <w:p>
            <w:pPr>
              <w:pStyle w:val="Compact"/>
            </w:pPr>
            <w:r>
              <w:t xml:space="preserve">Penjadwalan cold-chain meleset; kendala armada, cuaca, atau jarak</w:t>
            </w:r>
          </w:p>
        </w:tc>
        <w:tc>
          <w:tcPr/>
          <w:p>
            <w:pPr>
              <w:pStyle w:val="Compact"/>
            </w:pPr>
            <w:r>
              <w:t xml:space="preserve">Tetapkan buffer stok dari holding time tangki; perjelas SLA respons dengan pemasok</w:t>
            </w:r>
          </w:p>
        </w:tc>
      </w:tr>
      <w:tr>
        <w:tc>
          <w:tcPr/>
          <w:p>
            <w:pPr>
              <w:pStyle w:val="Compact"/>
            </w:pPr>
            <w:r>
              <w:t xml:space="preserve">Rollover tangki (jarang, risiko tinggi)</w:t>
            </w:r>
          </w:p>
        </w:tc>
        <w:tc>
          <w:tcPr/>
          <w:p>
            <w:pPr>
              <w:pStyle w:val="Compact"/>
            </w:pPr>
            <w:r>
              <w:t xml:space="preserve">Percampuran mendadak lapisan LNG beda densitas akibat pengisian tak sesuai prosedur</w:t>
            </w:r>
          </w:p>
        </w:tc>
        <w:tc>
          <w:tcPr/>
          <w:p>
            <w:pPr>
              <w:pStyle w:val="Compact"/>
            </w:pPr>
            <w:r>
              <w:t xml:space="preserve">Ikuti prosedur pengisian sesuai densitas; pantau profil suhu; hindari mixing tak terkendali</w:t>
            </w:r>
          </w:p>
        </w:tc>
      </w:tr>
    </w:tbl>
    <w:p>
      <w:pPr>
        <w:pStyle w:val="BodyText"/>
      </w:pPr>
      <w:r>
        <w:t xml:space="preserve">Baris</w:t>
      </w:r>
      <w:r>
        <w:t xml:space="preserve"> </w:t>
      </w:r>
      <w:r>
        <w:t xml:space="preserve">“nyala pembakaran tak stabil”</w:t>
      </w:r>
      <w:r>
        <w:t xml:space="preserve"> </w:t>
      </w:r>
      <w:r>
        <w:t xml:space="preserve">sering disalahpahami sebagai kerusakan burner, padahal pemicunya bisa berupa pergeseran Wobbe Index gas masuk. Di Indonesia, mutu gas bumi yang diniagakan berada di bawah kewenangan Ditjen Migas</w:t>
      </w:r>
      <w:r>
        <w:t xml:space="preserve"> </w:t>
      </w:r>
      <w:hyperlink r:id="rId23">
        <w:r>
          <w:rPr>
            <w:rStyle w:val="Hyperlink"/>
          </w:rPr>
          <w:t xml:space="preserve">Kementerian ESDM</w:t>
        </w:r>
      </w:hyperlink>
      <w:r>
        <w:t xml:space="preserve">, jadi verifikasi spesifikasi ke pemasok wajar dilakukan sebelum menyalahkan peralatan.</w:t>
      </w:r>
    </w:p>
    <w:p>
      <w:pPr>
        <w:pStyle w:val="BodyText"/>
      </w:pPr>
      <w:r>
        <w:rPr>
          <w:i/>
          <w:iCs/>
        </w:rPr>
        <w:t xml:space="preserve">[Image 02: Infografis tabel diagnostik gaya kartu: enam gejala pasokan LNG, tiap baris satu ikon (awan gas = BOG, kepingan es = frost, gelombang ganda = rollover, dst.). Palet korporat beraksen biru, mudah di-screenshot. Alt-text:</w:t>
      </w:r>
      <w:r>
        <w:rPr>
          <w:i/>
          <w:iCs/>
        </w:rPr>
        <w:t xml:space="preserve"> </w:t>
      </w:r>
      <w:r>
        <w:rPr>
          <w:i/>
          <w:iCs/>
        </w:rPr>
        <w:t xml:space="preserve">“Tabel diagnostik gejala, penyebab, dan tindakan kendala pasokan LNG.”</w:t>
      </w:r>
      <w:r>
        <w:rPr>
          <w:i/>
          <w:iCs/>
        </w:rPr>
        <w:t xml:space="preserve">]</w:t>
      </w:r>
    </w:p>
    <w:bookmarkEnd w:id="24"/>
    <w:bookmarkStart w:id="26" w:name="X242ff6cae6abfab10d69e8689eecfa7f141eb60"/>
    <w:p>
      <w:pPr>
        <w:pStyle w:val="Heading2"/>
      </w:pPr>
      <w:r>
        <w:t xml:space="preserve">Menjaga Kontinuitas Pasokan: Jadwal, Cadangan, Koordinasi Pemasok</w:t>
      </w:r>
    </w:p>
    <w:p>
      <w:pPr>
        <w:pStyle w:val="FirstParagraph"/>
      </w:pPr>
      <w:r>
        <w:t xml:space="preserve">Kontinuitas pasokan LNG bertumpu pada empat hal: kapasitas tangki dan</w:t>
      </w:r>
      <w:r>
        <w:t xml:space="preserve"> </w:t>
      </w:r>
      <w:r>
        <w:rPr>
          <w:i/>
          <w:iCs/>
        </w:rPr>
        <w:t xml:space="preserve">holding time</w:t>
      </w:r>
      <w:r>
        <w:t xml:space="preserve"> </w:t>
      </w:r>
      <w:r>
        <w:t xml:space="preserve">yang cocok dengan pola konsumsi, buffer stok untuk mengantisipasi keterlambatan, koordinasi jadwal</w:t>
      </w:r>
      <w:r>
        <w:t xml:space="preserve"> </w:t>
      </w:r>
      <w:r>
        <w:rPr>
          <w:i/>
          <w:iCs/>
        </w:rPr>
        <w:t xml:space="preserve">ISO tank</w:t>
      </w:r>
      <w:r>
        <w:t xml:space="preserve"> </w:t>
      </w:r>
      <w:r>
        <w:t xml:space="preserve">dengan pemasok, serta kejelasan siapa menanggung kehilangan volume akibat BOG dalam kontrak. Keempatnya perlu dirancang bersama, bukan sendiri-sendiri.</w:t>
      </w:r>
    </w:p>
    <w:p>
      <w:pPr>
        <w:pStyle w:val="Compact"/>
        <w:numPr>
          <w:ilvl w:val="0"/>
          <w:numId w:val="1002"/>
        </w:numPr>
      </w:pPr>
      <w:r>
        <w:rPr>
          <w:b/>
          <w:bCs/>
        </w:rPr>
        <w:t xml:space="preserve">Holding time</w:t>
      </w:r>
      <w:r>
        <w:t xml:space="preserve">: lama tangki menahan kargo sebelum tekanan memaksa venting; sumber industri menyebut</w:t>
      </w:r>
      <w:r>
        <w:t xml:space="preserve"> </w:t>
      </w:r>
      <w:r>
        <w:rPr>
          <w:i/>
          <w:iCs/>
        </w:rPr>
        <w:t xml:space="preserve">ISO tank</w:t>
      </w:r>
      <w:r>
        <w:t xml:space="preserve"> </w:t>
      </w:r>
      <w:r>
        <w:t xml:space="preserve">bisa mencapai kisaran hingga sekitar 100 hari, tetapi ini figur indikatif tergantung insulasi dan isi, bukan janji layanan.</w:t>
      </w:r>
    </w:p>
    <w:p>
      <w:pPr>
        <w:pStyle w:val="Compact"/>
        <w:numPr>
          <w:ilvl w:val="0"/>
          <w:numId w:val="1002"/>
        </w:numPr>
      </w:pPr>
      <w:r>
        <w:rPr>
          <w:b/>
          <w:bCs/>
        </w:rPr>
        <w:t xml:space="preserve">Buffer stok</w:t>
      </w:r>
      <w:r>
        <w:t xml:space="preserve">: dihitung dari holding time dan jarak resupply, agar satu keterlambatan tidak langsung menghentikan operasi.</w:t>
      </w:r>
    </w:p>
    <w:p>
      <w:pPr>
        <w:pStyle w:val="Compact"/>
        <w:numPr>
          <w:ilvl w:val="0"/>
          <w:numId w:val="1002"/>
        </w:numPr>
      </w:pPr>
      <w:r>
        <w:rPr>
          <w:b/>
          <w:bCs/>
        </w:rPr>
        <w:t xml:space="preserve">SLA respons pemasok</w:t>
      </w:r>
      <w:r>
        <w:t xml:space="preserve">: kecepatan pemasok bergerak saat ada gangguan sering lebih menentukan daripada harga per unit.</w:t>
      </w:r>
    </w:p>
    <w:p>
      <w:pPr>
        <w:pStyle w:val="Compact"/>
        <w:numPr>
          <w:ilvl w:val="0"/>
          <w:numId w:val="1002"/>
        </w:numPr>
      </w:pPr>
      <w:r>
        <w:rPr>
          <w:b/>
          <w:bCs/>
        </w:rPr>
        <w:t xml:space="preserve">Transparansi volume</w:t>
      </w:r>
      <w:r>
        <w:t xml:space="preserve">: siapa menanggung susut akibat BOG perlu tertulis jelas sejak awal.</w:t>
      </w:r>
    </w:p>
    <w:p>
      <w:pPr>
        <w:pStyle w:val="FirstParagraph"/>
      </w:pPr>
      <w:r>
        <w:t xml:space="preserve">Di titik inilah pertanyaan tentang penyedia menjadi relevan: seberapa responsif layanannya dan seberapa akurat perhitungan pemakaiannya? Prinsip keandalan yang sama menopang layanan penyaluran gas untuk industri dan komersial seperti</w:t>
      </w:r>
      <w:r>
        <w:t xml:space="preserve"> </w:t>
      </w:r>
      <w:hyperlink r:id="rId25">
        <w:r>
          <w:rPr>
            <w:rStyle w:val="Hyperlink"/>
          </w:rPr>
          <w:t xml:space="preserve">Gaslink</w:t>
        </w:r>
      </w:hyperlink>
      <w:r>
        <w:t xml:space="preserve">.</w:t>
      </w:r>
    </w:p>
    <w:bookmarkEnd w:id="26"/>
    <w:bookmarkStart w:id="27" w:name="X6976c997b972c541c3e2cb4a2817a1870731964"/>
    <w:p>
      <w:pPr>
        <w:pStyle w:val="Heading2"/>
      </w:pPr>
      <w:r>
        <w:t xml:space="preserve">Kapan Masalahnya Bukan LNG-nya, melainkan Desain Sistem Anda</w:t>
      </w:r>
    </w:p>
    <w:p>
      <w:pPr>
        <w:pStyle w:val="FirstParagraph"/>
      </w:pPr>
      <w:r>
        <w:t xml:space="preserve">Sebagian besar keluhan</w:t>
      </w:r>
      <w:r>
        <w:t xml:space="preserve"> </w:t>
      </w:r>
      <w:r>
        <w:t xml:space="preserve">“pasokan tidak andal”</w:t>
      </w:r>
      <w:r>
        <w:t xml:space="preserve"> </w:t>
      </w:r>
      <w:r>
        <w:t xml:space="preserve">sebenarnya berakar pada perencanaan di sisi pelanggan, bukan pada bahan bakarnya. Tangki atau vaporizer yang</w:t>
      </w:r>
      <w:r>
        <w:t xml:space="preserve"> </w:t>
      </w:r>
      <w:r>
        <w:rPr>
          <w:i/>
          <w:iCs/>
        </w:rPr>
        <w:t xml:space="preserve">undersized</w:t>
      </w:r>
      <w:r>
        <w:t xml:space="preserve">, jadwal pengiriman yang tak realistis, dan personel yang belum terlatih menangani rantai dingin lebih sering menjadi penyebab ketimbang mutu LNG itu sendiri.</w:t>
      </w:r>
    </w:p>
    <w:p>
      <w:pPr>
        <w:pStyle w:val="BodyText"/>
      </w:pPr>
      <w:r>
        <w:t xml:space="preserve">Tiga pola berulang layak dicek dulu: vaporizer dipilih untuk beban rata-rata (bukan puncak) sehingga tekanan kronis turun tiap jam sibuk; jadwal resupply dipaksakan lebih rapat dari kemampuan armada; dan tim yang belum terbiasa membaca gejala dini seperti beda suhu vaporizer atau laju boil-off yang tiba-tiba melambat. Bagian ini jarang ditulis kompetitor, padahal audit desain internal biasanya menyingkap akar masalah lebih cepat daripada mengganti pemasok.</w:t>
      </w:r>
    </w:p>
    <w:bookmarkEnd w:id="27"/>
    <w:bookmarkStart w:id="33" w:name="faq-pertanyaan-yang-sering-diajukan"/>
    <w:p>
      <w:pPr>
        <w:pStyle w:val="Heading2"/>
      </w:pPr>
      <w:r>
        <w:t xml:space="preserve">FAQ (Pertanyaan yang Sering Diajukan)</w:t>
      </w:r>
    </w:p>
    <w:bookmarkStart w:id="28" w:name="X8dac8464d9b6d712798ef20ccd969d3348ce3ea"/>
    <w:p>
      <w:pPr>
        <w:pStyle w:val="Heading3"/>
      </w:pPr>
      <w:r>
        <w:t xml:space="preserve">Apa itu boil-off gas pada LNG dan bagaimana cara mengelolanya?</w:t>
      </w:r>
    </w:p>
    <w:p>
      <w:pPr>
        <w:pStyle w:val="FirstParagraph"/>
      </w:pPr>
      <w:r>
        <w:t xml:space="preserve">Boil-off gas (BOG) adalah gas alam yang menguap dari LNG di tangki kriogenik akibat rembesan panas, meski tangki berinsulasi baik. Bila dibiarkan, tekanan tangki naik dan sebagian gas terpaksa dilepas lewat katup pengaman (venting). Pengelolaannya lewat percepatan konsumsi, penjadwalan pasokan yang rapi, atau reliquefaction pada skala besar.</w:t>
      </w:r>
    </w:p>
    <w:bookmarkEnd w:id="28"/>
    <w:bookmarkStart w:id="29" w:name="Xc762fe5cdb04821cd4a827e3928d584186c0e60"/>
    <w:p>
      <w:pPr>
        <w:pStyle w:val="Heading3"/>
      </w:pPr>
      <w:r>
        <w:t xml:space="preserve">Mengapa tekanan gas bisa turun saat beban pemakaian tinggi?</w:t>
      </w:r>
    </w:p>
    <w:p>
      <w:pPr>
        <w:pStyle w:val="FirstParagraph"/>
      </w:pPr>
      <w:r>
        <w:t xml:space="preserve">Penurunan tekanan saat beban puncak umumnya terjadi karena kapasitas vaporizer tidak mengejar laju kebutuhan saat itu, apalagi bila sebagian unit menurun efisiensinya akibat frost. Solusinya biasanya penyesuaian ukuran atau penambahan vaporizer paralel, penjadwalan defrost berkala, dan menyiapkan kapasitas cadangan untuk jam-jam beban tinggi.</w:t>
      </w:r>
    </w:p>
    <w:bookmarkEnd w:id="29"/>
    <w:bookmarkStart w:id="30" w:name="X3046299ae14e363585a36ee9644af9176b48b3d"/>
    <w:p>
      <w:pPr>
        <w:pStyle w:val="Heading3"/>
      </w:pPr>
      <w:r>
        <w:t xml:space="preserve">Kenapa vaporizer LNG bisa membeku (frost/icing)?</w:t>
      </w:r>
    </w:p>
    <w:p>
      <w:pPr>
        <w:pStyle w:val="FirstParagraph"/>
      </w:pPr>
      <w:r>
        <w:t xml:space="preserve">Ambient Air Vaporizer (AAV) menyerap panas dari udara sekitar untuk menguapkan LNG bersuhu sekitar −162°C. Perpindahan panas terus-menerus ini membuat uap air membeku menjadi es pada sirip logamnya, sehingga efisiensi dan kapasitas vaporizer menurun. Solusi umum: defrost berkala atau bergantian antar-unit agar pasokan tidak terputus.</w:t>
      </w:r>
    </w:p>
    <w:bookmarkEnd w:id="30"/>
    <w:bookmarkStart w:id="31" w:name="Xd55e1f49b585f6765a9cf1eec3eb43bb9590fdc"/>
    <w:p>
      <w:pPr>
        <w:pStyle w:val="Heading3"/>
      </w:pPr>
      <w:r>
        <w:t xml:space="preserve">Apa itu rollover pada tangki LNG dan seberapa sering terjadi?</w:t>
      </w:r>
    </w:p>
    <w:p>
      <w:pPr>
        <w:pStyle w:val="FirstParagraph"/>
      </w:pPr>
      <w:r>
        <w:t xml:space="preserve">Rollover adalah percampuran mendadak dua lapisan LNG berbeda densitas dan suhu dalam satu tangki, yang bisa memicu lonjakan boil-off tajam hingga berisiko melebihi kapasitas pelepasan tekanan. Fenomena ini relatif jarang dan lebih terkait disiplin pengisian tangki ketimbang aktivitas rutin pelanggan.</w:t>
      </w:r>
    </w:p>
    <w:bookmarkEnd w:id="31"/>
    <w:bookmarkStart w:id="32" w:name="Xfdcbae8521da442acb538bae04bb9a8fd2754d6"/>
    <w:p>
      <w:pPr>
        <w:pStyle w:val="Heading3"/>
      </w:pPr>
      <w:r>
        <w:t xml:space="preserve">Apa bedanya kendala pasokan LNG dengan CNG dari sisi operasional?</w:t>
      </w:r>
    </w:p>
    <w:p>
      <w:pPr>
        <w:pStyle w:val="FirstParagraph"/>
      </w:pPr>
      <w:r>
        <w:t xml:space="preserve">LNG melibatkan rantai dingin kriogenik (tangki, vaporizer, ISO tank) dengan gangguan khas seperti BOG, frost, dan rollover, yang tak relevan pada CNG karena CNG disimpan sebagai gas terkompresi pada suhu ruang. Sebagai gantinya, CNG punya titik gangguan sendiri seperti tekanan tabung dan jadwal pengisian kaskade.</w:t>
      </w:r>
    </w:p>
    <w:bookmarkEnd w:id="32"/>
    <w:bookmarkEnd w:id="33"/>
    <w:bookmarkStart w:id="35" w:name="kesimpulan"/>
    <w:p>
      <w:pPr>
        <w:pStyle w:val="Heading2"/>
      </w:pPr>
      <w:r>
        <w:t xml:space="preserve">Kesimpulan</w:t>
      </w:r>
    </w:p>
    <w:p>
      <w:pPr>
        <w:pStyle w:val="FirstParagraph"/>
      </w:pPr>
      <w:r>
        <w:t xml:space="preserve">Gangguan pasokan LNG jarang lahir dari satu sebab tunggal; ia hasil interaksi antara desain sistem, disiplin rantai dingin, dan responsivitas pemasok. Karena itu, saat menilai perusahaan LNG di Indonesia, kemampuan hadir cepat ketika ada gangguan sama pentingnya dengan angka harga. PGN Gagas menyalurkan gas bumi hilir</w:t>
      </w:r>
      <w:r>
        <w:t xml:space="preserve"> </w:t>
      </w:r>
      <w:r>
        <w:rPr>
          <w:i/>
          <w:iCs/>
        </w:rPr>
        <w:t xml:space="preserve">beyond-pipeline</w:t>
      </w:r>
      <w:r>
        <w:t xml:space="preserve"> </w:t>
      </w:r>
      <w:r>
        <w:t xml:space="preserve">dan mengembangkan LNG Hub Bandung bersama PT Nusantara Regas sejak</w:t>
      </w:r>
      <w:r>
        <w:t xml:space="preserve"> </w:t>
      </w:r>
      <w:r>
        <w:rPr>
          <w:i/>
          <w:iCs/>
        </w:rPr>
        <w:t xml:space="preserve">groundbreaking</w:t>
      </w:r>
      <w:r>
        <w:t xml:space="preserve"> </w:t>
      </w:r>
      <w:r>
        <w:t xml:space="preserve">Agustus 2025 (</w:t>
      </w:r>
      <w:hyperlink r:id="rId34">
        <w:r>
          <w:rPr>
            <w:rStyle w:val="Hyperlink"/>
          </w:rPr>
          <w:t xml:space="preserve">ANTARA</w:t>
        </w:r>
      </w:hyperlink>
      <w:r>
        <w:t xml:space="preserve">), dengan layanan 24 jam dan perhitungan pemakaian akurat sebagai penopang kontinuitas.</w:t>
      </w:r>
    </w:p>
    <w:p>
      <w:pPr>
        <w:pStyle w:val="BodyText"/>
      </w:pPr>
      <w:r>
        <w:t xml:space="preserve">Untuk mendiskusikan kebutuhan kontinuitas pasokan gas bumi di fasilitas Anda, jelajahi solusi PGN Gagas di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3" Target="https://migas.esdm.go.id/post/read/Permen-ESDM-Tentang-Kegiatan-Usaha-Gas-Bumi-Melalui-Pipa" TargetMode="External" /><Relationship Type="http://schemas.openxmlformats.org/officeDocument/2006/relationships/hyperlink" Id="rId20" Target="https://repository.its.ac.id/80451/" TargetMode="External" /><Relationship Type="http://schemas.openxmlformats.org/officeDocument/2006/relationships/hyperlink" Id="rId34" Target="https://www.antaranews.com/berita/5016865/pgn-gagas-perkuat-layanan-gas-bumi-bagi-sektor-horeka-di-bandung" TargetMode="External" /></Relationships>
</file>

<file path=word/_rels/footnotes.xml.rels><?xml version="1.0" encoding="UTF-8"?><Relationships xmlns="http://schemas.openxmlformats.org/package/2006/relationships"><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3" Target="https://migas.esdm.go.id/post/read/Permen-ESDM-Tentang-Kegiatan-Usaha-Gas-Bumi-Melalui-Pipa" TargetMode="External" /><Relationship Type="http://schemas.openxmlformats.org/officeDocument/2006/relationships/hyperlink" Id="rId20" Target="https://repository.its.ac.id/80451/" TargetMode="External" /><Relationship Type="http://schemas.openxmlformats.org/officeDocument/2006/relationships/hyperlink" Id="rId34" Target="https://www.antaranews.com/berita/5016865/pgn-gagas-perkuat-layanan-gas-bumi-bagi-sektor-horeka-di-bandu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2026-08-11T07:59:23Z</dcterms:created>
  <dcterms:modified xsi:type="dcterms:W3CDTF">2026-08-11T07:59:23Z</dcterms:modified>
</cp:coreProperties>
</file>

<file path=docProps/custom.xml><?xml version="1.0" encoding="utf-8"?>
<Properties xmlns="http://schemas.openxmlformats.org/officeDocument/2006/custom-properties" xmlns:vt="http://schemas.openxmlformats.org/officeDocument/2006/docPropsVTypes"/>
</file>