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"Gaslink untuk Agroindustri: Pengeringan Kopi, Teh, &amp; Gabah Tanpa Pipa"</w:t>
      </w:r>
      <w:r>
        <w:br/>
      </w:r>
      <w:r>
        <w:rPr>
          <w:rStyle w:val="FunctionTok"/>
        </w:rPr>
        <w:t xml:space="preserve">meta_title</w:t>
      </w:r>
      <w:r>
        <w:rPr>
          <w:rStyle w:val="KeywordTok"/>
        </w:rPr>
        <w:t xml:space="preserve">:</w:t>
      </w:r>
      <w:r>
        <w:rPr>
          <w:rStyle w:val="AttributeTok"/>
        </w:rPr>
        <w:t xml:space="preserve"> </w:t>
      </w:r>
      <w:r>
        <w:rPr>
          <w:rStyle w:val="StringTok"/>
        </w:rPr>
        <w:t xml:space="preserve">"Gaslink: Pengeringan Kopi, Teh &amp; Gabah Tanpa Pipa"</w:t>
      </w:r>
      <w:r>
        <w:br/>
      </w:r>
      <w:r>
        <w:rPr>
          <w:rStyle w:val="FunctionTok"/>
        </w:rPr>
        <w:t xml:space="preserve">meta_description</w:t>
      </w:r>
      <w:r>
        <w:rPr>
          <w:rStyle w:val="KeywordTok"/>
        </w:rPr>
        <w:t xml:space="preserve">:</w:t>
      </w:r>
      <w:r>
        <w:rPr>
          <w:rStyle w:val="AttributeTok"/>
        </w:rPr>
        <w:t xml:space="preserve"> </w:t>
      </w:r>
      <w:r>
        <w:rPr>
          <w:rStyle w:val="StringTok"/>
        </w:rPr>
        <w:t xml:space="preserve">"Gaslink dapat memasok CNG untuk pengeringan kopi, teh, dan gabah di lokasi tanpa pipa: panas lebih stabil, minim asap, mutu pascapanen lebih terjaga."</w:t>
      </w:r>
      <w:r>
        <w:br/>
      </w:r>
      <w:r>
        <w:rPr>
          <w:rStyle w:val="FunctionTok"/>
        </w:rPr>
        <w:t xml:space="preserve">slug</w:t>
      </w:r>
      <w:r>
        <w:rPr>
          <w:rStyle w:val="KeywordTok"/>
        </w:rPr>
        <w:t xml:space="preserve">:</w:t>
      </w:r>
      <w:r>
        <w:rPr>
          <w:rStyle w:val="AttributeTok"/>
        </w:rPr>
        <w:t xml:space="preserve"> </w:t>
      </w:r>
      <w:r>
        <w:rPr>
          <w:rStyle w:val="StringTok"/>
        </w:rPr>
        <w:t xml:space="preserve">"gaslink-pengeringan-kopi-teh-gabah"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"pengeringan hasil pertanian"</w:t>
      </w:r>
      <w:r>
        <w:rPr>
          <w:rStyle w:val="KeywordTok"/>
        </w:rPr>
        <w:t xml:space="preserve">,</w:t>
      </w:r>
      <w:r>
        <w:rPr>
          <w:rStyle w:val="AttributeTok"/>
        </w:rPr>
        <w:t xml:space="preserve"> </w:t>
      </w:r>
      <w:r>
        <w:rPr>
          <w:rStyle w:val="StringTok"/>
        </w:rPr>
        <w:t xml:space="preserve">"rotary dryer"</w:t>
      </w:r>
      <w:r>
        <w:rPr>
          <w:rStyle w:val="KeywordTok"/>
        </w:rPr>
        <w:t xml:space="preserve">,</w:t>
      </w:r>
      <w:r>
        <w:rPr>
          <w:rStyle w:val="AttributeTok"/>
        </w:rPr>
        <w:t xml:space="preserve"> </w:t>
      </w:r>
      <w:r>
        <w:rPr>
          <w:rStyle w:val="StringTok"/>
        </w:rPr>
        <w:t xml:space="preserve">"box dryer"</w:t>
      </w:r>
      <w:r>
        <w:rPr>
          <w:rStyle w:val="KeywordTok"/>
        </w:rPr>
        <w:t xml:space="preserve">,</w:t>
      </w:r>
      <w:r>
        <w:rPr>
          <w:rStyle w:val="AttributeTok"/>
        </w:rPr>
        <w:t xml:space="preserve"> </w:t>
      </w:r>
      <w:r>
        <w:rPr>
          <w:rStyle w:val="StringTok"/>
        </w:rPr>
        <w:t xml:space="preserve">"CNG untuk pengeringan"</w:t>
      </w:r>
      <w:r>
        <w:rPr>
          <w:rStyle w:val="KeywordTok"/>
        </w:rPr>
        <w:t xml:space="preserve">,</w:t>
      </w:r>
      <w:r>
        <w:rPr>
          <w:rStyle w:val="AttributeTok"/>
        </w:rPr>
        <w:t xml:space="preserve"> </w:t>
      </w:r>
      <w:r>
        <w:rPr>
          <w:rStyle w:val="StringTok"/>
        </w:rPr>
        <w:t xml:space="preserve">"beyond pipeline"</w:t>
      </w:r>
      <w:r>
        <w:rPr>
          <w:rStyle w:val="KeywordTok"/>
        </w:rPr>
        <w:t xml:space="preserve">,</w:t>
      </w:r>
      <w:r>
        <w:rPr>
          <w:rStyle w:val="AttributeTok"/>
        </w:rPr>
        <w:t xml:space="preserve"> </w:t>
      </w:r>
      <w:r>
        <w:rPr>
          <w:rStyle w:val="StringTok"/>
        </w:rPr>
        <w:t xml:space="preserve">"pengering gabah kopi teh"</w:t>
      </w:r>
      <w:r>
        <w:rPr>
          <w:rStyle w:val="KeywordTok"/>
        </w:rPr>
        <w:t xml:space="preserve">,</w:t>
      </w:r>
      <w:r>
        <w:rPr>
          <w:rStyle w:val="AttributeTok"/>
        </w:rPr>
        <w:t xml:space="preserve"> </w:t>
      </w:r>
      <w:r>
        <w:rPr>
          <w:rStyle w:val="StringTok"/>
        </w:rPr>
        <w:t xml:space="preserve">"Gas Transportation Module"</w:t>
      </w:r>
      <w:r>
        <w:rPr>
          <w:rStyle w:val="KeywordTok"/>
        </w:rPr>
        <w:t xml:space="preserve">,</w:t>
      </w:r>
      <w:r>
        <w:rPr>
          <w:rStyle w:val="AttributeTok"/>
        </w:rPr>
        <w:t xml:space="preserve"> </w:t>
      </w:r>
      <w:r>
        <w:rPr>
          <w:rStyle w:val="StringTok"/>
        </w:rPr>
        <w:t xml:space="preserve">"mutu pascapanen"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"Strategi hilirisasi gas: fuel switching BBM ke gas + pengembangan virtual pipeline cluster (Ditjen Migas, Okt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"https://www.bps.go.id/"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"Produksi padi nasional 2024: 53,14 juta ton gabah kering giling (GKG)"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"https://cctcid.com/"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"Standar kadar air green bean kopi maks ~12,5% (SNI 01-2907-2008), Puslitkoka Indonesia"</w:t>
      </w:r>
      <w:r>
        <w:br/>
      </w:r>
      <w:r>
        <w:rPr>
          <w:rStyle w:val="FunctionTok"/>
        </w:rPr>
        <w:t xml:space="preserve">brief_id</w:t>
      </w:r>
      <w:r>
        <w:rPr>
          <w:rStyle w:val="KeywordTok"/>
        </w:rPr>
        <w:t xml:space="preserve">:</w:t>
      </w:r>
      <w:r>
        <w:rPr>
          <w:rStyle w:val="AttributeTok"/>
        </w:rPr>
        <w:t xml:space="preserve"> </w:t>
      </w:r>
      <w:r>
        <w:rPr>
          <w:rStyle w:val="StringTok"/>
        </w:rPr>
        <w:t xml:space="preserve">"gaslink-03"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1489</w:t>
      </w:r>
    </w:p>
    <w:p>
      <w:r>
        <w:pict>
          <v:rect style="width:0;height:1.5pt" o:hralign="center" o:hrstd="t" o:hr="t"/>
        </w:pict>
      </w:r>
    </w:p>
    <w:bookmarkEnd w:id="16"/>
    <w:bookmarkStart w:id="35" w:name="Xfe30b9969374b6858140cbe784f48783587875a"/>
    <w:p>
      <w:pPr>
        <w:pStyle w:val="Heading1"/>
      </w:pPr>
      <w:r>
        <w:t xml:space="preserve">Gaslink untuk Agroindustri: Pengeringan Kopi, Teh, &amp; Gabah Tanpa Pipa</w:t>
      </w:r>
    </w:p>
    <w:p>
      <w:pPr>
        <w:pStyle w:val="FirstParagraph"/>
      </w:pPr>
      <w:r>
        <w:t xml:space="preserve">Pabrik pengolahan hasil bumi hampir selalu berdiri jauh dari kota: di tengah perkebunan teh, di sentra penggilingan padi, di dekat kebun kopi. Nyaris semuanya di luar jangkauan pipa gas, sehingga bertahan pada kayu bakar, LPG tabung, atau solar yang panasnya naik-turun dan sulit dikendalikan. Padahal pengeringanlah yang menentukan nasib satu panen. Artikel ini membahas bagaimana</w:t>
      </w:r>
      <w:r>
        <w:t xml:space="preserve"> </w:t>
      </w:r>
      <w:hyperlink r:id="rId17">
        <w:r>
          <w:rPr>
            <w:rStyle w:val="Hyperlink"/>
          </w:rPr>
          <w:t xml:space="preserve">Gaslink</w:t>
        </w:r>
      </w:hyperlink>
      <w:r>
        <w:t xml:space="preserve">, gas bumi terkompresi untuk lokasi tanpa pipa, berpotensi memberi panas yang lebih bersih dan stabil untuk pengeringan kopi, teh, dan gabah, serta bagaimana gas itu sampai ke lokasi yang jauh dari pipa.</w:t>
      </w:r>
    </w:p>
    <w:p>
      <w:pPr>
        <w:pStyle w:val="BlockText"/>
      </w:pPr>
      <w:r>
        <w:rPr>
          <w:b/>
          <w:bCs/>
        </w:rPr>
        <w:t xml:space="preserve">Ringkasnya:</w:t>
      </w:r>
      <w:r>
        <w:t xml:space="preserve"> </w:t>
      </w:r>
      <w:r>
        <w:t xml:space="preserve">Pengeringan dengan gas bumi adalah proses menurunkan kadar air hasil pertanian seperti gabah, kopi, dan teh dengan memanaskan udara pada mesin</w:t>
      </w:r>
      <w:r>
        <w:t xml:space="preserve"> </w:t>
      </w:r>
      <w:r>
        <w:rPr>
          <w:i/>
          <w:iCs/>
        </w:rPr>
        <w:t xml:space="preserve">rotary dryer</w:t>
      </w:r>
      <w:r>
        <w:t xml:space="preserve"> </w:t>
      </w:r>
      <w:r>
        <w:t xml:space="preserve">atau</w:t>
      </w:r>
      <w:r>
        <w:t xml:space="preserve"> </w:t>
      </w:r>
      <w:r>
        <w:rPr>
          <w:i/>
          <w:iCs/>
        </w:rPr>
        <w:t xml:space="preserve">box dryer</w:t>
      </w:r>
      <w:r>
        <w:t xml:space="preserve"> </w:t>
      </w:r>
      <w:r>
        <w:t xml:space="preserve">memakai panas pembakaran gas bumi terkompresi atau</w:t>
      </w:r>
      <w:r>
        <w:t xml:space="preserve"> </w:t>
      </w:r>
      <w:r>
        <w:rPr>
          <w:i/>
          <w:iCs/>
        </w:rPr>
        <w:t xml:space="preserve">Compressed Natural Gas</w:t>
      </w:r>
      <w:r>
        <w:t xml:space="preserve"> </w:t>
      </w:r>
      <w:r>
        <w:t xml:space="preserve">(CNG). Dibanding kayu bakar atau briket, pembakaran gas lebih terkendali dan minim asap, sehingga suhu lebih stabil dan mutu pascapanen lebih terjaga.</w:t>
      </w:r>
    </w:p>
    <w:p>
      <w:pPr>
        <w:pStyle w:val="FirstParagraph"/>
      </w:pPr>
      <w:r>
        <w:rPr>
          <w:i/>
          <w:iCs/>
        </w:rPr>
        <w:t xml:space="preserve">[Image 01: Infografik tiga jalur (gabah, kopi, teh) dengan ikon termometer menampilkan penurunan kadar air ke target akhir (kopi ~12%, gabah ~13-14%). Gaya flat hijau-biru, teks Bahasa Indonesia. Alt: alur pengeringan kopi, teh, gabah.]</w:t>
      </w:r>
    </w:p>
    <w:bookmarkStart w:id="18" w:name="X11c06f4446271bf4a51dc02bf169c7acc590c5e"/>
    <w:p>
      <w:pPr>
        <w:pStyle w:val="Heading2"/>
      </w:pPr>
      <w:r>
        <w:t xml:space="preserve">Kenapa Sumber Panas Menentukan Mutu Hasil Pengeringan?</w:t>
      </w:r>
    </w:p>
    <w:p>
      <w:pPr>
        <w:pStyle w:val="FirstParagraph"/>
      </w:pPr>
      <w:r>
        <w:t xml:space="preserve">Karena pengeringan bukan sekadar memanaskan, melainkan menurunkan kadar air ke titik yang tepat secara seragam. Panas yang naik-turun atau berasap merusak mutu: teh kehilangan aroma, gabah patah saat digiling, kopi berbau apek atau justru hambar. Kestabilan dan kebersihan panas, bukan sekadar suhu tinggi, yang menjaga hasil.</w:t>
      </w:r>
    </w:p>
    <w:p>
      <w:pPr>
        <w:pStyle w:val="BodyText"/>
      </w:pPr>
      <w:r>
        <w:t xml:space="preserve">Tiap komoditas punya titik kritisnya sendiri. Gabah kering giling (GKG) yang aman disimpan berada pada kadar air sekitar 13-14%, sejalan dengan pedoman pascapanen padi nasional; terlalu kering membuat beras patah saat digiling, kurang kering membuatnya retak.</w:t>
      </w:r>
    </w:p>
    <w:p>
      <w:pPr>
        <w:pStyle w:val="BodyText"/>
      </w:pPr>
      <w:r>
        <w:t xml:space="preserve">Pada kopi, standar mutu fisik biji (SNI 01-2907-2008) mematok kadar air</w:t>
      </w:r>
      <w:r>
        <w:t xml:space="preserve"> </w:t>
      </w:r>
      <w:r>
        <w:rPr>
          <w:i/>
          <w:iCs/>
        </w:rPr>
        <w:t xml:space="preserve">green bean</w:t>
      </w:r>
      <w:r>
        <w:t xml:space="preserve"> </w:t>
      </w:r>
      <w:r>
        <w:t xml:space="preserve">(biji hijau siap simpan) maksimum sekitar 12,5%, menurut Puslitkoka Indonesia. Cacatnya datang dari dua arah berlawanan: terlalu lambat memicu bau apek dan jamur, sedangkan panas berlebih membuat biji kecoklatan dan rasanya hambar. Mengganti bahan bakar saja karena itu tidak otomatis memperbaiki mutu.</w:t>
      </w:r>
    </w:p>
    <w:p>
      <w:pPr>
        <w:pStyle w:val="BodyText"/>
      </w:pPr>
      <w:r>
        <w:t xml:space="preserve">Teh berbeda lagi. Tahap pengeringan (</w:t>
      </w:r>
      <w:r>
        <w:rPr>
          <w:i/>
          <w:iCs/>
        </w:rPr>
        <w:t xml:space="preserve">firing</w:t>
      </w:r>
      <w:r>
        <w:t xml:space="preserve">) menghentikan oksidasi enzimatis secara cepat dan merata, dan kajian akademik pengolahan teh menguji kisaran suhu sekitar 100-115°C. Tahap ini kerap disalahpahami dengan fermentasi teh, yang justru butuh suhu sedang dan lembap. Panas yang goyah saat firing menurunkan mutu drastis.</w:t>
      </w:r>
    </w:p>
    <w:bookmarkEnd w:id="18"/>
    <w:bookmarkStart w:id="19" w:name="Xf7eaeab3d5937b01e62dc2ac3ebf5e382907d5c"/>
    <w:p>
      <w:pPr>
        <w:pStyle w:val="Heading2"/>
      </w:pPr>
      <w:r>
        <w:t xml:space="preserve">Komoditas dan Mesin Apa Saja yang Cocok Dikeringkan dengan Gaslink?</w:t>
      </w:r>
    </w:p>
    <w:p>
      <w:pPr>
        <w:pStyle w:val="FirstParagraph"/>
      </w:pPr>
      <w:r>
        <w:t xml:space="preserve">Secara prinsip, banyak komoditas berpotensi cocok: gabah, kopi, teh, hingga kakao, tembakau, dan karet. Kuncinya bukan label komoditas, melainkan kebutuhan aplikasi panas dan volume produksi. Mesin</w:t>
      </w:r>
      <w:r>
        <w:t xml:space="preserve"> </w:t>
      </w:r>
      <w:r>
        <w:rPr>
          <w:i/>
          <w:iCs/>
        </w:rPr>
        <w:t xml:space="preserve">rotary dryer</w:t>
      </w:r>
      <w:r>
        <w:t xml:space="preserve"> </w:t>
      </w:r>
      <w:r>
        <w:t xml:space="preserve">(pengering berputar) dan</w:t>
      </w:r>
      <w:r>
        <w:t xml:space="preserve"> </w:t>
      </w:r>
      <w:r>
        <w:rPr>
          <w:i/>
          <w:iCs/>
        </w:rPr>
        <w:t xml:space="preserve">box dryer</w:t>
      </w:r>
      <w:r>
        <w:t xml:space="preserve"> </w:t>
      </w:r>
      <w:r>
        <w:t xml:space="preserve">(pengering bak) umumnya bisa disesuaikan menerima beberapa sumber panas, termasuk gas.</w:t>
      </w:r>
    </w:p>
    <w:p>
      <w:pPr>
        <w:pStyle w:val="BodyText"/>
      </w:pPr>
      <w:r>
        <w:t xml:space="preserve">Skalanya tidak kecil. Produksi padi nasional 2024 saja mencapai 53,14 juta ton gabah kering giling (BPS), belum menghitung kopi, teh, dan kakao.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Komoditas</w:t>
            </w:r>
          </w:p>
        </w:tc>
        <w:tc>
          <w:tcPr/>
          <w:p>
            <w:pPr>
              <w:pStyle w:val="Compact"/>
            </w:pPr>
            <w:r>
              <w:t xml:space="preserve">Titik kritis mutu</w:t>
            </w:r>
          </w:p>
        </w:tc>
        <w:tc>
          <w:tcPr/>
          <w:p>
            <w:pPr>
              <w:pStyle w:val="Compact"/>
            </w:pPr>
            <w:r>
              <w:t xml:space="preserve">Manfaat panas gas yang stabil</w:t>
            </w:r>
          </w:p>
        </w:tc>
      </w:tr>
      <w:tr>
        <w:tc>
          <w:tcPr/>
          <w:p>
            <w:pPr>
              <w:pStyle w:val="Compact"/>
            </w:pPr>
            <w:r>
              <w:t xml:space="preserve">Gabah/padi</w:t>
            </w:r>
          </w:p>
        </w:tc>
        <w:tc>
          <w:tcPr/>
          <w:p>
            <w:pPr>
              <w:pStyle w:val="Compact"/>
            </w:pPr>
            <w:r>
              <w:t xml:space="preserve">Kadar air seragam ~13-14% (GKG)</w:t>
            </w:r>
          </w:p>
        </w:tc>
        <w:tc>
          <w:tcPr/>
          <w:p>
            <w:pPr>
              <w:pStyle w:val="Compact"/>
            </w:pPr>
            <w:r>
              <w:t xml:space="preserve">Suhu lebih rata antar-batch</w:t>
            </w:r>
          </w:p>
        </w:tc>
      </w:tr>
      <w:tr>
        <w:tc>
          <w:tcPr/>
          <w:p>
            <w:pPr>
              <w:pStyle w:val="Compact"/>
            </w:pPr>
            <w:r>
              <w:t xml:space="preserve">Kopi</w:t>
            </w:r>
          </w:p>
        </w:tc>
        <w:tc>
          <w:tcPr/>
          <w:p>
            <w:pPr>
              <w:pStyle w:val="Compact"/>
            </w:pPr>
            <w:r>
              <w:t xml:space="preserve">Kadar air akhir ~10-12,5%; hindari apek &amp; rasa hambar</w:t>
            </w:r>
          </w:p>
        </w:tc>
        <w:tc>
          <w:tcPr/>
          <w:p>
            <w:pPr>
              <w:pStyle w:val="Compact"/>
            </w:pPr>
            <w:r>
              <w:t xml:space="preserve">Minim asap, cegah cita rasa</w:t>
            </w:r>
            <w:r>
              <w:t xml:space="preserve"> </w:t>
            </w:r>
            <w:r>
              <w:rPr>
                <w:i/>
                <w:iCs/>
              </w:rPr>
              <w:t xml:space="preserve">smoky</w:t>
            </w:r>
          </w:p>
        </w:tc>
      </w:tr>
      <w:tr>
        <w:tc>
          <w:tcPr/>
          <w:p>
            <w:pPr>
              <w:pStyle w:val="Compact"/>
            </w:pPr>
            <w:r>
              <w:t xml:space="preserve">Teh</w:t>
            </w:r>
          </w:p>
        </w:tc>
        <w:tc>
          <w:tcPr/>
          <w:p>
            <w:pPr>
              <w:pStyle w:val="Compact"/>
            </w:pPr>
            <w:r>
              <w:t xml:space="preserve">Suhu tinggi stabil ~100-115°C (firing)</w:t>
            </w:r>
          </w:p>
        </w:tc>
        <w:tc>
          <w:tcPr/>
          <w:p>
            <w:pPr>
              <w:pStyle w:val="Compact"/>
            </w:pPr>
            <w:r>
              <w:t xml:space="preserve">Oksidasi berhenti merata, aroma terjaga</w:t>
            </w:r>
          </w:p>
        </w:tc>
      </w:tr>
    </w:tbl>
    <w:p>
      <w:pPr>
        <w:pStyle w:val="BodyText"/>
      </w:pPr>
      <w:r>
        <w:t xml:space="preserve">Kakao, tembakau, dan karet mengikuti prinsip serupa, dengan parameter suhu yang berbeda per tahap pengolahan.</w:t>
      </w:r>
    </w:p>
    <w:p>
      <w:pPr>
        <w:pStyle w:val="BodyText"/>
      </w:pPr>
      <w:r>
        <w:rPr>
          <w:i/>
          <w:iCs/>
        </w:rPr>
        <w:t xml:space="preserve">[Image 02: Diagram perbandingan empat sumber panas dryer (gas bumi/CNG, kayu bakar, LPG, solar) dengan baris ikon kontrol suhu, asap, dan penyimpanan. Gaya flat, kolom gas bumi disorot hijau. Teks Bahasa Indonesia. Alt: perbandingan bahan bakar pengeringan.]</w:t>
      </w:r>
    </w:p>
    <w:bookmarkEnd w:id="19"/>
    <w:bookmarkStart w:id="20" w:name="X36bf3ccfb8d4d02e798106e07b86c4b9fc83f52"/>
    <w:p>
      <w:pPr>
        <w:pStyle w:val="Heading2"/>
      </w:pPr>
      <w:r>
        <w:t xml:space="preserve">Gas Bumi vs Kayu Bakar, LPG, dan Solar untuk Pengeringan</w:t>
      </w:r>
    </w:p>
    <w:p>
      <w:pPr>
        <w:pStyle w:val="FirstParagraph"/>
      </w:pPr>
      <w:r>
        <w:t xml:space="preserve">Dibanding kayu bakar, LPG, dan solar, keunggulan utama gas bumi ada pada kontrol suhu yang lebih presisi dan pembakaran yang lebih bersih. Karena bahan bakarnya sudah berbentuk gas, pembakaran cenderung lebih lengkap dan minim jelaga.</w:t>
      </w:r>
      <w:r>
        <w:t xml:space="preserve"> </w:t>
      </w:r>
      <w:r>
        <w:t xml:space="preserve">“Paling bersih”</w:t>
      </w:r>
      <w:r>
        <w:t xml:space="preserve"> </w:t>
      </w:r>
      <w:r>
        <w:t xml:space="preserve">tetap bergantung pada kondisi pembakaran aktual di lapangan.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Aspek</w:t>
            </w:r>
          </w:p>
        </w:tc>
        <w:tc>
          <w:tcPr/>
          <w:p>
            <w:pPr>
              <w:pStyle w:val="Compact"/>
            </w:pPr>
            <w:r>
              <w:t xml:space="preserve">Gas bumi (CNG)</w:t>
            </w:r>
          </w:p>
        </w:tc>
        <w:tc>
          <w:tcPr/>
          <w:p>
            <w:pPr>
              <w:pStyle w:val="Compact"/>
            </w:pPr>
            <w:r>
              <w:t xml:space="preserve">Kayu bakar</w:t>
            </w:r>
          </w:p>
        </w:tc>
        <w:tc>
          <w:tcPr/>
          <w:p>
            <w:pPr>
              <w:pStyle w:val="Compact"/>
            </w:pPr>
            <w:r>
              <w:t xml:space="preserve">LPG tabung</w:t>
            </w:r>
          </w:p>
        </w:tc>
        <w:tc>
          <w:tcPr/>
          <w:p>
            <w:pPr>
              <w:pStyle w:val="Compact"/>
            </w:pPr>
            <w:r>
              <w:t xml:space="preserve">Solar</w:t>
            </w:r>
          </w:p>
        </w:tc>
      </w:tr>
      <w:tr>
        <w:tc>
          <w:tcPr/>
          <w:p>
            <w:pPr>
              <w:pStyle w:val="Compact"/>
            </w:pPr>
            <w:r>
              <w:t xml:space="preserve">Kontrol suhu</w:t>
            </w:r>
          </w:p>
        </w:tc>
        <w:tc>
          <w:tcPr/>
          <w:p>
            <w:pPr>
              <w:pStyle w:val="Compact"/>
            </w:pPr>
            <w:r>
              <w:t xml:space="preserve">Modulasi</w:t>
            </w:r>
            <w:r>
              <w:t xml:space="preserve"> </w:t>
            </w:r>
            <w:r>
              <w:rPr>
                <w:i/>
                <w:iCs/>
              </w:rPr>
              <w:t xml:space="preserve">burner</w:t>
            </w:r>
            <w:r>
              <w:t xml:space="preserve"> </w:t>
            </w:r>
            <w:r>
              <w:t xml:space="preserve">presisi</w:t>
            </w:r>
          </w:p>
        </w:tc>
        <w:tc>
          <w:tcPr/>
          <w:p>
            <w:pPr>
              <w:pStyle w:val="Compact"/>
            </w:pPr>
            <w:r>
              <w:t xml:space="preserve">Sulit dikendalikan</w:t>
            </w:r>
          </w:p>
        </w:tc>
        <w:tc>
          <w:tcPr/>
          <w:p>
            <w:pPr>
              <w:pStyle w:val="Compact"/>
            </w:pPr>
            <w:r>
              <w:t xml:space="preserve">Cukup terkendali</w:t>
            </w:r>
          </w:p>
        </w:tc>
        <w:tc>
          <w:tcPr/>
          <w:p>
            <w:pPr>
              <w:pStyle w:val="Compact"/>
            </w:pPr>
            <w:r>
              <w:t xml:space="preserve">Terkendali, perlu perawatan</w:t>
            </w:r>
          </w:p>
        </w:tc>
      </w:tr>
      <w:tr>
        <w:tc>
          <w:tcPr/>
          <w:p>
            <w:pPr>
              <w:pStyle w:val="Compact"/>
            </w:pPr>
            <w:r>
              <w:t xml:space="preserve">Kebersihan</w:t>
            </w:r>
          </w:p>
        </w:tc>
        <w:tc>
          <w:tcPr/>
          <w:p>
            <w:pPr>
              <w:pStyle w:val="Compact"/>
            </w:pPr>
            <w:r>
              <w:t xml:space="preserve">Minim jelaga &amp; partikulat</w:t>
            </w:r>
          </w:p>
        </w:tc>
        <w:tc>
          <w:tcPr/>
          <w:p>
            <w:pPr>
              <w:pStyle w:val="Compact"/>
            </w:pPr>
            <w:r>
              <w:t xml:space="preserve">Berasap, berisiko rasa</w:t>
            </w:r>
            <w:r>
              <w:t xml:space="preserve"> </w:t>
            </w:r>
            <w:r>
              <w:rPr>
                <w:i/>
                <w:iCs/>
              </w:rPr>
              <w:t xml:space="preserve">smoky</w:t>
            </w:r>
          </w:p>
        </w:tc>
        <w:tc>
          <w:tcPr/>
          <w:p>
            <w:pPr>
              <w:pStyle w:val="Compact"/>
            </w:pPr>
            <w:r>
              <w:t xml:space="preserve">Relatif bersih</w:t>
            </w:r>
          </w:p>
        </w:tc>
        <w:tc>
          <w:tcPr/>
          <w:p>
            <w:pPr>
              <w:pStyle w:val="Compact"/>
            </w:pPr>
            <w:r>
              <w:t xml:space="preserve">Bisa berasap</w:t>
            </w:r>
          </w:p>
        </w:tc>
      </w:tr>
      <w:tr>
        <w:tc>
          <w:tcPr/>
          <w:p>
            <w:pPr>
              <w:pStyle w:val="Compact"/>
            </w:pPr>
            <w:r>
              <w:t xml:space="preserve">Di lokasi rural</w:t>
            </w:r>
          </w:p>
        </w:tc>
        <w:tc>
          <w:tcPr/>
          <w:p>
            <w:pPr>
              <w:pStyle w:val="Compact"/>
            </w:pPr>
            <w:r>
              <w:t xml:space="preserve">Via truk CNG, tanpa stok besar</w:t>
            </w:r>
          </w:p>
        </w:tc>
        <w:tc>
          <w:tcPr/>
          <w:p>
            <w:pPr>
              <w:pStyle w:val="Compact"/>
            </w:pPr>
            <w:r>
              <w:t xml:space="preserve">Perlu stok kayu &amp; lahan</w:t>
            </w:r>
          </w:p>
        </w:tc>
        <w:tc>
          <w:tcPr/>
          <w:p>
            <w:pPr>
              <w:pStyle w:val="Compact"/>
            </w:pPr>
            <w:r>
              <w:t xml:space="preserve">Perlu ganti tabung berkala</w:t>
            </w:r>
          </w:p>
        </w:tc>
        <w:tc>
          <w:tcPr/>
          <w:p>
            <w:pPr>
              <w:pStyle w:val="Compact"/>
            </w:pPr>
            <w:r>
              <w:t xml:space="preserve">Perlu tangki BBM</w:t>
            </w:r>
          </w:p>
        </w:tc>
      </w:tr>
      <w:tr>
        <w:tc>
          <w:tcPr/>
          <w:p>
            <w:pPr>
              <w:pStyle w:val="Compact"/>
            </w:pPr>
            <w:r>
              <w:t xml:space="preserve">Biaya</w:t>
            </w:r>
          </w:p>
        </w:tc>
        <w:tc>
          <w:tcPr/>
          <w:p>
            <w:pPr>
              <w:pStyle w:val="Compact"/>
            </w:pPr>
            <w:r>
              <w:t xml:space="preserve">Potensi hemat (klaim penyedia)</w:t>
            </w:r>
          </w:p>
        </w:tc>
        <w:tc>
          <w:tcPr/>
          <w:p>
            <w:pPr>
              <w:pStyle w:val="Compact"/>
            </w:pPr>
            <w:r>
              <w:t xml:space="preserve">Murah bila limbah sendiri</w:t>
            </w:r>
          </w:p>
        </w:tc>
        <w:tc>
          <w:tcPr/>
          <w:p>
            <w:pPr>
              <w:pStyle w:val="Compact"/>
            </w:pPr>
            <w:r>
              <w:t xml:space="preserve">Fluktuatif</w:t>
            </w:r>
          </w:p>
        </w:tc>
        <w:tc>
          <w:tcPr/>
          <w:p>
            <w:pPr>
              <w:pStyle w:val="Compact"/>
            </w:pPr>
            <w:r>
              <w:t xml:space="preserve">Relatif tinggi</w:t>
            </w:r>
          </w:p>
        </w:tc>
      </w:tr>
    </w:tbl>
    <w:p>
      <w:pPr>
        <w:pStyle w:val="BodyText"/>
      </w:pPr>
      <w:r>
        <w:t xml:space="preserve">Soal biaya perlu jujur. PGN Gagas menyebut potensi hemat hingga sekitar 30% untuk pelanggan industri dan komersial pada umumnya, bukan hasil studi khusus pengeringan agro. Besarnya bergantung pada harga bahan bakar lama, efisiensi dryer, dan jam operasi.</w:t>
      </w:r>
    </w:p>
    <w:bookmarkEnd w:id="20"/>
    <w:bookmarkStart w:id="24" w:name="X7416d42debdeecbbbde68afdbe54dcbc7c7a22e"/>
    <w:p>
      <w:pPr>
        <w:pStyle w:val="Heading2"/>
      </w:pPr>
      <w:r>
        <w:t xml:space="preserve">Beyond Pipeline: Bagaimana Gas Sampai ke Kebun dan Pabrik yang Jauh dari Pipa</w:t>
      </w:r>
    </w:p>
    <w:p>
      <w:pPr>
        <w:pStyle w:val="FirstParagraph"/>
      </w:pPr>
      <w:r>
        <w:t xml:space="preserve">Gas bumi menjangkau lokasi tanpa pipa lewat skema</w:t>
      </w:r>
      <w:r>
        <w:t xml:space="preserve"> </w:t>
      </w:r>
      <w:r>
        <w:rPr>
          <w:i/>
          <w:iCs/>
        </w:rPr>
        <w:t xml:space="preserve">beyond pipeline</w:t>
      </w:r>
      <w:r>
        <w:t xml:space="preserve"> </w:t>
      </w:r>
      <w:r>
        <w:t xml:space="preserve">(di luar jaringan pipa): gas dikompresi menjadi CNG di stasiun induk, diangkut truk yang berfungsi sebagai</w:t>
      </w:r>
      <w:r>
        <w:t xml:space="preserve"> </w:t>
      </w:r>
      <w:r>
        <w:t xml:space="preserve">“pipa virtual”</w:t>
      </w:r>
      <w:r>
        <w:t xml:space="preserve">, lalu tekanannya diturunkan sebelum masuk ke</w:t>
      </w:r>
      <w:r>
        <w:t xml:space="preserve"> </w:t>
      </w:r>
      <w:r>
        <w:rPr>
          <w:i/>
          <w:iCs/>
        </w:rPr>
        <w:t xml:space="preserve">burner</w:t>
      </w:r>
      <w:r>
        <w:t xml:space="preserve"> </w:t>
      </w:r>
      <w:r>
        <w:t xml:space="preserve">mesin pengering. Rantai inilah yang membuat pabrik agro di pelosok tetap bisa dipasok.</w:t>
      </w:r>
    </w:p>
    <w:p>
      <w:pPr>
        <w:pStyle w:val="BodyText"/>
      </w:pPr>
      <w:r>
        <w:t xml:space="preserve">Rantai pasoknya terdiri dari empat simpul:</w:t>
      </w:r>
    </w:p>
    <w:p>
      <w:pPr>
        <w:pStyle w:val="Compact"/>
        <w:numPr>
          <w:ilvl w:val="0"/>
          <w:numId w:val="1001"/>
        </w:numPr>
      </w:pPr>
      <w:r>
        <w:rPr>
          <w:b/>
          <w:bCs/>
        </w:rPr>
        <w:t xml:space="preserve">Titik kompresi (Mother Station/SPBG).</w:t>
      </w:r>
      <w:r>
        <w:t xml:space="preserve"> </w:t>
      </w:r>
      <w:r>
        <w:t xml:space="preserve">Gas bumi dikompresi menjadi CNG bertekanan tinggi.</w:t>
      </w:r>
    </w:p>
    <w:p>
      <w:pPr>
        <w:pStyle w:val="Compact"/>
        <w:numPr>
          <w:ilvl w:val="0"/>
          <w:numId w:val="1001"/>
        </w:numPr>
      </w:pPr>
      <w:r>
        <w:rPr>
          <w:b/>
          <w:bCs/>
        </w:rPr>
        <w:t xml:space="preserve">Gas Transportation Module (GTM).</w:t>
      </w:r>
      <w:r>
        <w:t xml:space="preserve"> </w:t>
      </w:r>
      <w:r>
        <w:t xml:space="preserve">Truk pengangkut CNG yang berperan sebagai pipa bergerak menuju lokasi.</w:t>
      </w:r>
    </w:p>
    <w:p>
      <w:pPr>
        <w:pStyle w:val="Compact"/>
        <w:numPr>
          <w:ilvl w:val="0"/>
          <w:numId w:val="1001"/>
        </w:numPr>
      </w:pPr>
      <w:r>
        <w:rPr>
          <w:b/>
          <w:bCs/>
        </w:rPr>
        <w:t xml:space="preserve">Pressure Reduction Station (PRS).</w:t>
      </w:r>
      <w:r>
        <w:t xml:space="preserve"> </w:t>
      </w:r>
      <w:r>
        <w:t xml:space="preserve">Dipasang di fasilitas pelanggan untuk menurunkan tekanan gas ke level aman pakai.</w:t>
      </w:r>
    </w:p>
    <w:p>
      <w:pPr>
        <w:pStyle w:val="Compact"/>
        <w:numPr>
          <w:ilvl w:val="0"/>
          <w:numId w:val="1001"/>
        </w:numPr>
      </w:pPr>
      <w:r>
        <w:rPr>
          <w:b/>
          <w:bCs/>
        </w:rPr>
        <w:t xml:space="preserve">Burner mesin pengering.</w:t>
      </w:r>
      <w:r>
        <w:t xml:space="preserve"> </w:t>
      </w:r>
      <w:r>
        <w:t xml:space="preserve">Gas dibakar untuk memanaskan udara pengering.</w:t>
      </w:r>
    </w:p>
    <w:p>
      <w:pPr>
        <w:pStyle w:val="FirstParagraph"/>
      </w:pPr>
      <w:r>
        <w:t xml:space="preserve">Arah ini sejalan dengan kebijakan nasional.</w:t>
      </w:r>
      <w:r>
        <w:t xml:space="preserve"> </w:t>
      </w:r>
      <w:hyperlink r:id="rId21">
        <w:r>
          <w:rPr>
            <w:rStyle w:val="Hyperlink"/>
          </w:rPr>
          <w:t xml:space="preserve">Kementerian ESDM (Ditjen Migas, Oktober 2025)</w:t>
        </w:r>
      </w:hyperlink>
      <w:r>
        <w:t xml:space="preserve"> </w:t>
      </w:r>
      <w:r>
        <w:t xml:space="preserve">menempatkan peralihan bahan bakar minyak ke gas dan pengembangan</w:t>
      </w:r>
      <w:r>
        <w:t xml:space="preserve"> </w:t>
      </w:r>
      <w:r>
        <w:rPr>
          <w:i/>
          <w:iCs/>
        </w:rPr>
        <w:t xml:space="preserve">virtual pipeline cluster</w:t>
      </w:r>
      <w:r>
        <w:t xml:space="preserve"> </w:t>
      </w:r>
      <w:r>
        <w:t xml:space="preserve">sebagai pilar hilirisasi gas bumi. Langkah awal yang wajar bagi pelaku agro adalah menilai jangkauan dan keandalan</w:t>
      </w:r>
      <w:r>
        <w:t xml:space="preserve"> </w:t>
      </w:r>
      <w:hyperlink r:id="rId22">
        <w:r>
          <w:rPr>
            <w:rStyle w:val="Hyperlink"/>
          </w:rPr>
          <w:t xml:space="preserve">penyedia CNG di Indonesia</w:t>
        </w:r>
      </w:hyperlink>
      <w:r>
        <w:t xml:space="preserve"> </w:t>
      </w:r>
      <w:r>
        <w:t xml:space="preserve">ke lokasinya.</w:t>
      </w:r>
    </w:p>
    <w:p>
      <w:pPr>
        <w:pStyle w:val="BodyText"/>
      </w:pPr>
      <w:r>
        <w:t xml:space="preserve">Sebagai anak usaha PGN, bagian dari Subholding Gas Pertamina, PGN Gagas menyalurkan gas bumi ke pelanggan di luar jaringan pipa lewat Gaslink; kesesuaiannya untuk pengeringan dinilai per lokasi dan volume. CNG juga punya aplikasi lain, seperti</w:t>
      </w:r>
      <w:r>
        <w:t xml:space="preserve"> </w:t>
      </w:r>
      <w:hyperlink r:id="rId23">
        <w:r>
          <w:rPr>
            <w:rStyle w:val="Hyperlink"/>
          </w:rPr>
          <w:t xml:space="preserve">Gasku untuk sektor transportasi</w:t>
        </w:r>
      </w:hyperlink>
      <w:r>
        <w:t xml:space="preserve"> </w:t>
      </w:r>
      <w:r>
        <w:t xml:space="preserve">bagi armada pengangkut hasil bumi.</w:t>
      </w:r>
    </w:p>
    <w:p>
      <w:pPr>
        <w:pStyle w:val="BodyText"/>
      </w:pPr>
      <w:r>
        <w:rPr>
          <w:i/>
          <w:iCs/>
        </w:rPr>
        <w:t xml:space="preserve">[Image 03: Ilustrasi linear rantai beyond pipeline: stasiun kompresi (Mother Station), truk GTM</w:t>
      </w:r>
      <w:r>
        <w:rPr>
          <w:i/>
          <w:iCs/>
        </w:rPr>
        <w:t xml:space="preserve"> </w:t>
      </w:r>
      <w:r>
        <w:rPr>
          <w:i/>
          <w:iCs/>
        </w:rPr>
        <w:t xml:space="preserve">“pipa virtual”</w:t>
      </w:r>
      <w:r>
        <w:rPr>
          <w:i/>
          <w:iCs/>
        </w:rPr>
        <w:t xml:space="preserve">, Pressure Reduction Station di gerbang pabrik, lalu burner dryer, berlatar kebun/sawah. Catatan</w:t>
      </w:r>
      <w:r>
        <w:rPr>
          <w:i/>
          <w:iCs/>
        </w:rPr>
        <w:t xml:space="preserve"> </w:t>
      </w:r>
      <w:r>
        <w:rPr>
          <w:i/>
          <w:iCs/>
        </w:rPr>
        <w:t xml:space="preserve">“ilustrasi konsep”</w:t>
      </w:r>
      <w:r>
        <w:rPr>
          <w:i/>
          <w:iCs/>
        </w:rPr>
        <w:t xml:space="preserve">. Warna hijau-biru, teks Bahasa Indonesia. Alt: rantai pasok CNG ke pabrik agro.]</w:t>
      </w:r>
    </w:p>
    <w:bookmarkEnd w:id="24"/>
    <w:bookmarkStart w:id="25" w:name="Xf16d74b94737f34effce978051638d34787bf5b"/>
    <w:p>
      <w:pPr>
        <w:pStyle w:val="Heading2"/>
      </w:pPr>
      <w:r>
        <w:t xml:space="preserve">Kapan Beralih ke Gas untuk Pengeringan BELUM Sepadan</w:t>
      </w:r>
    </w:p>
    <w:p>
      <w:pPr>
        <w:pStyle w:val="FirstParagraph"/>
      </w:pPr>
      <w:r>
        <w:t xml:space="preserve">Beralih ke gas belum tentu tepat untuk semua. Untuk usaha bervolume kecil atau musiman, lokasi yang belum terjangkau pasokan CNG, atau penggilingan yang sudah punya limbah biomassa gratis, bertahan pada cara lama bisa lebih masuk akal secara ekonomi. Jujur soal ini penting sebelum berinvestasi.</w:t>
      </w:r>
    </w:p>
    <w:p>
      <w:pPr>
        <w:pStyle w:val="Compact"/>
        <w:numPr>
          <w:ilvl w:val="0"/>
          <w:numId w:val="1002"/>
        </w:numPr>
      </w:pPr>
      <w:r>
        <w:rPr>
          <w:b/>
          <w:bCs/>
        </w:rPr>
        <w:t xml:space="preserve">Volume kecil atau musiman.</w:t>
      </w:r>
      <w:r>
        <w:t xml:space="preserve"> </w:t>
      </w:r>
      <w:r>
        <w:t xml:space="preserve">Pengeringan matahari atau LPG tabung sering lebih praktis untuk skala mikro. Dari 169.788 unit penggilingan padi nasional (survei BPS 2020), sekitar 161.400 berskala kecil.</w:t>
      </w:r>
    </w:p>
    <w:p>
      <w:pPr>
        <w:pStyle w:val="Compact"/>
        <w:numPr>
          <w:ilvl w:val="0"/>
          <w:numId w:val="1002"/>
        </w:numPr>
      </w:pPr>
      <w:r>
        <w:rPr>
          <w:b/>
          <w:bCs/>
        </w:rPr>
        <w:t xml:space="preserve">Limbah biomassa sendiri sudah gratis.</w:t>
      </w:r>
      <w:r>
        <w:t xml:space="preserve"> </w:t>
      </w:r>
      <w:r>
        <w:t xml:space="preserve">Banyak penggilingan padi memakai sekam sebagai bahan bakar pengering; bila limbah melimpah, argumen ekonomi gas melemah.</w:t>
      </w:r>
    </w:p>
    <w:p>
      <w:pPr>
        <w:pStyle w:val="Compact"/>
        <w:numPr>
          <w:ilvl w:val="0"/>
          <w:numId w:val="1002"/>
        </w:numPr>
      </w:pPr>
      <w:r>
        <w:rPr>
          <w:b/>
          <w:bCs/>
        </w:rPr>
        <w:t xml:space="preserve">Lokasi belum terjangkau pasokan CNG.</w:t>
      </w:r>
      <w:r>
        <w:t xml:space="preserve"> </w:t>
      </w:r>
      <w:r>
        <w:t xml:space="preserve">Tanpa jarak antar ke GTM yang wajar, biaya logistik bisa menghapus penghematan.</w:t>
      </w:r>
    </w:p>
    <w:p>
      <w:pPr>
        <w:pStyle w:val="Compact"/>
        <w:numPr>
          <w:ilvl w:val="0"/>
          <w:numId w:val="1002"/>
        </w:numPr>
      </w:pPr>
      <w:r>
        <w:rPr>
          <w:b/>
          <w:bCs/>
        </w:rPr>
        <w:t xml:space="preserve">Harapan harga gas khusus.</w:t>
      </w:r>
      <w:r>
        <w:t xml:space="preserve"> </w:t>
      </w:r>
      <w:r>
        <w:t xml:space="preserve">Harga gas bumi tertentu (HGBT) hanya berlaku bagi tujuh sektor industri terdaftar, dan agroindustri pengeringan tidak termasuk.</w:t>
      </w:r>
    </w:p>
    <w:bookmarkEnd w:id="25"/>
    <w:bookmarkStart w:id="33" w:name="faq-pertanyaan-yang-sering-diajukan"/>
    <w:p>
      <w:pPr>
        <w:pStyle w:val="Heading2"/>
      </w:pPr>
      <w:r>
        <w:t xml:space="preserve">FAQ (Pertanyaan yang Sering Diajukan)</w:t>
      </w:r>
    </w:p>
    <w:bookmarkStart w:id="26" w:name="Xa6e293d3a56680aa141f1abe10f33823b04a268"/>
    <w:p>
      <w:pPr>
        <w:pStyle w:val="Heading3"/>
      </w:pPr>
      <w:r>
        <w:t xml:space="preserve">Apakah gas bumi (CNG) bisa dipakai untuk mesin pengering hasil pertanian?</w:t>
      </w:r>
    </w:p>
    <w:p>
      <w:pPr>
        <w:pStyle w:val="FirstParagraph"/>
      </w:pPr>
      <w:r>
        <w:t xml:space="preserve">Secara prinsip bisa. Mesin</w:t>
      </w:r>
      <w:r>
        <w:t xml:space="preserve"> </w:t>
      </w:r>
      <w:r>
        <w:rPr>
          <w:i/>
          <w:iCs/>
        </w:rPr>
        <w:t xml:space="preserve">rotary dryer</w:t>
      </w:r>
      <w:r>
        <w:t xml:space="preserve"> </w:t>
      </w:r>
      <w:r>
        <w:t xml:space="preserve">dan</w:t>
      </w:r>
      <w:r>
        <w:t xml:space="preserve"> </w:t>
      </w:r>
      <w:r>
        <w:rPr>
          <w:i/>
          <w:iCs/>
        </w:rPr>
        <w:t xml:space="preserve">box dryer</w:t>
      </w:r>
      <w:r>
        <w:t xml:space="preserve"> </w:t>
      </w:r>
      <w:r>
        <w:t xml:space="preserve">umumnya menerima beberapa sumber panas. Produsen mesin di Indonesia biasa mencantumkan LPG, kayu bakar, briket, dan batu bara; gas bumi/CNG belum lazim masuk daftar itu, tetapi burner dapat disesuaikan menerima suplai CNG di lokasi.</w:t>
      </w:r>
    </w:p>
    <w:bookmarkEnd w:id="26"/>
    <w:bookmarkStart w:id="27" w:name="Xc8e54450436545a4c83f82c9365b64dd8777187"/>
    <w:p>
      <w:pPr>
        <w:pStyle w:val="Heading3"/>
      </w:pPr>
      <w:r>
        <w:t xml:space="preserve">Bagaimana mengeringkan kopi, teh, atau gabah tanpa kayu bakar atau LPG?</w:t>
      </w:r>
    </w:p>
    <w:p>
      <w:pPr>
        <w:pStyle w:val="FirstParagraph"/>
      </w:pPr>
      <w:r>
        <w:t xml:space="preserve">Gunakan gas bumi terkompresi (CNG) lewat skema</w:t>
      </w:r>
      <w:r>
        <w:t xml:space="preserve"> </w:t>
      </w:r>
      <w:r>
        <w:rPr>
          <w:i/>
          <w:iCs/>
        </w:rPr>
        <w:t xml:space="preserve">beyond pipeline</w:t>
      </w:r>
      <w:r>
        <w:t xml:space="preserve">: gas dikompresi di stasiun induk, diangkut truk Gas Transportation Module (GTM), lalu tekanannya diturunkan di lokasi sebelum masuk burner. Pabrik di kebun atau penggilingan yang jauh dari pipa bisa dipasok tanpa menimbun bahan bakar padat.</w:t>
      </w:r>
    </w:p>
    <w:bookmarkEnd w:id="27"/>
    <w:bookmarkStart w:id="28" w:name="X89248e0f331f5a77ef76277348b30b990f03d2c"/>
    <w:p>
      <w:pPr>
        <w:pStyle w:val="Heading3"/>
      </w:pPr>
      <w:r>
        <w:t xml:space="preserve">Kenapa suhu pengeringan yang stabil penting untuk mutu?</w:t>
      </w:r>
    </w:p>
    <w:p>
      <w:pPr>
        <w:pStyle w:val="FirstParagraph"/>
      </w:pPr>
      <w:r>
        <w:t xml:space="preserve">Karena tiap komoditas punya titik kritis panas berbeda. Pada teh, panas tinggi yang stabil menghentikan oksidasi seragam; pada gabah, suhu tak merata membuat sebagian butir patah dan sebagian retak; pada kopi, terlalu lambat memicu bau apek, panas berlebih membuat rasa hambar.</w:t>
      </w:r>
    </w:p>
    <w:bookmarkEnd w:id="28"/>
    <w:bookmarkStart w:id="29" w:name="X7ea7c412e063a230ae7082fdd869ddb68355a43"/>
    <w:p>
      <w:pPr>
        <w:pStyle w:val="Heading3"/>
      </w:pPr>
      <w:r>
        <w:t xml:space="preserve">Bahan bakar apa yang paling bersih untuk pengeringan hasil bumi?</w:t>
      </w:r>
    </w:p>
    <w:p>
      <w:pPr>
        <w:pStyle w:val="FirstParagraph"/>
      </w:pPr>
      <w:r>
        <w:t xml:space="preserve">Dibanding kayu bakar, briket, atau batu bara, bahan bakar gas (LPG maupun gas bumi/CNG) menghasilkan pembakaran dengan lebih sedikit jelaga dan partikulat karena bahan bakarnya sudah berbentuk gas. Ini relevan untuk komoditas yang mudah menyerap aroma seperti kopi dan teh. Namun</w:t>
      </w:r>
      <w:r>
        <w:t xml:space="preserve"> </w:t>
      </w:r>
      <w:r>
        <w:t xml:space="preserve">“paling bersih”</w:t>
      </w:r>
      <w:r>
        <w:t xml:space="preserve"> </w:t>
      </w:r>
      <w:r>
        <w:t xml:space="preserve">tetap bergantung pada kondisi pembakaran aktual di lapangan, bukan semata jenis bahan bakar.</w:t>
      </w:r>
    </w:p>
    <w:bookmarkEnd w:id="29"/>
    <w:bookmarkStart w:id="30" w:name="X6b7f54ad5bcf0b41b2d4241b2bf153fb5ff3e2a"/>
    <w:p>
      <w:pPr>
        <w:pStyle w:val="Heading3"/>
      </w:pPr>
      <w:r>
        <w:t xml:space="preserve">Bisakah gas bumi menjangkau pabrik yang jauh dari jaringan pipa?</w:t>
      </w:r>
    </w:p>
    <w:p>
      <w:pPr>
        <w:pStyle w:val="FirstParagraph"/>
      </w:pPr>
      <w:r>
        <w:t xml:space="preserve">Bisa, lewat skema</w:t>
      </w:r>
      <w:r>
        <w:t xml:space="preserve"> </w:t>
      </w:r>
      <w:r>
        <w:rPr>
          <w:i/>
          <w:iCs/>
        </w:rPr>
        <w:t xml:space="preserve">beyond pipeline</w:t>
      </w:r>
      <w:r>
        <w:t xml:space="preserve"> </w:t>
      </w:r>
      <w:r>
        <w:t xml:space="preserve">seperti Gaslink: gas diangkut memakai GTM, semacam</w:t>
      </w:r>
      <w:r>
        <w:t xml:space="preserve"> </w:t>
      </w:r>
      <w:r>
        <w:t xml:space="preserve">“pipa virtual”</w:t>
      </w:r>
      <w:r>
        <w:t xml:space="preserve"> </w:t>
      </w:r>
      <w:r>
        <w:t xml:space="preserve">di atas truk, lalu diturunkan tekanannya di Pressure Reduction Station sebelum dipakai. Kementerian ESDM juga mendorong pengembangan</w:t>
      </w:r>
      <w:r>
        <w:t xml:space="preserve"> </w:t>
      </w:r>
      <w:r>
        <w:rPr>
          <w:i/>
          <w:iCs/>
        </w:rPr>
        <w:t xml:space="preserve">virtual pipeline cluster</w:t>
      </w:r>
      <w:r>
        <w:t xml:space="preserve"> </w:t>
      </w:r>
      <w:r>
        <w:t xml:space="preserve">ke wilayah tanpa pipa permanen (Oktober 2025).</w:t>
      </w:r>
    </w:p>
    <w:bookmarkEnd w:id="30"/>
    <w:bookmarkStart w:id="31" w:name="X272021be13faca32c3309a7ccedd4ab2d7144eb"/>
    <w:p>
      <w:pPr>
        <w:pStyle w:val="Heading3"/>
      </w:pPr>
      <w:r>
        <w:t xml:space="preserve">Apakah beralih ke gas untuk pengeringan menghemat biaya?</w:t>
      </w:r>
    </w:p>
    <w:p>
      <w:pPr>
        <w:pStyle w:val="FirstParagraph"/>
      </w:pPr>
      <w:r>
        <w:t xml:space="preserve">Berpotensi, tetapi bergantung pada volume produksi, jam operasi, dan harga bahan bakar lama. Angka yang beredar, sekitar 30%, adalah klaim penyedia untuk pelanggan industri dan komersial umum, bukan studi khusus pengeringan agro. Bila limbah biomassa sendiri gratis, penghematannya jauh lebih kecil.</w:t>
      </w:r>
    </w:p>
    <w:bookmarkEnd w:id="31"/>
    <w:bookmarkStart w:id="32" w:name="Xfa84a7bc8f263741a85e6067d32dd859067c20c"/>
    <w:p>
      <w:pPr>
        <w:pStyle w:val="Heading3"/>
      </w:pPr>
      <w:r>
        <w:t xml:space="preserve">Komoditas apa yang paling cocok dikeringkan dengan gas bumi?</w:t>
      </w:r>
    </w:p>
    <w:p>
      <w:pPr>
        <w:pStyle w:val="FirstParagraph"/>
      </w:pPr>
      <w:r>
        <w:t xml:space="preserve">Kesesuaian ditentukan oleh kebutuhan aplikasi panas dan volume produksi, bukan jenis komoditasnya. Komoditas yang peka terhadap panas dan aroma seperti teh, kopi, dan gabah dalam volume besar paling berpotensi diuntungkan dari kestabilan dan kebersihan pembakaran gas. Pabrik kakao, tembakau, atau karet dengan kebutuhan panas serupa juga berpotensi cocok, tergantung skala dan lokasinya.</w:t>
      </w:r>
    </w:p>
    <w:bookmarkEnd w:id="32"/>
    <w:bookmarkEnd w:id="33"/>
    <w:bookmarkStart w:id="34" w:name="kesimpulan"/>
    <w:p>
      <w:pPr>
        <w:pStyle w:val="Heading2"/>
      </w:pPr>
      <w:r>
        <w:t xml:space="preserve">Kesimpulan</w:t>
      </w:r>
    </w:p>
    <w:p>
      <w:pPr>
        <w:pStyle w:val="FirstParagraph"/>
      </w:pPr>
      <w:r>
        <w:t xml:space="preserve">Kembali ke persoalan awal: bagi pabrik agro yang jauh dari pipa, pilihan sumber panas bukan sekadar soal biaya, melainkan soal mutu satu panen yang tak bisa diulang. Gas bumi menawarkan panas yang lebih stabil dan bersih, tetapi kelayakannya tetap harus dihitung per lokasi, volume, dan bahan bakar yang digantikan. Lewat Gaslink, PGN Gagas menghadirkan gas bumi ke wilayah yang belum terjangkau jaringan pipa melalui solusi CNG, dan cara paling jujur menilai kecocokannya adalah lewat asesmen kelayakan, bukan asumsi.</w:t>
      </w:r>
    </w:p>
    <w:p>
      <w:pPr>
        <w:pStyle w:val="BodyText"/>
      </w:pPr>
      <w:r>
        <w:t xml:space="preserve">Untuk menilai kesiapan dan kelayakan pasokan gas bumi bagi pengeringan hasil bumi di fasilitas Anda, mulai diskusinya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ku/" TargetMode="External" /><Relationship Type="http://schemas.openxmlformats.org/officeDocument/2006/relationships/hyperlink" Id="rId17"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21" Target="https://migas.esdm.go.id/"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ku/" TargetMode="External" /><Relationship Type="http://schemas.openxmlformats.org/officeDocument/2006/relationships/hyperlink" Id="rId17"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21" Target="https://migas.esdm.go.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2026-09-28T13:11:09Z</dcterms:created>
  <dcterms:modified xsi:type="dcterms:W3CDTF">2026-09-28T13:11:09Z</dcterms:modified>
</cp:coreProperties>
</file>

<file path=docProps/custom.xml><?xml version="1.0" encoding="utf-8"?>
<Properties xmlns="http://schemas.openxmlformats.org/officeDocument/2006/custom-properties" xmlns:vt="http://schemas.openxmlformats.org/officeDocument/2006/docPropsVTypes"/>
</file>