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"Manajemen Boil-Off Gas (BOG) LNG: Menekan Gas yang Menguap dan Rugi Biaya"</w:t>
      </w:r>
      <w:r>
        <w:br/>
      </w:r>
      <w:r>
        <w:rPr>
          <w:rStyle w:val="FunctionTok"/>
        </w:rPr>
        <w:t xml:space="preserve">meta_title</w:t>
      </w:r>
      <w:r>
        <w:rPr>
          <w:rStyle w:val="KeywordTok"/>
        </w:rPr>
        <w:t xml:space="preserve">:</w:t>
      </w:r>
      <w:r>
        <w:rPr>
          <w:rStyle w:val="AttributeTok"/>
        </w:rPr>
        <w:t xml:space="preserve"> </w:t>
      </w:r>
      <w:r>
        <w:rPr>
          <w:rStyle w:val="StringTok"/>
        </w:rPr>
        <w:t xml:space="preserve">"Perusahaan LNG Indonesia: Kelola Boil-Off Gas (BOG)"</w:t>
      </w:r>
      <w:r>
        <w:br/>
      </w:r>
      <w:r>
        <w:rPr>
          <w:rStyle w:val="FunctionTok"/>
        </w:rPr>
        <w:t xml:space="preserve">meta_description</w:t>
      </w:r>
      <w:r>
        <w:rPr>
          <w:rStyle w:val="KeywordTok"/>
        </w:rPr>
        <w:t xml:space="preserve">:</w:t>
      </w:r>
      <w:r>
        <w:rPr>
          <w:rStyle w:val="AttributeTok"/>
        </w:rPr>
        <w:t xml:space="preserve"> </w:t>
      </w:r>
      <w:r>
        <w:rPr>
          <w:rStyle w:val="StringTok"/>
        </w:rPr>
        <w:t xml:space="preserve">"Perusahaan LNG Indonesia wajib paham boil-off gas (BOG): kenapa LNG menguap, boil-off rate ISO tank, empat cara menekan losses, kapan reliquefaction sepadan."</w:t>
      </w:r>
      <w:r>
        <w:br/>
      </w:r>
      <w:r>
        <w:rPr>
          <w:rStyle w:val="FunctionTok"/>
        </w:rPr>
        <w:t xml:space="preserve">slug</w:t>
      </w:r>
      <w:r>
        <w:rPr>
          <w:rStyle w:val="KeywordTok"/>
        </w:rPr>
        <w:t xml:space="preserve">:</w:t>
      </w:r>
      <w:r>
        <w:rPr>
          <w:rStyle w:val="AttributeTok"/>
        </w:rPr>
        <w:t xml:space="preserve"> </w:t>
      </w:r>
      <w:r>
        <w:rPr>
          <w:rStyle w:val="StringTok"/>
        </w:rPr>
        <w:t xml:space="preserve">"perusahaan-lng-indonesia-boil-off-gas-bog"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"boil-off gas LNG"</w:t>
      </w:r>
      <w:r>
        <w:rPr>
          <w:rStyle w:val="KeywordTok"/>
        </w:rPr>
        <w:t xml:space="preserve">,</w:t>
      </w:r>
      <w:r>
        <w:rPr>
          <w:rStyle w:val="AttributeTok"/>
        </w:rPr>
        <w:t xml:space="preserve"> </w:t>
      </w:r>
      <w:r>
        <w:rPr>
          <w:rStyle w:val="StringTok"/>
        </w:rPr>
        <w:t xml:space="preserve">"boil-off rate BOR"</w:t>
      </w:r>
      <w:r>
        <w:rPr>
          <w:rStyle w:val="KeywordTok"/>
        </w:rPr>
        <w:t xml:space="preserve">,</w:t>
      </w:r>
      <w:r>
        <w:rPr>
          <w:rStyle w:val="AttributeTok"/>
        </w:rPr>
        <w:t xml:space="preserve"> </w:t>
      </w:r>
      <w:r>
        <w:rPr>
          <w:rStyle w:val="StringTok"/>
        </w:rPr>
        <w:t xml:space="preserve">"holding time LNG"</w:t>
      </w:r>
      <w:r>
        <w:rPr>
          <w:rStyle w:val="KeywordTok"/>
        </w:rPr>
        <w:t xml:space="preserve">,</w:t>
      </w:r>
      <w:r>
        <w:rPr>
          <w:rStyle w:val="AttributeTok"/>
        </w:rPr>
        <w:t xml:space="preserve"> </w:t>
      </w:r>
      <w:r>
        <w:rPr>
          <w:rStyle w:val="StringTok"/>
        </w:rPr>
        <w:t xml:space="preserve">"reliquefaction LNG"</w:t>
      </w:r>
      <w:r>
        <w:rPr>
          <w:rStyle w:val="KeywordTok"/>
        </w:rPr>
        <w:t xml:space="preserve">,</w:t>
      </w:r>
      <w:r>
        <w:rPr>
          <w:rStyle w:val="AttributeTok"/>
        </w:rPr>
        <w:t xml:space="preserve"> </w:t>
      </w:r>
      <w:r>
        <w:rPr>
          <w:rStyle w:val="StringTok"/>
        </w:rPr>
        <w:t xml:space="preserve">"venting LNG emisi metana"</w:t>
      </w:r>
      <w:r>
        <w:rPr>
          <w:rStyle w:val="KeywordTok"/>
        </w:rPr>
        <w:t xml:space="preserve">,</w:t>
      </w:r>
      <w:r>
        <w:rPr>
          <w:rStyle w:val="AttributeTok"/>
        </w:rPr>
        <w:t xml:space="preserve"> </w:t>
      </w:r>
      <w:r>
        <w:rPr>
          <w:rStyle w:val="StringTok"/>
        </w:rPr>
        <w:t xml:space="preserve">"manajemen inventori LNG"</w:t>
      </w:r>
      <w:r>
        <w:rPr>
          <w:rStyle w:val="KeywordTok"/>
        </w:rPr>
        <w:t xml:space="preserve">,</w:t>
      </w:r>
      <w:r>
        <w:rPr>
          <w:rStyle w:val="AttributeTok"/>
        </w:rPr>
        <w:t xml:space="preserve"> </w:t>
      </w:r>
      <w:r>
        <w:rPr>
          <w:rStyle w:val="StringTok"/>
        </w:rPr>
        <w:t xml:space="preserve">"ISO tank LNG"</w:t>
      </w:r>
      <w:r>
        <w:rPr>
          <w:rStyle w:val="KeywordTok"/>
        </w:rPr>
        <w:t xml:space="preserve">,</w:t>
      </w:r>
      <w:r>
        <w:rPr>
          <w:rStyle w:val="AttributeTok"/>
        </w:rPr>
        <w:t xml:space="preserve"> </w:t>
      </w:r>
      <w:r>
        <w:rPr>
          <w:rStyle w:val="StringTok"/>
        </w:rPr>
        <w:t xml:space="preserve">"penguapan LNG di tangki"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untuk kebutuhan skala lebih kecil"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"https://www.iea.org/reports/global-methane-tracker-2025/key-findings"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"GWP metana basis 20 tahun (~82,5x) dan 100 tahun (~30x), mengutip IPCC AR6"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"https://www.wartsila.com/encyclopedia/term/boil-off-gas-(bog)"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teknis boil-off gas dan suhu penyimpanan LNG kriogenik"</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1500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date_modified</w:t>
      </w:r>
      <w:r>
        <w:rPr>
          <w:rStyle w:val="KeywordTok"/>
        </w:rPr>
        <w:t xml:space="preserve">:</w:t>
      </w:r>
      <w:r>
        <w:rPr>
          <w:rStyle w:val="AttributeTok"/>
        </w:rPr>
        <w:t xml:space="preserve"> </w:t>
      </w:r>
      <w:r>
        <w:rPr>
          <w:rStyle w:val="StringTok"/>
        </w:rPr>
        <w:t xml:space="preserve">"2026-09-28"</w:t>
      </w:r>
      <w:r>
        <w:br/>
      </w:r>
      <w:r>
        <w:rPr>
          <w:rStyle w:val="FunctionTok"/>
        </w:rPr>
        <w:t xml:space="preserve">word_count</w:t>
      </w:r>
      <w:r>
        <w:rPr>
          <w:rStyle w:val="KeywordTok"/>
        </w:rPr>
        <w:t xml:space="preserve">:</w:t>
      </w:r>
      <w:r>
        <w:rPr>
          <w:rStyle w:val="AttributeTok"/>
        </w:rPr>
        <w:t xml:space="preserve"> </w:t>
      </w:r>
      <w:r>
        <w:rPr>
          <w:rStyle w:val="DecValTok"/>
        </w:rPr>
        <w:t xml:space="preserve">1532</w:t>
      </w:r>
    </w:p>
    <w:p>
      <w:r>
        <w:pict>
          <v:rect style="width:0;height:1.5pt" o:hralign="center" o:hrstd="t" o:hr="t"/>
        </w:pict>
      </w:r>
    </w:p>
    <w:bookmarkEnd w:id="16"/>
    <w:bookmarkStart w:id="33" w:name="X6ae636e93c36f2b480f6e585609f011d9b58be7"/>
    <w:p>
      <w:pPr>
        <w:pStyle w:val="Heading1"/>
      </w:pPr>
      <w:r>
        <w:t xml:space="preserve">Manajemen Boil-Off Gas (BOG) LNG: Menekan Gas yang Menguap dan Rugi Biaya</w:t>
      </w:r>
    </w:p>
    <w:p>
      <w:pPr>
        <w:pStyle w:val="FirstParagraph"/>
      </w:pPr>
      <w:r>
        <w:t xml:space="preserve">Sebuah pabrik yang baru beralih ke LNG memasang tangki kriogenik, mengisinya penuh, lalu bingung: mengapa volume gas berkurang sendiri padahal produksi libur akhir pekan? Itu bukan kebocoran. Itu</w:t>
      </w:r>
      <w:r>
        <w:t xml:space="preserve"> </w:t>
      </w:r>
      <w:r>
        <w:rPr>
          <w:i/>
          <w:iCs/>
        </w:rPr>
        <w:t xml:space="preserve">boil-off gas</w:t>
      </w:r>
      <w:r>
        <w:t xml:space="preserve">, yaitu sebagian LNG menguap tiap hari karena panas selalu merembes menembus insulasi. Yang jarang dijelaskan penyedia, termasuk banyak</w:t>
      </w:r>
      <w:r>
        <w:t xml:space="preserve"> </w:t>
      </w:r>
      <w:hyperlink r:id="rId17">
        <w:r>
          <w:rPr>
            <w:rStyle w:val="Hyperlink"/>
          </w:rPr>
          <w:t xml:space="preserve">perusahaan LNG di Indonesia</w:t>
        </w:r>
      </w:hyperlink>
      <w:r>
        <w:t xml:space="preserve">, adalah bahwa gas yang menguap itu biaya nyata, bisa memicu pelepasan gas (</w:t>
      </w:r>
      <w:r>
        <w:rPr>
          <w:i/>
          <w:iCs/>
        </w:rPr>
        <w:t xml:space="preserve">venting</w:t>
      </w:r>
      <w:r>
        <w:t xml:space="preserve">), dan bisa ditekan lewat penjadwalan serta manajemen inventori yang benar. Artikel ini membahas cara mengelola BOG secara proaktif, bukan sekadar bereaksi saat tangki kelebihan tekanan.</w:t>
      </w:r>
    </w:p>
    <w:p>
      <w:pPr>
        <w:pStyle w:val="BlockText"/>
      </w:pPr>
      <w:r>
        <w:rPr>
          <w:b/>
          <w:bCs/>
        </w:rPr>
        <w:t xml:space="preserve">Ringkasnya:</w:t>
      </w:r>
      <w:r>
        <w:t xml:space="preserve"> </w:t>
      </w:r>
      <w:r>
        <w:rPr>
          <w:i/>
          <w:iCs/>
        </w:rPr>
        <w:t xml:space="preserve">Boil-off gas</w:t>
      </w:r>
      <w:r>
        <w:t xml:space="preserve"> </w:t>
      </w:r>
      <w:r>
        <w:t xml:space="preserve">(BOG) adalah gas alam yang menguap secara alami dari LNG (</w:t>
      </w:r>
      <w:r>
        <w:rPr>
          <w:i/>
          <w:iCs/>
        </w:rPr>
        <w:t xml:space="preserve">Liquefied Natural Gas</w:t>
      </w:r>
      <w:r>
        <w:t xml:space="preserve">) di dalam tangki kriogenik karena panas luar tetap merembes meski tangki sudah diinsulasi. LNG disimpan sekitar −160 hingga −163°C; BOG yang dominan metana ini harus dikelola lewat manajemen tekanan, dimanfaatkan sebagai bahan bakar, atau dicairkan ulang (</w:t>
      </w:r>
      <w:r>
        <w:rPr>
          <w:i/>
          <w:iCs/>
        </w:rPr>
        <w:t xml:space="preserve">reliquefaction</w:t>
      </w:r>
      <w:r>
        <w:t xml:space="preserve">) agar tidak memicu</w:t>
      </w:r>
      <w:r>
        <w:t xml:space="preserve"> </w:t>
      </w:r>
      <w:r>
        <w:rPr>
          <w:i/>
          <w:iCs/>
        </w:rPr>
        <w:t xml:space="preserve">venting</w:t>
      </w:r>
      <w:r>
        <w:t xml:space="preserve">.</w:t>
      </w:r>
    </w:p>
    <w:bookmarkStart w:id="18" w:name="Xce1b301c7ba860fb7b4172fb962e2627f1b53dc"/>
    <w:p>
      <w:pPr>
        <w:pStyle w:val="Heading2"/>
      </w:pPr>
      <w:r>
        <w:t xml:space="preserve">Apa Itu Boil-Off Gas (BOG) dan Mengapa LNG Selalu Menguap?</w:t>
      </w:r>
    </w:p>
    <w:p>
      <w:pPr>
        <w:pStyle w:val="FirstParagraph"/>
      </w:pPr>
      <w:r>
        <w:rPr>
          <w:i/>
          <w:iCs/>
        </w:rPr>
        <w:t xml:space="preserve">Boil-off gas</w:t>
      </w:r>
      <w:r>
        <w:t xml:space="preserve"> </w:t>
      </w:r>
      <w:r>
        <w:t xml:space="preserve">(BOG) adalah penguapan alami sebagian LNG menjadi gas, dominan metana, akibat panas lingkungan yang tetap merembes menembus insulasi tangki. Ini fenomena termodinamika normal, bukan tanda kebocoran. LNG dijaga pada suhu kriogenik sekitar −160 hingga −163°C, sehingga selisih suhu dengan udara luar selalu memicu sedikit penguapan.</w:t>
      </w:r>
    </w:p>
    <w:p>
      <w:pPr>
        <w:pStyle w:val="BodyText"/>
      </w:pPr>
      <w:r>
        <w:t xml:space="preserve">LNG adalah gas alam yang didinginkan hingga mencair, menyusut ke sekitar 1/600 volume aslinya sehingga hemat diangkut (Wärtsilä). Insulasi kriogenik, baik vakum maupun material seperti perlite, dirancang meminimalkan aliran panas, bukan menghentikannya. Karena itu BOG bukan cacat produk; tugas Anda mengendalikan lajunya, bukan menghilangkannya.</w:t>
      </w:r>
    </w:p>
    <w:p>
      <w:pPr>
        <w:pStyle w:val="BodyText"/>
      </w:pPr>
      <w:r>
        <w:rPr>
          <w:i/>
          <w:iCs/>
        </w:rPr>
        <w:t xml:space="preserve">[Image 01: Penampang infografis tangki LNG kriogenik berdinding ganda vakum; panah oranye tipis</w:t>
      </w:r>
      <w:r>
        <w:rPr>
          <w:i/>
          <w:iCs/>
        </w:rPr>
        <w:t xml:space="preserve"> </w:t>
      </w:r>
      <w:r>
        <w:rPr>
          <w:i/>
          <w:iCs/>
        </w:rPr>
        <w:t xml:space="preserve">“panas dari luar”</w:t>
      </w:r>
      <w:r>
        <w:rPr>
          <w:i/>
          <w:iCs/>
        </w:rPr>
        <w:t xml:space="preserve"> </w:t>
      </w:r>
      <w:r>
        <w:rPr>
          <w:i/>
          <w:iCs/>
        </w:rPr>
        <w:t xml:space="preserve">menembus masuk, gelembung</w:t>
      </w:r>
      <w:r>
        <w:rPr>
          <w:i/>
          <w:iCs/>
        </w:rPr>
        <w:t xml:space="preserve"> </w:t>
      </w:r>
      <w:r>
        <w:rPr>
          <w:i/>
          <w:iCs/>
        </w:rPr>
        <w:t xml:space="preserve">“boil-off gas”</w:t>
      </w:r>
      <w:r>
        <w:rPr>
          <w:i/>
          <w:iCs/>
        </w:rPr>
        <w:t xml:space="preserve"> </w:t>
      </w:r>
      <w:r>
        <w:rPr>
          <w:i/>
          <w:iCs/>
        </w:rPr>
        <w:t xml:space="preserve">naik dari permukaan cairan, label suhu −162°C. Palet biru-putih, teks Bahasa Indonesia. Alt-text:</w:t>
      </w:r>
      <w:r>
        <w:rPr>
          <w:i/>
          <w:iCs/>
        </w:rPr>
        <w:t xml:space="preserve"> </w:t>
      </w:r>
      <w:r>
        <w:rPr>
          <w:i/>
          <w:iCs/>
        </w:rPr>
        <w:t xml:space="preserve">“Penampang tangki LNG memperlihatkan heat ingress dan pembentukan boil-off gas”</w:t>
      </w:r>
      <w:r>
        <w:rPr>
          <w:i/>
          <w:iCs/>
        </w:rPr>
        <w:t xml:space="preserve">.]</w:t>
      </w:r>
    </w:p>
    <w:bookmarkEnd w:id="18"/>
    <w:bookmarkStart w:id="19" w:name="X332848e0134ae8c2eeabeeb243bd76bba66e34c"/>
    <w:p>
      <w:pPr>
        <w:pStyle w:val="Heading2"/>
      </w:pPr>
      <w:r>
        <w:t xml:space="preserve">Berapa Cepat LNG Menguap dan Faktor Apa yang Mempercepatnya?</w:t>
      </w:r>
    </w:p>
    <w:p>
      <w:pPr>
        <w:pStyle w:val="FirstParagraph"/>
      </w:pPr>
      <w:r>
        <w:t xml:space="preserve">Lajunya disebut</w:t>
      </w:r>
      <w:r>
        <w:t xml:space="preserve"> </w:t>
      </w:r>
      <w:r>
        <w:rPr>
          <w:i/>
          <w:iCs/>
        </w:rPr>
        <w:t xml:space="preserve">boil-off rate</w:t>
      </w:r>
      <w:r>
        <w:t xml:space="preserve"> </w:t>
      </w:r>
      <w:r>
        <w:t xml:space="preserve">(BOR), dinyatakan sebagai persen volume per hari. Tangki besar berinsulasi baik seperti pada kapal LNG dirancang di kisaran 0,10–0,15%/hari, dengan unit modern mendekati 0,1%. Tangki kecil seperti ISO tank yang lazim untuk distribusi</w:t>
      </w:r>
      <w:r>
        <w:t xml:space="preserve"> </w:t>
      </w:r>
      <w:r>
        <w:rPr>
          <w:i/>
          <w:iCs/>
        </w:rPr>
        <w:t xml:space="preserve">beyond-pipeline</w:t>
      </w:r>
      <w:r>
        <w:t xml:space="preserve"> </w:t>
      </w:r>
      <w:r>
        <w:t xml:space="preserve">justru lebih tinggi, sekitar 0,1–0,3%/hari. Semua ini rentang ilustratif dari literatur teknis internasional.</w:t>
      </w:r>
    </w:p>
    <w:p>
      <w:pPr>
        <w:pStyle w:val="BodyText"/>
      </w:pPr>
      <w:r>
        <w:t xml:space="preserve">Perbedaan itu penting: jangan pukul-rata angka kapal besar ke tangki pelanggan, karena biasnya selalu terlalu optimis. Beberapa faktor yang mempercepat BOR:</w:t>
      </w:r>
    </w:p>
    <w:p>
      <w:pPr>
        <w:pStyle w:val="Compact"/>
        <w:numPr>
          <w:ilvl w:val="0"/>
          <w:numId w:val="1001"/>
        </w:numPr>
      </w:pPr>
      <w:r>
        <w:rPr>
          <w:b/>
          <w:bCs/>
        </w:rPr>
        <w:t xml:space="preserve">Tingkat isi tangki:</w:t>
      </w:r>
      <w:r>
        <w:t xml:space="preserve"> </w:t>
      </w:r>
      <w:r>
        <w:t xml:space="preserve">tangki nyaris kosong punya rasio permukaan-terhadap-volume lebih besar, sehingga menguap lebih cepat.</w:t>
      </w:r>
    </w:p>
    <w:p>
      <w:pPr>
        <w:pStyle w:val="Compact"/>
        <w:numPr>
          <w:ilvl w:val="0"/>
          <w:numId w:val="1001"/>
        </w:numPr>
      </w:pPr>
      <w:r>
        <w:rPr>
          <w:b/>
          <w:bCs/>
        </w:rPr>
        <w:t xml:space="preserve">Suhu lingkungan:</w:t>
      </w:r>
      <w:r>
        <w:t xml:space="preserve"> </w:t>
      </w:r>
      <w:r>
        <w:t xml:space="preserve">iklim tropis Indonesia menambah beban panas ke dinding tangki.</w:t>
      </w:r>
    </w:p>
    <w:p>
      <w:pPr>
        <w:pStyle w:val="Compact"/>
        <w:numPr>
          <w:ilvl w:val="0"/>
          <w:numId w:val="1001"/>
        </w:numPr>
      </w:pPr>
      <w:r>
        <w:rPr>
          <w:b/>
          <w:bCs/>
        </w:rPr>
        <w:t xml:space="preserve">Frekuensi bongkar-muat:</w:t>
      </w:r>
      <w:r>
        <w:t xml:space="preserve"> </w:t>
      </w:r>
      <w:r>
        <w:t xml:space="preserve">tiap pembukaan dan pengisian menambah panas dan mengganggu kestabilan.</w:t>
      </w:r>
    </w:p>
    <w:p>
      <w:pPr>
        <w:pStyle w:val="Compact"/>
        <w:numPr>
          <w:ilvl w:val="0"/>
          <w:numId w:val="1001"/>
        </w:numPr>
      </w:pPr>
      <w:r>
        <w:rPr>
          <w:b/>
          <w:bCs/>
        </w:rPr>
        <w:t xml:space="preserve">Holding time:</w:t>
      </w:r>
      <w:r>
        <w:t xml:space="preserve"> </w:t>
      </w:r>
      <w:r>
        <w:t xml:space="preserve">makin lama LNG mengendap, makin banyak yang menguap sebelum sempat terpakai.</w:t>
      </w:r>
    </w:p>
    <w:p>
      <w:pPr>
        <w:pStyle w:val="FirstParagraph"/>
      </w:pPr>
      <w:r>
        <w:t xml:space="preserve">Berapa lama LNG bisa disimpan tanpa tindakan (</w:t>
      </w:r>
      <w:r>
        <w:rPr>
          <w:i/>
          <w:iCs/>
        </w:rPr>
        <w:t xml:space="preserve">holding time</w:t>
      </w:r>
      <w:r>
        <w:t xml:space="preserve">) bergantung desain: dari hitungan hari pada tangki sederhana hingga puluhan hari pada tangki modern tervakum. Angka tunggal seperti 0,12%/hari untuk kapal membran besar sebaiknya dibaca sebagai satu titik dalam rentang, bukan batas resmi untuk tangki Anda.</w:t>
      </w:r>
    </w:p>
    <w:bookmarkEnd w:id="19"/>
    <w:bookmarkStart w:id="21" w:name="Xbe01752ccd27d33c35f1cffe884a709041bdf2b"/>
    <w:p>
      <w:pPr>
        <w:pStyle w:val="Heading2"/>
      </w:pPr>
      <w:r>
        <w:t xml:space="preserve">Empat Cara Mengelola BOG: dari Menekan hingga Memanfaatkan</w:t>
      </w:r>
    </w:p>
    <w:p>
      <w:pPr>
        <w:pStyle w:val="FirstParagraph"/>
      </w:pPr>
      <w:r>
        <w:t xml:space="preserve">Ada empat jalur utama, berurutan dari pencegahan ke pemanfaatan: (1) minimalkan panas yang masuk lewat insulasi berkualitas, (2) kelola inventori dan tekanan agar</w:t>
      </w:r>
      <w:r>
        <w:t xml:space="preserve"> </w:t>
      </w:r>
      <w:r>
        <w:rPr>
          <w:i/>
          <w:iCs/>
        </w:rPr>
        <w:t xml:space="preserve">holding time</w:t>
      </w:r>
      <w:r>
        <w:t xml:space="preserve"> </w:t>
      </w:r>
      <w:r>
        <w:t xml:space="preserve">pendek, (3) manfaatkan BOG sebagai bahan bakar (</w:t>
      </w:r>
      <w:r>
        <w:rPr>
          <w:i/>
          <w:iCs/>
        </w:rPr>
        <w:t xml:space="preserve">energy recovery</w:t>
      </w:r>
      <w:r>
        <w:t xml:space="preserve">), dan (4) cairkan ulang lewat</w:t>
      </w:r>
      <w:r>
        <w:t xml:space="preserve"> </w:t>
      </w:r>
      <w:r>
        <w:rPr>
          <w:i/>
          <w:iCs/>
        </w:rPr>
        <w:t xml:space="preserve">reliquefaction</w:t>
      </w:r>
      <w:r>
        <w:t xml:space="preserve">.</w:t>
      </w:r>
      <w:r>
        <w:t xml:space="preserve"> </w:t>
      </w:r>
      <w:r>
        <w:rPr>
          <w:i/>
          <w:iCs/>
        </w:rPr>
        <w:t xml:space="preserve">Venting</w:t>
      </w:r>
      <w:r>
        <w:t xml:space="preserve">, melepas gas ke atmosfer, adalah opsi paling terakhir.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Metode</w:t>
            </w:r>
          </w:p>
        </w:tc>
        <w:tc>
          <w:tcPr/>
          <w:p>
            <w:pPr>
              <w:pStyle w:val="Compact"/>
            </w:pPr>
            <w:r>
              <w:t xml:space="preserve">Cara kerja</w:t>
            </w:r>
          </w:p>
        </w:tc>
        <w:tc>
          <w:tcPr/>
          <w:p>
            <w:pPr>
              <w:pStyle w:val="Compact"/>
            </w:pPr>
            <w:r>
              <w:t xml:space="preserve">Cocok untuk skala</w:t>
            </w:r>
          </w:p>
        </w:tc>
        <w:tc>
          <w:tcPr/>
          <w:p>
            <w:pPr>
              <w:pStyle w:val="Compact"/>
            </w:pPr>
            <w:r>
              <w:t xml:space="preserve">Catatan biaya</w:t>
            </w:r>
          </w:p>
        </w:tc>
      </w:tr>
      <w:tr>
        <w:tc>
          <w:tcPr/>
          <w:p>
            <w:pPr>
              <w:pStyle w:val="Compact"/>
            </w:pPr>
            <w:r>
              <w:t xml:space="preserve">Minimalkan heat ingress</w:t>
            </w:r>
          </w:p>
        </w:tc>
        <w:tc>
          <w:tcPr/>
          <w:p>
            <w:pPr>
              <w:pStyle w:val="Compact"/>
            </w:pPr>
            <w:r>
              <w:t xml:space="preserve">Insulasi vakum/perlite berkualitas, desain dinding ganda, hindari tangki nyaris kosong</w:t>
            </w:r>
          </w:p>
        </w:tc>
        <w:tc>
          <w:tcPr/>
          <w:p>
            <w:pPr>
              <w:pStyle w:val="Compact"/>
            </w:pPr>
            <w:r>
              <w:t xml:space="preserve">Semua skala, fondasi wajib</w:t>
            </w:r>
          </w:p>
        </w:tc>
        <w:tc>
          <w:tcPr/>
          <w:p>
            <w:pPr>
              <w:pStyle w:val="Compact"/>
            </w:pPr>
            <w:r>
              <w:t xml:space="preserve">Tertanam di capex tangki; sulit ditingkatkan setelah beli</w:t>
            </w:r>
          </w:p>
        </w:tc>
      </w:tr>
      <w:tr>
        <w:tc>
          <w:tcPr/>
          <w:p>
            <w:pPr>
              <w:pStyle w:val="Compact"/>
            </w:pPr>
            <w:r>
              <w:t xml:space="preserve">Manajemen inventori &amp; tekanan</w:t>
            </w:r>
          </w:p>
        </w:tc>
        <w:tc>
          <w:tcPr/>
          <w:p>
            <w:pPr>
              <w:pStyle w:val="Compact"/>
            </w:pPr>
            <w:r>
              <w:t xml:space="preserve">Isi-pakai</w:t>
            </w:r>
            <w:r>
              <w:t xml:space="preserve"> </w:t>
            </w:r>
            <w:r>
              <w:rPr>
                <w:i/>
                <w:iCs/>
              </w:rPr>
              <w:t xml:space="preserve">just-in-time</w:t>
            </w:r>
            <w:r>
              <w:t xml:space="preserve">, jadwalkan pengiriman agar</w:t>
            </w:r>
            <w:r>
              <w:t xml:space="preserve"> </w:t>
            </w:r>
            <w:r>
              <w:rPr>
                <w:i/>
                <w:iCs/>
              </w:rPr>
              <w:t xml:space="preserve">holding time</w:t>
            </w:r>
            <w:r>
              <w:t xml:space="preserve"> </w:t>
            </w:r>
            <w:r>
              <w:t xml:space="preserve">pendek, pantau tekanan</w:t>
            </w:r>
          </w:p>
        </w:tc>
        <w:tc>
          <w:tcPr/>
          <w:p>
            <w:pPr>
              <w:pStyle w:val="Compact"/>
            </w:pPr>
            <w:r>
              <w:t xml:space="preserve">Paling pas skala kecil–menengah (ISO tank)</w:t>
            </w:r>
          </w:p>
        </w:tc>
        <w:tc>
          <w:tcPr/>
          <w:p>
            <w:pPr>
              <w:pStyle w:val="Compact"/>
            </w:pPr>
            <w:r>
              <w:t xml:space="preserve">Rendah; soal penjadwalan dan disiplin, bukan investasi besar</w:t>
            </w:r>
          </w:p>
        </w:tc>
      </w:tr>
      <w:tr>
        <w:tc>
          <w:tcPr/>
          <w:p>
            <w:pPr>
              <w:pStyle w:val="Compact"/>
            </w:pPr>
            <w:r>
              <w:t xml:space="preserve">Energy recovery</w:t>
            </w:r>
          </w:p>
        </w:tc>
        <w:tc>
          <w:tcPr/>
          <w:p>
            <w:pPr>
              <w:pStyle w:val="Compact"/>
            </w:pPr>
            <w:r>
              <w:t xml:space="preserve">BOG dikompres jadi bahan bakar mesin/boiler atau diinjeksi ke pipa</w:t>
            </w:r>
          </w:p>
        </w:tc>
        <w:tc>
          <w:tcPr/>
          <w:p>
            <w:pPr>
              <w:pStyle w:val="Compact"/>
            </w:pPr>
            <w:r>
              <w:t xml:space="preserve">Menengah–besar dengan beban penyerap rutin</w:t>
            </w:r>
          </w:p>
        </w:tc>
        <w:tc>
          <w:tcPr/>
          <w:p>
            <w:pPr>
              <w:pStyle w:val="Compact"/>
            </w:pPr>
            <w:r>
              <w:t xml:space="preserve">Butuh kompresor dan penyaluran; sepadan bila ada beban tetap</w:t>
            </w:r>
          </w:p>
        </w:tc>
      </w:tr>
      <w:tr>
        <w:tc>
          <w:tcPr/>
          <w:p>
            <w:pPr>
              <w:pStyle w:val="Compact"/>
            </w:pPr>
            <w:r>
              <w:t xml:space="preserve">Reliquefaction</w:t>
            </w:r>
          </w:p>
        </w:tc>
        <w:tc>
          <w:tcPr/>
          <w:p>
            <w:pPr>
              <w:pStyle w:val="Compact"/>
            </w:pPr>
            <w:r>
              <w:t xml:space="preserve">BOG didinginkan ulang (</w:t>
            </w:r>
            <w:r>
              <w:rPr>
                <w:i/>
                <w:iCs/>
              </w:rPr>
              <w:t xml:space="preserve">reverse Brayton</w:t>
            </w:r>
            <w:r>
              <w:t xml:space="preserve"> </w:t>
            </w:r>
            <w:r>
              <w:t xml:space="preserve">berbasis nitrogen) hingga cair kembali</w:t>
            </w:r>
          </w:p>
        </w:tc>
        <w:tc>
          <w:tcPr/>
          <w:p>
            <w:pPr>
              <w:pStyle w:val="Compact"/>
            </w:pPr>
            <w:r>
              <w:t xml:space="preserve">Umumnya kapal LNG dan terminal besar</w:t>
            </w:r>
          </w:p>
        </w:tc>
        <w:tc>
          <w:tcPr/>
          <w:p>
            <w:pPr>
              <w:pStyle w:val="Compact"/>
            </w:pPr>
            <w:r>
              <w:t xml:space="preserve">Capex dan kompleksitas tinggi; jarang balik modal di titik pelanggan kecil</w:t>
            </w:r>
          </w:p>
        </w:tc>
      </w:tr>
      <w:tr>
        <w:tc>
          <w:tcPr/>
          <w:p>
            <w:pPr>
              <w:pStyle w:val="Compact"/>
            </w:pPr>
            <w:r>
              <w:rPr>
                <w:i/>
                <w:iCs/>
              </w:rPr>
              <w:t xml:space="preserve">Venting (opsi terakhir)</w:t>
            </w:r>
          </w:p>
        </w:tc>
        <w:tc>
          <w:tcPr/>
          <w:p>
            <w:pPr>
              <w:pStyle w:val="Compact"/>
            </w:pPr>
            <w:r>
              <w:rPr>
                <w:i/>
                <w:iCs/>
              </w:rPr>
              <w:t xml:space="preserve">Pelepasan langsung ke atmosfer saat tekanan mendekati MARVS</w:t>
            </w:r>
          </w:p>
        </w:tc>
        <w:tc>
          <w:tcPr/>
          <w:p>
            <w:pPr>
              <w:pStyle w:val="Compact"/>
            </w:pPr>
            <w:r>
              <w:rPr>
                <w:i/>
                <w:iCs/>
              </w:rPr>
              <w:t xml:space="preserve">Darurat/kegagalan pengelolaan</w:t>
            </w:r>
          </w:p>
        </w:tc>
        <w:tc>
          <w:tcPr/>
          <w:p>
            <w:pPr>
              <w:pStyle w:val="Compact"/>
            </w:pPr>
            <w:r>
              <w:rPr>
                <w:i/>
                <w:iCs/>
              </w:rPr>
              <w:t xml:space="preserve">Rugi ganda: volume gas hilang plus emisi metana</w:t>
            </w:r>
          </w:p>
        </w:tc>
      </w:tr>
    </w:tbl>
    <w:p>
      <w:pPr>
        <w:pStyle w:val="BodyText"/>
      </w:pPr>
      <w:r>
        <w:t xml:space="preserve">Bagi pengguna</w:t>
      </w:r>
      <w:r>
        <w:t xml:space="preserve"> </w:t>
      </w:r>
      <w:r>
        <w:rPr>
          <w:i/>
          <w:iCs/>
        </w:rPr>
        <w:t xml:space="preserve">beyond-pipeline</w:t>
      </w:r>
      <w:r>
        <w:t xml:space="preserve"> </w:t>
      </w:r>
      <w:r>
        <w:t xml:space="preserve">kecil hingga menengah, jalur kedua biasanya paling berdampak sekaligus paling murah. Ritme pengiriman yang rapat menjaga</w:t>
      </w:r>
      <w:r>
        <w:t xml:space="preserve"> </w:t>
      </w:r>
      <w:r>
        <w:rPr>
          <w:i/>
          <w:iCs/>
        </w:rPr>
        <w:t xml:space="preserve">holding time</w:t>
      </w:r>
      <w:r>
        <w:t xml:space="preserve"> </w:t>
      </w:r>
      <w:r>
        <w:t xml:space="preserve">tetap pendek, dan di sinilah peran penyalur hilir terasa: penjadwalan pengiriman ISO tank serta regasifikasi satelit yang teratur menekan BOG di titik pelanggan, seperti pada layanan</w:t>
      </w:r>
      <w:r>
        <w:t xml:space="preserve"> </w:t>
      </w:r>
      <w:hyperlink r:id="rId20">
        <w:r>
          <w:rPr>
            <w:rStyle w:val="Hyperlink"/>
          </w:rPr>
          <w:t xml:space="preserve">Gaslink untuk industri dan komersial</w:t>
        </w:r>
      </w:hyperlink>
      <w:r>
        <w:t xml:space="preserve">.</w:t>
      </w:r>
    </w:p>
    <w:p>
      <w:pPr>
        <w:pStyle w:val="BodyText"/>
      </w:pPr>
      <w:r>
        <w:rPr>
          <w:i/>
          <w:iCs/>
        </w:rPr>
        <w:t xml:space="preserve">[Image 02: Flowchart vertikal hierarki pengelolaan boil-off gas; kotak puncak</w:t>
      </w:r>
      <w:r>
        <w:rPr>
          <w:i/>
          <w:iCs/>
        </w:rPr>
        <w:t xml:space="preserve"> </w:t>
      </w:r>
      <w:r>
        <w:rPr>
          <w:i/>
          <w:iCs/>
        </w:rPr>
        <w:t xml:space="preserve">“BOG terbentuk”</w:t>
      </w:r>
      <w:r>
        <w:rPr>
          <w:i/>
          <w:iCs/>
        </w:rPr>
        <w:t xml:space="preserve"> </w:t>
      </w:r>
      <w:r>
        <w:rPr>
          <w:i/>
          <w:iCs/>
        </w:rPr>
        <w:t xml:space="preserve">bercabang ke empat langkah (minimalkan heat ingress, manajemen inventori dan tekanan, energy recovery, reliquefaction), lalu kotak merah</w:t>
      </w:r>
      <w:r>
        <w:rPr>
          <w:i/>
          <w:iCs/>
        </w:rPr>
        <w:t xml:space="preserve"> </w:t>
      </w:r>
      <w:r>
        <w:rPr>
          <w:i/>
          <w:iCs/>
        </w:rPr>
        <w:t xml:space="preserve">“venting (opsi terakhir)”</w:t>
      </w:r>
      <w:r>
        <w:rPr>
          <w:i/>
          <w:iCs/>
        </w:rPr>
        <w:t xml:space="preserve"> </w:t>
      </w:r>
      <w:r>
        <w:rPr>
          <w:i/>
          <w:iCs/>
        </w:rPr>
        <w:t xml:space="preserve">dengan ikon peringatan. Gradasi hijau ke merah, teks Bahasa Indonesia. Alt-text:</w:t>
      </w:r>
      <w:r>
        <w:rPr>
          <w:i/>
          <w:iCs/>
        </w:rPr>
        <w:t xml:space="preserve"> </w:t>
      </w:r>
      <w:r>
        <w:rPr>
          <w:i/>
          <w:iCs/>
        </w:rPr>
        <w:t xml:space="preserve">“Diagram empat jalur pengelolaan boil-off gas LNG dari minimalisasi hingga reliquefaction”</w:t>
      </w:r>
      <w:r>
        <w:rPr>
          <w:i/>
          <w:iCs/>
        </w:rPr>
        <w:t xml:space="preserve">.]</w:t>
      </w:r>
    </w:p>
    <w:bookmarkEnd w:id="21"/>
    <w:bookmarkStart w:id="22" w:name="X47bffaa2a5ed08f03cec2a3162f3155be196f72"/>
    <w:p>
      <w:pPr>
        <w:pStyle w:val="Heading2"/>
      </w:pPr>
      <w:r>
        <w:t xml:space="preserve">Menghitung Kerugian BOG: Gas yang Menguap Adalah Uang</w:t>
      </w:r>
    </w:p>
    <w:p>
      <w:pPr>
        <w:pStyle w:val="FirstParagraph"/>
      </w:pPr>
      <w:r>
        <w:t xml:space="preserve">Kerugian BOG bisa diperkirakan kasar: volume LNG tersimpan dikali</w:t>
      </w:r>
      <w:r>
        <w:t xml:space="preserve"> </w:t>
      </w:r>
      <w:r>
        <w:rPr>
          <w:i/>
          <w:iCs/>
        </w:rPr>
        <w:t xml:space="preserve">boil-off rate</w:t>
      </w:r>
      <w:r>
        <w:t xml:space="preserve"> </w:t>
      </w:r>
      <w:r>
        <w:t xml:space="preserve">harian dikali jumlah hari LNG mengendap, lalu dikali harga gas Anda. Meski persentase harian kecil,</w:t>
      </w:r>
      <w:r>
        <w:t xml:space="preserve"> </w:t>
      </w:r>
      <w:r>
        <w:rPr>
          <w:i/>
          <w:iCs/>
        </w:rPr>
        <w:t xml:space="preserve">holding time</w:t>
      </w:r>
      <w:r>
        <w:t xml:space="preserve"> </w:t>
      </w:r>
      <w:r>
        <w:t xml:space="preserve">yang panjang membuatnya menumpuk. Karena itu, ukuran tangki yang pas dan jadwal pengiriman yang rapat adalah pengungkit terbesar menekan</w:t>
      </w:r>
      <w:r>
        <w:t xml:space="preserve"> </w:t>
      </w:r>
      <w:r>
        <w:rPr>
          <w:i/>
          <w:iCs/>
        </w:rPr>
        <w:t xml:space="preserve">losses</w:t>
      </w:r>
      <w:r>
        <w:t xml:space="preserve">.</w:t>
      </w:r>
    </w:p>
    <w:p>
      <w:pPr>
        <w:pStyle w:val="BodyText"/>
      </w:pPr>
      <w:r>
        <w:t xml:space="preserve">Sebagai ilustrasi, bukan janji angka:</w:t>
      </w:r>
    </w:p>
    <w:p>
      <w:pPr>
        <w:pStyle w:val="Compact"/>
        <w:numPr>
          <w:ilvl w:val="0"/>
          <w:numId w:val="1002"/>
        </w:numPr>
      </w:pPr>
      <w:r>
        <w:rPr>
          <w:b/>
          <w:bCs/>
        </w:rPr>
        <w:t xml:space="preserve">Tentukan volume LNG</w:t>
      </w:r>
      <w:r>
        <w:t xml:space="preserve"> </w:t>
      </w:r>
      <w:r>
        <w:t xml:space="preserve">yang tersimpan di tangki.</w:t>
      </w:r>
    </w:p>
    <w:p>
      <w:pPr>
        <w:pStyle w:val="Compact"/>
        <w:numPr>
          <w:ilvl w:val="0"/>
          <w:numId w:val="1002"/>
        </w:numPr>
      </w:pPr>
      <w:r>
        <w:rPr>
          <w:b/>
          <w:bCs/>
        </w:rPr>
        <w:t xml:space="preserve">Terapkan boil-off rate harian</w:t>
      </w:r>
      <w:r>
        <w:t xml:space="preserve"> </w:t>
      </w:r>
      <w:r>
        <w:t xml:space="preserve">yang realistis untuk kelas tangki Anda (misalnya 0,2%/hari untuk ISO tank kecil, angka ilustratif).</w:t>
      </w:r>
    </w:p>
    <w:p>
      <w:pPr>
        <w:pStyle w:val="Compact"/>
        <w:numPr>
          <w:ilvl w:val="0"/>
          <w:numId w:val="1002"/>
        </w:numPr>
      </w:pPr>
      <w:r>
        <w:rPr>
          <w:b/>
          <w:bCs/>
        </w:rPr>
        <w:t xml:space="preserve">Kalikan dengan holding time</w:t>
      </w:r>
      <w:r>
        <w:t xml:space="preserve">, berapa hari LNG mengendap sebelum terpakai.</w:t>
      </w:r>
    </w:p>
    <w:p>
      <w:pPr>
        <w:pStyle w:val="Compact"/>
        <w:numPr>
          <w:ilvl w:val="0"/>
          <w:numId w:val="1002"/>
        </w:numPr>
      </w:pPr>
      <w:r>
        <w:rPr>
          <w:b/>
          <w:bCs/>
        </w:rPr>
        <w:t xml:space="preserve">Konversikan volume yang menguap ke rupiah</w:t>
      </w:r>
      <w:r>
        <w:t xml:space="preserve"> </w:t>
      </w:r>
      <w:r>
        <w:t xml:space="preserve">memakai harga gas kontrak Anda.</w:t>
      </w:r>
    </w:p>
    <w:p>
      <w:pPr>
        <w:pStyle w:val="FirstParagraph"/>
      </w:pPr>
      <w:r>
        <w:t xml:space="preserve">Contoh: BOR 0,2%/hari selama 10 hari holding berarti sekitar 2% volume menguap sebelum sempat dipakai, dan itu bisa ditekan dengan perputaran stok yang lebih cepat.</w:t>
      </w:r>
    </w:p>
    <w:p>
      <w:pPr>
        <w:pStyle w:val="BodyText"/>
      </w:pPr>
      <w:r>
        <w:t xml:space="preserve">Di kontrak jual-beli LNG internasional, selisih ini sering diatur lewat klausul</w:t>
      </w:r>
      <w:r>
        <w:t xml:space="preserve"> </w:t>
      </w:r>
      <w:r>
        <w:rPr>
          <w:i/>
          <w:iCs/>
        </w:rPr>
        <w:t xml:space="preserve">boil-off allowance</w:t>
      </w:r>
      <w:r>
        <w:t xml:space="preserve"> </w:t>
      </w:r>
      <w:r>
        <w:t xml:space="preserve">(ambang boil-off yang wajar), dan siapa menanggung kelebihannya bergantung negosiasi. Apakah klausul serupa lazim di kontrak pasokan domestik</w:t>
      </w:r>
      <w:r>
        <w:t xml:space="preserve"> </w:t>
      </w:r>
      <w:r>
        <w:rPr>
          <w:i/>
          <w:iCs/>
        </w:rPr>
        <w:t xml:space="preserve">beyond-pipeline</w:t>
      </w:r>
      <w:r>
        <w:t xml:space="preserve"> </w:t>
      </w:r>
      <w:r>
        <w:t xml:space="preserve">Indonesia belum terverifikasi terbuka; tanyakan langsung ke penyedia bagaimana</w:t>
      </w:r>
      <w:r>
        <w:t xml:space="preserve"> </w:t>
      </w:r>
      <w:r>
        <w:rPr>
          <w:i/>
          <w:iCs/>
        </w:rPr>
        <w:t xml:space="preserve">losses</w:t>
      </w:r>
      <w:r>
        <w:t xml:space="preserve"> </w:t>
      </w:r>
      <w:r>
        <w:t xml:space="preserve">dihitung sebelum meneken kontrak.</w:t>
      </w:r>
    </w:p>
    <w:bookmarkEnd w:id="22"/>
    <w:bookmarkStart w:id="24" w:name="X2846e5ef0b3617bdbe36ac85fde5359cddd9cbc"/>
    <w:p>
      <w:pPr>
        <w:pStyle w:val="Heading2"/>
      </w:pPr>
      <w:r>
        <w:t xml:space="preserve">Kapan Reliquefaction Belum Sepadan untuk Pengguna Beyond-Pipeline</w:t>
      </w:r>
    </w:p>
    <w:p>
      <w:pPr>
        <w:pStyle w:val="FirstParagraph"/>
      </w:pPr>
      <w:r>
        <w:t xml:space="preserve">Untuk sebagian besar pengguna</w:t>
      </w:r>
      <w:r>
        <w:t xml:space="preserve"> </w:t>
      </w:r>
      <w:r>
        <w:rPr>
          <w:i/>
          <w:iCs/>
        </w:rPr>
        <w:t xml:space="preserve">beyond-pipeline</w:t>
      </w:r>
      <w:r>
        <w:t xml:space="preserve"> </w:t>
      </w:r>
      <w:r>
        <w:t xml:space="preserve">berskala kecil,</w:t>
      </w:r>
      <w:r>
        <w:t xml:space="preserve"> </w:t>
      </w:r>
      <w:r>
        <w:rPr>
          <w:i/>
          <w:iCs/>
        </w:rPr>
        <w:t xml:space="preserve">reliquefaction</w:t>
      </w:r>
      <w:r>
        <w:t xml:space="preserve"> </w:t>
      </w:r>
      <w:r>
        <w:t xml:space="preserve">belum sepadan. Sistemnya, kompresor plus siklus refrigerasi terpisah (umumnya</w:t>
      </w:r>
      <w:r>
        <w:t xml:space="preserve"> </w:t>
      </w:r>
      <w:r>
        <w:rPr>
          <w:i/>
          <w:iCs/>
        </w:rPr>
        <w:t xml:space="preserve">reverse Brayton</w:t>
      </w:r>
      <w:r>
        <w:t xml:space="preserve"> </w:t>
      </w:r>
      <w:r>
        <w:t xml:space="preserve">berbasis nitrogen), mahal dan kompleks, sehingga lazim dipakai di kapal LNG dan terminal besar, bukan di titik pelanggan. Sering lebih bijak mendesain konsumsi dan penjadwalan lebih dulu.</w:t>
      </w:r>
    </w:p>
    <w:p>
      <w:pPr>
        <w:pStyle w:val="BodyText"/>
      </w:pPr>
      <w:r>
        <w:t xml:space="preserve">Belum ada data biaya publik yang solid untuk unit</w:t>
      </w:r>
      <w:r>
        <w:t xml:space="preserve"> </w:t>
      </w:r>
      <w:r>
        <w:rPr>
          <w:i/>
          <w:iCs/>
        </w:rPr>
        <w:t xml:space="preserve">reliquefaction</w:t>
      </w:r>
      <w:r>
        <w:t xml:space="preserve"> </w:t>
      </w:r>
      <w:r>
        <w:t xml:space="preserve">skala kecil di titik pelanggan; angka</w:t>
      </w:r>
      <w:r>
        <w:t xml:space="preserve"> </w:t>
      </w:r>
      <w:r>
        <w:rPr>
          <w:i/>
          <w:iCs/>
        </w:rPr>
        <w:t xml:space="preserve">techno-economic</w:t>
      </w:r>
      <w:r>
        <w:t xml:space="preserve"> </w:t>
      </w:r>
      <w:r>
        <w:t xml:space="preserve">yang beredar umumnya mengukur</w:t>
      </w:r>
      <w:r>
        <w:t xml:space="preserve"> </w:t>
      </w:r>
      <w:r>
        <w:rPr>
          <w:i/>
          <w:iCs/>
        </w:rPr>
        <w:t xml:space="preserve">train</w:t>
      </w:r>
      <w:r>
        <w:t xml:space="preserve"> </w:t>
      </w:r>
      <w:r>
        <w:t xml:space="preserve">likuifaksi besar, cakupan yang berbeda. Jika tetap dipertimbangkan, minta simulasi vendor berdasarkan profil konsumsi nyata Anda.</w:t>
      </w:r>
    </w:p>
    <w:p>
      <w:pPr>
        <w:pStyle w:val="BodyText"/>
      </w:pPr>
      <w:r>
        <w:rPr>
          <w:i/>
          <w:iCs/>
        </w:rPr>
        <w:t xml:space="preserve">Venting</w:t>
      </w:r>
      <w:r>
        <w:t xml:space="preserve"> </w:t>
      </w:r>
      <w:r>
        <w:t xml:space="preserve">saat tekanan mendekati batas MARVS (</w:t>
      </w:r>
      <w:r>
        <w:rPr>
          <w:i/>
          <w:iCs/>
        </w:rPr>
        <w:t xml:space="preserve">Maximum Allowable Relief Valve Setting</w:t>
      </w:r>
      <w:r>
        <w:t xml:space="preserve">) adalah kerugian ganda: volume gas yang sudah dibayar hilang, dan metana lepas tanpa terbakar. Dampak iklimnya besar. Pada basis 100 tahun (GWP100), metana sekitar 27–30 kali lebih kuat dari CO₂ (EPA, mengutip IPCC AR6); pada basis 20 tahun (GWP20), metana fosil sekitar 82,5 kali (IEA,</w:t>
      </w:r>
      <w:r>
        <w:t xml:space="preserve"> </w:t>
      </w:r>
      <w:r>
        <w:rPr>
          <w:i/>
          <w:iCs/>
        </w:rPr>
        <w:t xml:space="preserve">Global Methane Tracker 2025</w:t>
      </w:r>
      <w:r>
        <w:t xml:space="preserve">). Selalu sebutkan basis waktunya, karena keduanya jauh berbeda.</w:t>
      </w:r>
    </w:p>
    <w:p>
      <w:pPr>
        <w:pStyle w:val="BodyText"/>
      </w:pPr>
      <w:r>
        <w:t xml:space="preserve">Ada juga jalan keluar yang jarang ditawarkan: menghindari boil-off sejak awal. CNG (</w:t>
      </w:r>
      <w:r>
        <w:rPr>
          <w:i/>
          <w:iCs/>
        </w:rPr>
        <w:t xml:space="preserve">Compressed Natural Gas</w:t>
      </w:r>
      <w:r>
        <w:t xml:space="preserve">) tetap berupa gas terkompres pada suhu ambien, jadi tidak mengalami boil-off sama sekali. Untuk volume kecil atau LNG yang harus mengendap lama,</w:t>
      </w:r>
      <w:r>
        <w:t xml:space="preserve"> </w:t>
      </w:r>
      <w:hyperlink r:id="rId23">
        <w:r>
          <w:rPr>
            <w:rStyle w:val="Hyperlink"/>
          </w:rPr>
          <w:t xml:space="preserve">CNG untuk kebutuhan skala lebih kecil</w:t>
        </w:r>
      </w:hyperlink>
      <w:r>
        <w:t xml:space="preserve"> </w:t>
      </w:r>
      <w:r>
        <w:t xml:space="preserve">sering menghindari seluruh persoalan ini. LNG sendiri unggul pada densitas energi per volume, sekitar 2,4 kali lebih tinggi dari CNG, sehingga tetap dipilih untuk volume besar dan jarak jauh. Soal memilih alat yang tepat, bukan mana yang lebih baik.</w:t>
      </w:r>
    </w:p>
    <w:bookmarkEnd w:id="24"/>
    <w:bookmarkStart w:id="31" w:name="faq-pertanyaan-yang-sering-diajukan"/>
    <w:p>
      <w:pPr>
        <w:pStyle w:val="Heading2"/>
      </w:pPr>
      <w:r>
        <w:t xml:space="preserve">FAQ (Pertanyaan yang Sering Diajukan)</w:t>
      </w:r>
    </w:p>
    <w:bookmarkStart w:id="25" w:name="Xc88542a06ae38804d7f327fac74f17e225a83a8"/>
    <w:p>
      <w:pPr>
        <w:pStyle w:val="Heading3"/>
      </w:pPr>
      <w:r>
        <w:t xml:space="preserve">Apa itu boil-off gas pada LNG dan apakah berbahaya?</w:t>
      </w:r>
    </w:p>
    <w:p>
      <w:pPr>
        <w:pStyle w:val="FirstParagraph"/>
      </w:pPr>
      <w:r>
        <w:rPr>
          <w:i/>
          <w:iCs/>
        </w:rPr>
        <w:t xml:space="preserve">Boil-off gas</w:t>
      </w:r>
      <w:r>
        <w:t xml:space="preserve"> </w:t>
      </w:r>
      <w:r>
        <w:t xml:space="preserve">(BOG) adalah gas alam yang menguap dari LNG di tangki kriogenik karena panas luar tetap merembes meski tangki diinsulasi, sebuah fenomena normal, bukan kebocoran. BOG tidak otomatis berbahaya; risikonya muncul bila dibiarkan menumpuk hingga tekanan tangki naik dan memicu katup pelepas.</w:t>
      </w:r>
    </w:p>
    <w:bookmarkEnd w:id="25"/>
    <w:bookmarkStart w:id="26" w:name="Xa5fa4358c9791008e0a787f2eed85657c61961b"/>
    <w:p>
      <w:pPr>
        <w:pStyle w:val="Heading3"/>
      </w:pPr>
      <w:r>
        <w:t xml:space="preserve">Berapa persen LNG menguap per hari di tangki?</w:t>
      </w:r>
    </w:p>
    <w:p>
      <w:pPr>
        <w:pStyle w:val="FirstParagraph"/>
      </w:pPr>
      <w:r>
        <w:t xml:space="preserve">Lajunya disebut</w:t>
      </w:r>
      <w:r>
        <w:t xml:space="preserve"> </w:t>
      </w:r>
      <w:r>
        <w:rPr>
          <w:i/>
          <w:iCs/>
        </w:rPr>
        <w:t xml:space="preserve">boil-off rate</w:t>
      </w:r>
      <w:r>
        <w:t xml:space="preserve"> </w:t>
      </w:r>
      <w:r>
        <w:t xml:space="preserve">(BOR). Tangki besar seperti pada kapal LNG dirancang di kisaran 0,10–0,15% volume per hari, unit modern mendekati 0,1%. Tangki kecil seperti ISO tank untuk distribusi</w:t>
      </w:r>
      <w:r>
        <w:t xml:space="preserve"> </w:t>
      </w:r>
      <w:r>
        <w:rPr>
          <w:i/>
          <w:iCs/>
        </w:rPr>
        <w:t xml:space="preserve">beyond-pipeline</w:t>
      </w:r>
      <w:r>
        <w:t xml:space="preserve"> </w:t>
      </w:r>
      <w:r>
        <w:t xml:space="preserve">lebih tinggi, sekitar 0,1–0,3%/hari. Angka ini rentang ilustratif dari literatur teknis internasional.</w:t>
      </w:r>
    </w:p>
    <w:bookmarkEnd w:id="26"/>
    <w:bookmarkStart w:id="27" w:name="X2bed9061d3b4370d58f4ef23ae3fd2ed206cce1"/>
    <w:p>
      <w:pPr>
        <w:pStyle w:val="Heading3"/>
      </w:pPr>
      <w:r>
        <w:t xml:space="preserve">Apa yang terjadi jika boil-off gas dibiarkan menumpuk di tangki?</w:t>
      </w:r>
    </w:p>
    <w:p>
      <w:pPr>
        <w:pStyle w:val="FirstParagraph"/>
      </w:pPr>
      <w:r>
        <w:t xml:space="preserve">Jika BOG tidak dialirkan keluar atau dimanfaatkan, tekanan di dalam tangki terus naik seiring penguapan yang berlanjut. Begitu tekanan mendekati batas setelan katup pelepas (dikenal sebagai MARVS), katup terbuka otomatis untuk mencegah kerusakan tangki. Pelepasan tak terkendali ini berarti kerugian volume gas sekaligus emisi metana langsung, sehingga BOG idealnya dikelola proaktif, bukan dibiarkan hingga memicu venting.</w:t>
      </w:r>
    </w:p>
    <w:bookmarkEnd w:id="27"/>
    <w:bookmarkStart w:id="28" w:name="X15067084728ca570ec9e46aebaf6cb1bf661f07"/>
    <w:p>
      <w:pPr>
        <w:pStyle w:val="Heading3"/>
      </w:pPr>
      <w:r>
        <w:t xml:space="preserve">Apakah boil-off gas bisa dimanfaatkan sebagai bahan bakar?</w:t>
      </w:r>
    </w:p>
    <w:p>
      <w:pPr>
        <w:pStyle w:val="FirstParagraph"/>
      </w:pPr>
      <w:r>
        <w:t xml:space="preserve">Bisa, dan disebut</w:t>
      </w:r>
      <w:r>
        <w:t xml:space="preserve"> </w:t>
      </w:r>
      <w:r>
        <w:rPr>
          <w:i/>
          <w:iCs/>
        </w:rPr>
        <w:t xml:space="preserve">energy recovery</w:t>
      </w:r>
      <w:r>
        <w:t xml:space="preserve">. BOG dikompres lalu dipakai sebagai bahan bakar mesin, genset, atau boiler, atau setelah dimurnikan diinjeksikan ke jaringan pipa. Opsi yang lebih intensif peralatan adalah</w:t>
      </w:r>
      <w:r>
        <w:t xml:space="preserve"> </w:t>
      </w:r>
      <w:r>
        <w:rPr>
          <w:i/>
          <w:iCs/>
        </w:rPr>
        <w:t xml:space="preserve">reliquefaction</w:t>
      </w:r>
      <w:r>
        <w:t xml:space="preserve">, mencairkannya kembali, yang lazim di kapal LNG dan terminal besar, bukan di titik pelanggan kecil.</w:t>
      </w:r>
    </w:p>
    <w:bookmarkEnd w:id="28"/>
    <w:bookmarkStart w:id="29" w:name="X6b46833d3c3b5d091f6afc7ab86f1f02c2af85c"/>
    <w:p>
      <w:pPr>
        <w:pStyle w:val="Heading3"/>
      </w:pPr>
      <w:r>
        <w:t xml:space="preserve">Bagaimana cara menekan kerugian akibat boil-off gas?</w:t>
      </w:r>
    </w:p>
    <w:p>
      <w:pPr>
        <w:pStyle w:val="FirstParagraph"/>
      </w:pPr>
      <w:r>
        <w:t xml:space="preserve">Empat jalur: minimalkan panas masuk lewat insulasi baik dan hindari tangki nyaris kosong; kelola inventori</w:t>
      </w:r>
      <w:r>
        <w:t xml:space="preserve"> </w:t>
      </w:r>
      <w:r>
        <w:rPr>
          <w:i/>
          <w:iCs/>
        </w:rPr>
        <w:t xml:space="preserve">just-in-time</w:t>
      </w:r>
      <w:r>
        <w:t xml:space="preserve"> </w:t>
      </w:r>
      <w:r>
        <w:t xml:space="preserve">agar</w:t>
      </w:r>
      <w:r>
        <w:t xml:space="preserve"> </w:t>
      </w:r>
      <w:r>
        <w:rPr>
          <w:i/>
          <w:iCs/>
        </w:rPr>
        <w:t xml:space="preserve">holding time</w:t>
      </w:r>
      <w:r>
        <w:t xml:space="preserve"> </w:t>
      </w:r>
      <w:r>
        <w:t xml:space="preserve">pendek; manfaatkan BOG sebagai bahan bakar; dan pertimbangkan</w:t>
      </w:r>
      <w:r>
        <w:t xml:space="preserve"> </w:t>
      </w:r>
      <w:r>
        <w:rPr>
          <w:i/>
          <w:iCs/>
        </w:rPr>
        <w:t xml:space="preserve">reliquefaction</w:t>
      </w:r>
      <w:r>
        <w:t xml:space="preserve"> </w:t>
      </w:r>
      <w:r>
        <w:t xml:space="preserve">hanya bila skala cukup besar. Bagi kebanyakan pengguna, penjadwalan pengiriman adalah pengungkit termurah.</w:t>
      </w:r>
    </w:p>
    <w:bookmarkEnd w:id="29"/>
    <w:bookmarkStart w:id="30" w:name="X24dc9e71bb7edbe287b8121868334dda120ffb5"/>
    <w:p>
      <w:pPr>
        <w:pStyle w:val="Heading3"/>
      </w:pPr>
      <w:r>
        <w:t xml:space="preserve">Apakah biaya boil-off ditanggung pembeli atau penyedia?</w:t>
      </w:r>
    </w:p>
    <w:p>
      <w:pPr>
        <w:pStyle w:val="FirstParagraph"/>
      </w:pPr>
      <w:r>
        <w:t xml:space="preserve">Tergantung kontrak. Di kontrak LNG internasional, klausul</w:t>
      </w:r>
      <w:r>
        <w:t xml:space="preserve"> </w:t>
      </w:r>
      <w:r>
        <w:rPr>
          <w:i/>
          <w:iCs/>
        </w:rPr>
        <w:t xml:space="preserve">boil-off allowance</w:t>
      </w:r>
      <w:r>
        <w:t xml:space="preserve"> </w:t>
      </w:r>
      <w:r>
        <w:t xml:space="preserve">mengatur ambang boil-off wajar dan siapa menanggung kelebihannya. Apakah praktik serupa lazim di kontrak pasokan domestik</w:t>
      </w:r>
      <w:r>
        <w:t xml:space="preserve"> </w:t>
      </w:r>
      <w:r>
        <w:rPr>
          <w:i/>
          <w:iCs/>
        </w:rPr>
        <w:t xml:space="preserve">beyond-pipeline</w:t>
      </w:r>
      <w:r>
        <w:t xml:space="preserve"> </w:t>
      </w:r>
      <w:r>
        <w:t xml:space="preserve">Indonesia belum terverifikasi terbuka, jadi tanyakan ke penyedia bagaimana</w:t>
      </w:r>
      <w:r>
        <w:t xml:space="preserve"> </w:t>
      </w:r>
      <w:r>
        <w:rPr>
          <w:i/>
          <w:iCs/>
        </w:rPr>
        <w:t xml:space="preserve">losses</w:t>
      </w:r>
      <w:r>
        <w:t xml:space="preserve"> </w:t>
      </w:r>
      <w:r>
        <w:t xml:space="preserve">dihitung sebelum meneken kontrak.</w:t>
      </w:r>
    </w:p>
    <w:bookmarkEnd w:id="30"/>
    <w:bookmarkEnd w:id="31"/>
    <w:bookmarkStart w:id="32" w:name="kesimpulan"/>
    <w:p>
      <w:pPr>
        <w:pStyle w:val="Heading2"/>
      </w:pPr>
      <w:r>
        <w:t xml:space="preserve">Kesimpulan</w:t>
      </w:r>
    </w:p>
    <w:p>
      <w:pPr>
        <w:pStyle w:val="FirstParagraph"/>
      </w:pPr>
      <w:r>
        <w:t xml:space="preserve">Boil-off bukan kebocoran dan bukan aib; ia fisika yang bisa Anda kelola. Gas yang seolah</w:t>
      </w:r>
      <w:r>
        <w:t xml:space="preserve"> </w:t>
      </w:r>
      <w:r>
        <w:t xml:space="preserve">“hilang sendiri”</w:t>
      </w:r>
      <w:r>
        <w:t xml:space="preserve"> </w:t>
      </w:r>
      <w:r>
        <w:t xml:space="preserve">itu sinyal untuk merapatkan jadwal pengiriman dan memendekkan</w:t>
      </w:r>
      <w:r>
        <w:t xml:space="preserve"> </w:t>
      </w:r>
      <w:r>
        <w:rPr>
          <w:i/>
          <w:iCs/>
        </w:rPr>
        <w:t xml:space="preserve">holding time</w:t>
      </w:r>
      <w:r>
        <w:t xml:space="preserve">, jauh sebelum berpikir soal investasi</w:t>
      </w:r>
      <w:r>
        <w:t xml:space="preserve"> </w:t>
      </w:r>
      <w:r>
        <w:rPr>
          <w:i/>
          <w:iCs/>
        </w:rPr>
        <w:t xml:space="preserve">reliquefaction</w:t>
      </w:r>
      <w:r>
        <w:t xml:space="preserve">. Bagi banyak perusahaan LNG di Indonesia, pengungkit terbesar ada di penjadwalan, bukan di perangkat keras mahal. Sebagai anak usaha PGN dan bagian dari Subholding Gas Pertamina, PGN Gagas menyalurkan gas bumi ke pelanggan</w:t>
      </w:r>
      <w:r>
        <w:t xml:space="preserve"> </w:t>
      </w:r>
      <w:r>
        <w:rPr>
          <w:i/>
          <w:iCs/>
        </w:rPr>
        <w:t xml:space="preserve">beyond-pipeline</w:t>
      </w:r>
      <w:r>
        <w:t xml:space="preserve"> </w:t>
      </w:r>
      <w:r>
        <w:t xml:space="preserve">dan mengoperasikan LNG Hub, peran yang menjadikan penjadwalan pengiriman ISO tank dan regasifikasi satelit bagian dari menjaga BOG tetap rendah di sisi pelanggan.</w:t>
      </w:r>
    </w:p>
    <w:p>
      <w:pPr>
        <w:pStyle w:val="BodyText"/>
      </w:pPr>
      <w:r>
        <w:t xml:space="preserve">Untuk mendiskusikan pasokan LNG dan penjadwalan pengiriman yang menekan boil-off di operasi Anda, jelajahi solusinya di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gagas.co.id/gaslink/" TargetMode="External" /><Relationship Type="http://schemas.openxmlformats.org/officeDocument/2006/relationships/hyperlink" Id="rId23" Target="https://gagas.co.id/perusahaan-cng-indonesia/" TargetMode="External" /><Relationship Type="http://schemas.openxmlformats.org/officeDocument/2006/relationships/hyperlink" Id="rId17"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0" Target="https://gagas.co.id/gaslink/" TargetMode="External" /><Relationship Type="http://schemas.openxmlformats.org/officeDocument/2006/relationships/hyperlink" Id="rId23" Target="https://gagas.co.id/perusahaan-cng-indonesia/" TargetMode="External" /><Relationship Type="http://schemas.openxmlformats.org/officeDocument/2006/relationships/hyperlink" Id="rId17"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2026-09-28T13:11:13Z</dcterms:created>
  <dcterms:modified xsi:type="dcterms:W3CDTF">2026-09-28T13:11:13Z</dcterms:modified>
</cp:coreProperties>
</file>

<file path=docProps/custom.xml><?xml version="1.0" encoding="utf-8"?>
<Properties xmlns="http://schemas.openxmlformats.org/officeDocument/2006/custom-properties" xmlns:vt="http://schemas.openxmlformats.org/officeDocument/2006/docPropsVTypes"/>
</file>