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"Mini-LNG dan Small-Scale LNG: Model Perusahaan LNG di Indonesia untuk Kepulauan"</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&amp; Model Mini-LNG Kepulauan"</w:t>
      </w:r>
      <w:r>
        <w:br/>
      </w:r>
      <w:r>
        <w:rPr>
          <w:rStyle w:val="FunctionTok"/>
        </w:rPr>
        <w:t xml:space="preserve">meta_description</w:t>
      </w:r>
      <w:r>
        <w:rPr>
          <w:rStyle w:val="KeywordTok"/>
        </w:rPr>
        <w:t xml:space="preserve">:</w:t>
      </w:r>
      <w:r>
        <w:rPr>
          <w:rStyle w:val="AttributeTok"/>
        </w:rPr>
        <w:t xml:space="preserve"> </w:t>
      </w:r>
      <w:r>
        <w:rPr>
          <w:rStyle w:val="StringTok"/>
        </w:rPr>
        <w:t xml:space="preserve">"Model mini-LNG dan small-scale LNG dari perusahaan LNG di Indonesia: definisi, contoh kilang mini Pasuruan, perbandingan skala, dan kapan model belum cocok."</w:t>
      </w:r>
      <w:r>
        <w:br/>
      </w:r>
      <w:r>
        <w:rPr>
          <w:rStyle w:val="FunctionTok"/>
        </w:rPr>
        <w:t xml:space="preserve">slug</w:t>
      </w:r>
      <w:r>
        <w:rPr>
          <w:rStyle w:val="KeywordTok"/>
        </w:rPr>
        <w:t xml:space="preserve">:</w:t>
      </w:r>
      <w:r>
        <w:rPr>
          <w:rStyle w:val="AttributeTok"/>
        </w:rPr>
        <w:t xml:space="preserve"> </w:t>
      </w:r>
      <w:r>
        <w:rPr>
          <w:rStyle w:val="StringTok"/>
        </w:rPr>
        <w:t xml:space="preserve">"perusahaan-lng-indonesia-model-mini-lng"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"mini LNG"</w:t>
      </w:r>
      <w:r>
        <w:rPr>
          <w:rStyle w:val="KeywordTok"/>
        </w:rPr>
        <w:t xml:space="preserve">,</w:t>
      </w:r>
      <w:r>
        <w:rPr>
          <w:rStyle w:val="AttributeTok"/>
        </w:rPr>
        <w:t xml:space="preserve"> </w:t>
      </w:r>
      <w:r>
        <w:rPr>
          <w:rStyle w:val="StringTok"/>
        </w:rPr>
        <w:t xml:space="preserve">"small-scale LNG"</w:t>
      </w:r>
      <w:r>
        <w:rPr>
          <w:rStyle w:val="KeywordTok"/>
        </w:rPr>
        <w:t xml:space="preserve">,</w:t>
      </w:r>
      <w:r>
        <w:rPr>
          <w:rStyle w:val="AttributeTok"/>
        </w:rPr>
        <w:t xml:space="preserve"> </w:t>
      </w:r>
      <w:r>
        <w:rPr>
          <w:rStyle w:val="StringTok"/>
        </w:rPr>
        <w:t xml:space="preserve">"kilang mini LNG"</w:t>
      </w:r>
      <w:r>
        <w:rPr>
          <w:rStyle w:val="KeywordTok"/>
        </w:rPr>
        <w:t xml:space="preserve">,</w:t>
      </w:r>
      <w:r>
        <w:rPr>
          <w:rStyle w:val="AttributeTok"/>
        </w:rPr>
        <w:t xml:space="preserve"> </w:t>
      </w:r>
      <w:r>
        <w:rPr>
          <w:rStyle w:val="StringTok"/>
        </w:rPr>
        <w:t xml:space="preserve">"cryobox"</w:t>
      </w:r>
      <w:r>
        <w:rPr>
          <w:rStyle w:val="KeywordTok"/>
        </w:rPr>
        <w:t xml:space="preserve">,</w:t>
      </w:r>
      <w:r>
        <w:rPr>
          <w:rStyle w:val="AttributeTok"/>
        </w:rPr>
        <w:t xml:space="preserve"> </w:t>
      </w:r>
      <w:r>
        <w:rPr>
          <w:rStyle w:val="StringTok"/>
        </w:rPr>
        <w:t xml:space="preserve">"terminal mini LNG"</w:t>
      </w:r>
      <w:r>
        <w:rPr>
          <w:rStyle w:val="KeywordTok"/>
        </w:rPr>
        <w:t xml:space="preserve">,</w:t>
      </w:r>
      <w:r>
        <w:rPr>
          <w:rStyle w:val="AttributeTok"/>
        </w:rPr>
        <w:t xml:space="preserve"> </w:t>
      </w:r>
      <w:r>
        <w:rPr>
          <w:rStyle w:val="StringTok"/>
        </w:rPr>
        <w:t xml:space="preserve">"likuifaksi skala kecil"</w:t>
      </w:r>
      <w:r>
        <w:rPr>
          <w:rStyle w:val="KeywordTok"/>
        </w:rPr>
        <w:t xml:space="preserve">,</w:t>
      </w:r>
      <w:r>
        <w:rPr>
          <w:rStyle w:val="AttributeTok"/>
        </w:rPr>
        <w:t xml:space="preserve"> </w:t>
      </w:r>
      <w:r>
        <w:rPr>
          <w:rStyle w:val="StringTok"/>
        </w:rPr>
        <w:t xml:space="preserve">"gas beyond pipeline"</w:t>
      </w:r>
      <w:r>
        <w:rPr>
          <w:rStyle w:val="KeywordTok"/>
        </w:rPr>
        <w:t xml:space="preserve">,</w:t>
      </w:r>
      <w:r>
        <w:rPr>
          <w:rStyle w:val="AttributeTok"/>
        </w:rPr>
        <w:t xml:space="preserve"> </w:t>
      </w:r>
      <w:r>
        <w:rPr>
          <w:rStyle w:val="StringTok"/>
        </w:rPr>
        <w:t xml:space="preserve">"kilang mini Pasuruan"</w:t>
      </w:r>
      <w:r>
        <w:rPr>
          <w:rStyle w:val="KeywordTok"/>
        </w:rPr>
        <w:t xml:space="preserve">,</w:t>
      </w:r>
      <w:r>
        <w:rPr>
          <w:rStyle w:val="AttributeTok"/>
        </w:rPr>
        <w:t xml:space="preserve"> </w:t>
      </w:r>
      <w:r>
        <w:rPr>
          <w:rStyle w:val="StringTok"/>
        </w:rPr>
        <w:t xml:space="preserve">"distribusi gas negara kepulauan"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"distribusi CNG beyond-pipeline"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"https://www.esdm.go.id/id/media-center/arsip-berita/kilang-mini-lng-pertama-di-pulau-jawa-resmi-beroperasi-perluas-pemanfaatan-gas-bumi-domestik"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"Fakta kilang mini LNG Pasuruan: kapasitas ~20 ton/hari, investasi Rp247 miliar, TKDN 86%, teknologi cryobox, sumber gas Selat Madura/HCML, peresmian 11 Feb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"https://migas.esdm.go.id/post/negara-kepulauan-indonesia-akan-terus-kembangkan-terminal-mini-lng"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"Rasional kepulauan + terminal mini LNG Sambera (PLTG 2×20 MW, hemat ~Rp70 miliar/tahun, turun ~38% biaya pembangkitan); rencana lanjutan sebagai arah kebijakan"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"https://ieefa.org/wp-content/uploads/2021/08/Indonesias-Small-Scale-LNG-Power-Plant-Conversion_August-2021.pdf"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"Ekonomi small-scale LNG: biaya rantai pasok berpotensi 30–50% dari harga gas untuk program konversi pembangkit PLN (konteks spesifik, bukan generalisasi)"</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1539</w:t>
      </w:r>
    </w:p>
    <w:p>
      <w:r>
        <w:pict>
          <v:rect style="width:0;height:1.5pt" o:hralign="center" o:hrstd="t" o:hr="t"/>
        </w:pict>
      </w:r>
    </w:p>
    <w:bookmarkEnd w:id="16"/>
    <w:bookmarkStart w:id="35" w:name="X93cc0316553ace8f65e0746966713c5e00b4eb2"/>
    <w:p>
      <w:pPr>
        <w:pStyle w:val="Heading1"/>
      </w:pPr>
      <w:r>
        <w:t xml:space="preserve">Mini-LNG dan Small-Scale LNG: Model Perusahaan LNG di Indonesia untuk Kepulauan</w:t>
      </w:r>
    </w:p>
    <w:p>
      <w:pPr>
        <w:pStyle w:val="FirstParagraph"/>
      </w:pPr>
      <w:r>
        <w:t xml:space="preserve">Sebuah pabrik menengah di kawasan industri kecil tidak butuh kargo sebesar kapal tanker sepanjang lapangan bola. Ia butuh gas dalam volume moderat, dekat, dan andal, sementara pipa gas terpadu belum tentu sampai ke lokasinya. Selama ini pasokan LNG (</w:t>
      </w:r>
      <w:r>
        <w:rPr>
          <w:i/>
          <w:iCs/>
        </w:rPr>
        <w:t xml:space="preserve">Liquefied Natural Gas</w:t>
      </w:r>
      <w:r>
        <w:t xml:space="preserve">, gas alam cair) identik dengan kilang raksasa Bontang atau Tangguh. Kini muncul lapisan yang lebih kecil: model mini-LNG dan small-scale LNG, yang mengubah cara sebagian</w:t>
      </w:r>
      <w:r>
        <w:t xml:space="preserve"> </w:t>
      </w:r>
      <w:hyperlink r:id="rId17">
        <w:r>
          <w:rPr>
            <w:rStyle w:val="Hyperlink"/>
          </w:rPr>
          <w:t xml:space="preserve">perusahaan LNG di Indonesia</w:t>
        </w:r>
      </w:hyperlink>
      <w:r>
        <w:t xml:space="preserve"> </w:t>
      </w:r>
      <w:r>
        <w:t xml:space="preserve">mendekatkan gas ke titik konsumsi. Artikel ini mengupas modelnya secara netral: apa itu, mengapa cocok untuk negara kepulauan, dan apa artinya bagi pembeli gas industri.</w:t>
      </w:r>
    </w:p>
    <w:p>
      <w:pPr>
        <w:pStyle w:val="BlockText"/>
      </w:pPr>
      <w:r>
        <w:rPr>
          <w:b/>
          <w:bCs/>
        </w:rPr>
        <w:t xml:space="preserve">Ringkas:</w:t>
      </w:r>
      <w:r>
        <w:t xml:space="preserve"> </w:t>
      </w:r>
      <w:r>
        <w:t xml:space="preserve">Mini-LNG (</w:t>
      </w:r>
      <w:r>
        <w:rPr>
          <w:i/>
          <w:iCs/>
        </w:rPr>
        <w:t xml:space="preserve">small-scale LNG</w:t>
      </w:r>
      <w:r>
        <w:t xml:space="preserve">) adalah fasilitas likuifaksi atau penerimaan gas alam cair berskala jauh lebih kecil dari kilang LNG konvensional yang beroperasi pada skala jutaan ton per tahun (MTPA). Mini-LNG memproses atau menyalurkan gas dalam hitungan ton per hari hingga puluhan ribu ton per tahun, memakai teknologi modular seperti</w:t>
      </w:r>
      <w:r>
        <w:t xml:space="preserve"> </w:t>
      </w:r>
      <w:r>
        <w:rPr>
          <w:i/>
          <w:iCs/>
        </w:rPr>
        <w:t xml:space="preserve">cryobox</w:t>
      </w:r>
      <w:r>
        <w:t xml:space="preserve">, untuk menjangkau kawasan industri atau pulau tanpa pipa gas.</w:t>
      </w:r>
    </w:p>
    <w:bookmarkStart w:id="18" w:name="apa-itu-mini-lng-dan-small-scale-lng"/>
    <w:p>
      <w:pPr>
        <w:pStyle w:val="Heading2"/>
      </w:pPr>
      <w:r>
        <w:t xml:space="preserve">Apa Itu Mini-LNG dan Small-Scale LNG?</w:t>
      </w:r>
    </w:p>
    <w:p>
      <w:pPr>
        <w:pStyle w:val="FirstParagraph"/>
      </w:pPr>
      <w:r>
        <w:t xml:space="preserve">Tidak ada satu ambang baku, tetapi acuan yang sering dipakai berasal dari International Gas Union: fasilitas likuifaksi atau regasifikasi berkapasitas di bawah 1 MTPA, dan kapal LNG di bawah sekitar 18.000 m³, masuk kategori small-scale (kutipan IGU via Enerdata, 2014). Sebagai gambaran, kilang mini Pasuruan hanya sekitar 7.000 ton per tahun, sedangkan Tangguh 11,4 MTPA.</w:t>
      </w:r>
    </w:p>
    <w:p>
      <w:pPr>
        <w:pStyle w:val="BodyText"/>
      </w:pPr>
      <w:r>
        <w:t xml:space="preserve">Istilah</w:t>
      </w:r>
      <w:r>
        <w:t xml:space="preserve"> </w:t>
      </w:r>
      <w:r>
        <w:t xml:space="preserve">“mini-LNG”</w:t>
      </w:r>
      <w:r>
        <w:t xml:space="preserve"> </w:t>
      </w:r>
      <w:r>
        <w:t xml:space="preserve">menutupi dua hal yang arahnya berlawanan, dan ini sering disalahpahami. Pertama, mini-likuifaksi: mencairkan gas dari lapangan lokal kecil menjadi LNG, seperti di Pasuruan. Kedua, mini-regasifikasi atau terminal penerima: menerima LNG yang diangkut dari kilang besar lalu menguapkannya kembali di lokasi konsumen, seperti terminal Sambera di Kalimantan Timur. Satu memproduksi, satu menerima. Yang membuat skala kecil ini layak adalah teknologi modular seperti</w:t>
      </w:r>
      <w:r>
        <w:t xml:space="preserve"> </w:t>
      </w:r>
      <w:r>
        <w:rPr>
          <w:i/>
          <w:iCs/>
        </w:rPr>
        <w:t xml:space="preserve">cryobox</w:t>
      </w:r>
      <w:r>
        <w:t xml:space="preserve">, yaitu unit likuifaksi rakitan yang tak menuntut pembangunan kilang permanen bertahun-tahun.</w:t>
      </w:r>
    </w:p>
    <w:p>
      <w:pPr>
        <w:pStyle w:val="BodyText"/>
      </w:pPr>
      <w:r>
        <w:rPr>
          <w:i/>
          <w:iCs/>
        </w:rPr>
        <w:t xml:space="preserve">[Image 01: Infografik dua kolom</w:t>
      </w:r>
      <w:r>
        <w:rPr>
          <w:i/>
          <w:iCs/>
        </w:rPr>
        <w:t xml:space="preserve"> </w:t>
      </w:r>
      <w:r>
        <w:rPr>
          <w:i/>
          <w:iCs/>
        </w:rPr>
        <w:t xml:space="preserve">“Dua Wajah Mini-LNG”</w:t>
      </w:r>
      <w:r>
        <w:rPr>
          <w:i/>
          <w:iCs/>
        </w:rPr>
        <w:t xml:space="preserve">. Kiri</w:t>
      </w:r>
      <w:r>
        <w:rPr>
          <w:i/>
          <w:iCs/>
        </w:rPr>
        <w:t xml:space="preserve"> </w:t>
      </w:r>
      <w:r>
        <w:rPr>
          <w:i/>
          <w:iCs/>
        </w:rPr>
        <w:t xml:space="preserve">“Mini-Likuifaksi”</w:t>
      </w:r>
      <w:r>
        <w:rPr>
          <w:i/>
          <w:iCs/>
        </w:rPr>
        <w:t xml:space="preserve">: ikon blok gas lokal (Selat Madura) → cryobox → truk ISO tank → pabrik. Kanan</w:t>
      </w:r>
      <w:r>
        <w:rPr>
          <w:i/>
          <w:iCs/>
        </w:rPr>
        <w:t xml:space="preserve"> </w:t>
      </w:r>
      <w:r>
        <w:rPr>
          <w:i/>
          <w:iCs/>
        </w:rPr>
        <w:t xml:space="preserve">“Mini-Regasifikasi”</w:t>
      </w:r>
      <w:r>
        <w:rPr>
          <w:i/>
          <w:iCs/>
        </w:rPr>
        <w:t xml:space="preserve">: kilang besar (Bontang) → truk kriogenik (~80 km) → tangki vaporizer → PLTG Sambera 2×20 MW. Gaya korporat biru-teal, teks Bahasa Indonesia. Alt: diagram dua model mini-LNG, likuifaksi vs terminal penerima.]</w:t>
      </w:r>
    </w:p>
    <w:bookmarkEnd w:id="18"/>
    <w:bookmarkStart w:id="19" w:name="Xe7bddbb8d5c7f9923c64628abfccb01fd73354d"/>
    <w:p>
      <w:pPr>
        <w:pStyle w:val="Heading2"/>
      </w:pPr>
      <w:r>
        <w:t xml:space="preserve">Mengapa Negara Kepulauan seperti Indonesia Butuh Mini-LNG?</w:t>
      </w:r>
    </w:p>
    <w:p>
      <w:pPr>
        <w:pStyle w:val="FirstParagraph"/>
      </w:pPr>
      <w:r>
        <w:t xml:space="preserve">Karena permintaan gas di Indonesia tersebar dalam volume kecil di banyak pulau dan kawasan industri terpencil, membangun pipa terpadu ke setiap titik sering tidak ekonomis. Mini-LNG memungkinkan gas</w:t>
      </w:r>
      <w:r>
        <w:t xml:space="preserve"> </w:t>
      </w:r>
      <w:r>
        <w:t xml:space="preserve">“dipotong”</w:t>
      </w:r>
      <w:r>
        <w:t xml:space="preserve"> </w:t>
      </w:r>
      <w:r>
        <w:t xml:space="preserve">menjadi paket kecil yang bisa diangkut truk atau kapal ke lokasi off-grid, sesuatu yang oleh Kementerian ESDM dinilai cocok untuk geografi kepulauan.</w:t>
      </w:r>
    </w:p>
    <w:p>
      <w:pPr>
        <w:pStyle w:val="BodyText"/>
      </w:pPr>
      <w:r>
        <w:t xml:space="preserve">Contohnya sudah ada. Terminal mini LNG Sambera di Kutai Kartanegara memasok Pembangkit Listrik Tenaga Gas (PLTG) 2×20 MW dengan LNG yang diangkut truk sekitar 80 km dari Kilang Bontang. Menurut Kementerian ESDM, skema ini memangkas biaya energi primer sekitar Rp70 miliar per tahun dan menurunkan biaya pembangkitan sekitar 38%. Pemerintah juga pernah menyatakan rencana memperluas terminal serupa ke Ternate, Nabire, Jayapura, Kendari, dan Flores; sebaiknya ini dibaca sebagai arah kebijakan yang pernah dinyatakan, bukan status operasional terkini.</w:t>
      </w:r>
    </w:p>
    <w:bookmarkEnd w:id="19"/>
    <w:bookmarkStart w:id="21" w:name="Xd2d7a2a22537de6f9cd1a8dfd6abe4dc2e221f9"/>
    <w:p>
      <w:pPr>
        <w:pStyle w:val="Heading2"/>
      </w:pPr>
      <w:r>
        <w:t xml:space="preserve">Belajar dari Kilang Mini LNG Pertama di Pulau Jawa</w:t>
      </w:r>
    </w:p>
    <w:p>
      <w:pPr>
        <w:pStyle w:val="FirstParagraph"/>
      </w:pPr>
      <w:r>
        <w:t xml:space="preserve">Kilang mini LNG pertama di Pulau Jawa dioperasikan PT Liquid Nusantara Gas di Pasuruan Industrial Estate Rembang (PIER), Jawa Timur, dan</w:t>
      </w:r>
      <w:r>
        <w:t xml:space="preserve"> </w:t>
      </w:r>
      <w:hyperlink r:id="rId20">
        <w:r>
          <w:rPr>
            <w:rStyle w:val="Hyperlink"/>
          </w:rPr>
          <w:t xml:space="preserve">resmi beroperasi</w:t>
        </w:r>
      </w:hyperlink>
      <w:r>
        <w:t xml:space="preserve"> </w:t>
      </w:r>
      <w:r>
        <w:t xml:space="preserve">setelah diresmikan Wakil Menteri ESDM Yuliot pada 11 Februari 2026. Kapasitasnya saat ini sekitar 20 ton LNG per hari, hampir 7.000 ton per tahun, dengan investasi sekitar Rp247 miliar dan Tingkat Komponen Dalam Negeri (TKDN) 86%.</w:t>
      </w:r>
    </w:p>
    <w:p>
      <w:pPr>
        <w:pStyle w:val="BodyText"/>
      </w:pPr>
      <w:r>
        <w:t xml:space="preserve">Statusnya</w:t>
      </w:r>
      <w:r>
        <w:t xml:space="preserve"> </w:t>
      </w:r>
      <w:r>
        <w:t xml:space="preserve">“pertama di Pulau Jawa”</w:t>
      </w:r>
      <w:r>
        <w:t xml:space="preserve">, bukan pertama di Indonesia: kilang mini LNG nasional pertama justru milik PT Kayan LNG Nusantara di Tanjung Keramat, Kalimantan Utara, yang beroperasi sejak 30 April 2023. Keduanya perusahaan independen.</w:t>
      </w:r>
    </w:p>
    <w:p>
      <w:pPr>
        <w:pStyle w:val="BodyText"/>
      </w:pPr>
      <w:r>
        <w:t xml:space="preserve">Fasilitas Pasuruan memakai unit cryobox modular dari Galileo Technologies (Argentina) berprinsip siklus propana tertutup. Menurut Kementerian ESDM, satu unit mulai menghasilkan LNG sekitar 5 menit dan mencapai kapasitas penuh sekitar 10 menit setelah dinyalakan. Gas bakunya berasal dari Blok Selat Madura yang dioperasikan Husky-CNOOC Madura Limited (HCML). Operatornya menargetkan pengembangan hingga lima unit cryobox dengan potensi sekitar 2.500 ton per bulan, tetapi itu target masa depan, bukan kapasitas yang berjalan sekarang.</w:t>
      </w:r>
    </w:p>
    <w:p>
      <w:pPr>
        <w:pStyle w:val="BodyText"/>
      </w:pPr>
      <w:r>
        <w:t xml:space="preserve">Perbandingan kasarnya dengan kilang besar: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Mini-LNG / Small-Scale</w:t>
            </w:r>
          </w:p>
        </w:tc>
        <w:tc>
          <w:tcPr/>
          <w:p>
            <w:pPr>
              <w:pStyle w:val="Compact"/>
            </w:pPr>
            <w:r>
              <w:t xml:space="preserve">LNG Skala Besar</w:t>
            </w:r>
          </w:p>
        </w:tc>
      </w:tr>
      <w:tr>
        <w:tc>
          <w:tcPr/>
          <w:p>
            <w:pPr>
              <w:pStyle w:val="Compact"/>
            </w:pPr>
            <w:r>
              <w:t xml:space="preserve">Kapasitas</w:t>
            </w:r>
          </w:p>
        </w:tc>
        <w:tc>
          <w:tcPr/>
          <w:p>
            <w:pPr>
              <w:pStyle w:val="Compact"/>
            </w:pPr>
            <w:r>
              <w:t xml:space="preserve">Ton/hari–puluhan ribu ton/tahun (Pasuruan ~7.000 ton/tahun)</w:t>
            </w:r>
          </w:p>
        </w:tc>
        <w:tc>
          <w:tcPr/>
          <w:p>
            <w:pPr>
              <w:pStyle w:val="Compact"/>
            </w:pPr>
            <w:r>
              <w:t xml:space="preserve">Jutaan ton/tahun (Tangguh 11,4 MTPA; Bontang 22,5 MTPA)</w:t>
            </w:r>
          </w:p>
        </w:tc>
      </w:tr>
      <w:tr>
        <w:tc>
          <w:tcPr/>
          <w:p>
            <w:pPr>
              <w:pStyle w:val="Compact"/>
            </w:pPr>
            <w:r>
              <w:t xml:space="preserve">Teknologi</w:t>
            </w:r>
          </w:p>
        </w:tc>
        <w:tc>
          <w:tcPr/>
          <w:p>
            <w:pPr>
              <w:pStyle w:val="Compact"/>
            </w:pPr>
            <w:r>
              <w:t xml:space="preserve">Modular, cryobox</w:t>
            </w:r>
          </w:p>
        </w:tc>
        <w:tc>
          <w:tcPr/>
          <w:p>
            <w:pPr>
              <w:pStyle w:val="Compact"/>
            </w:pPr>
            <w:r>
              <w:t xml:space="preserve">Train likuifaksi skala besar</w:t>
            </w:r>
          </w:p>
        </w:tc>
      </w:tr>
      <w:tr>
        <w:tc>
          <w:tcPr/>
          <w:p>
            <w:pPr>
              <w:pStyle w:val="Compact"/>
            </w:pPr>
            <w:r>
              <w:t xml:space="preserve">Sumber gas</w:t>
            </w:r>
          </w:p>
        </w:tc>
        <w:tc>
          <w:tcPr/>
          <w:p>
            <w:pPr>
              <w:pStyle w:val="Compact"/>
            </w:pPr>
            <w:r>
              <w:t xml:space="preserve">Lapangan kecil-menengah (mis. Selat Madura)</w:t>
            </w:r>
          </w:p>
        </w:tc>
        <w:tc>
          <w:tcPr/>
          <w:p>
            <w:pPr>
              <w:pStyle w:val="Compact"/>
            </w:pPr>
            <w:r>
              <w:t xml:space="preserve">Lapangan besar, kontrak jangka panjang</w:t>
            </w:r>
          </w:p>
        </w:tc>
      </w:tr>
      <w:tr>
        <w:tc>
          <w:tcPr/>
          <w:p>
            <w:pPr>
              <w:pStyle w:val="Compact"/>
            </w:pPr>
            <w:r>
              <w:t xml:space="preserve">Distribusi</w:t>
            </w:r>
          </w:p>
        </w:tc>
        <w:tc>
          <w:tcPr/>
          <w:p>
            <w:pPr>
              <w:pStyle w:val="Compact"/>
            </w:pPr>
            <w:r>
              <w:t xml:space="preserve">Truk ISO tank ke lokasi tanpa pipa</w:t>
            </w:r>
          </w:p>
        </w:tc>
        <w:tc>
          <w:tcPr/>
          <w:p>
            <w:pPr>
              <w:pStyle w:val="Compact"/>
            </w:pPr>
            <w:r>
              <w:t xml:space="preserve">Kapal LNG carrier + terminal/FSRU</w:t>
            </w:r>
          </w:p>
        </w:tc>
      </w:tr>
      <w:tr>
        <w:tc>
          <w:tcPr/>
          <w:p>
            <w:pPr>
              <w:pStyle w:val="Compact"/>
            </w:pPr>
            <w:r>
              <w:t xml:space="preserve">Cocok untuk</w:t>
            </w:r>
          </w:p>
        </w:tc>
        <w:tc>
          <w:tcPr/>
          <w:p>
            <w:pPr>
              <w:pStyle w:val="Compact"/>
            </w:pPr>
            <w:r>
              <w:t xml:space="preserve">Industri kecil-menengah, pulau, off-grid</w:t>
            </w:r>
          </w:p>
        </w:tc>
        <w:tc>
          <w:tcPr/>
          <w:p>
            <w:pPr>
              <w:pStyle w:val="Compact"/>
            </w:pPr>
            <w:r>
              <w:t xml:space="preserve">Volume besar &amp; kontinu, ekspor</w:t>
            </w:r>
          </w:p>
        </w:tc>
      </w:tr>
    </w:tbl>
    <w:p>
      <w:pPr>
        <w:pStyle w:val="BodyText"/>
      </w:pPr>
      <w:r>
        <w:rPr>
          <w:i/>
          <w:iCs/>
        </w:rPr>
        <w:t xml:space="preserve">[Image 02: Bar chart horizontal skala logaritmik</w:t>
      </w:r>
      <w:r>
        <w:rPr>
          <w:i/>
          <w:iCs/>
        </w:rPr>
        <w:t xml:space="preserve"> </w:t>
      </w:r>
      <w:r>
        <w:rPr>
          <w:i/>
          <w:iCs/>
        </w:rPr>
        <w:t xml:space="preserve">“Seberapa Mini Mini-LNG?”</w:t>
      </w:r>
      <w:r>
        <w:rPr>
          <w:i/>
          <w:iCs/>
        </w:rPr>
        <w:t xml:space="preserve"> </w:t>
      </w:r>
      <w:r>
        <w:rPr>
          <w:i/>
          <w:iCs/>
        </w:rPr>
        <w:t xml:space="preserve">membandingkan kapasitas: Pasuruan ~7.000 ton/tahun, target 5 cryobox ~30.000 ton/tahun, DSLNG 2,1 MTPA, Tangguh 11,4 MTPA, Bontang 22,5 MTPA. Anotasi nilai tiap batang, catatan kaki</w:t>
      </w:r>
      <w:r>
        <w:rPr>
          <w:i/>
          <w:iCs/>
        </w:rPr>
        <w:t xml:space="preserve"> </w:t>
      </w:r>
      <w:r>
        <w:rPr>
          <w:i/>
          <w:iCs/>
        </w:rPr>
        <w:t xml:space="preserve">“1 MTPA = 1 juta ton/tahun”</w:t>
      </w:r>
      <w:r>
        <w:rPr>
          <w:i/>
          <w:iCs/>
        </w:rPr>
        <w:t xml:space="preserve">. Warna biru gradasi. Alt: perbandingan skala kapasitas mini-LNG vs kilang LNG besar.]</w:t>
      </w:r>
    </w:p>
    <w:bookmarkEnd w:id="21"/>
    <w:bookmarkStart w:id="23" w:name="Xaf1e3b34dda45468cff9dd4d5161fad6210b96c"/>
    <w:p>
      <w:pPr>
        <w:pStyle w:val="Heading2"/>
      </w:pPr>
      <w:r>
        <w:t xml:space="preserve">Apa Artinya Mini-LNG bagi Pembeli Gas Industri?</w:t>
      </w:r>
    </w:p>
    <w:p>
      <w:pPr>
        <w:pStyle w:val="FirstParagraph"/>
      </w:pPr>
      <w:r>
        <w:t xml:space="preserve">Bagi pembeli gas industri di luar jaringan pipa, mini-LNG berarti sumber pasokan yang berpotensi lebih dekat dengan rantai logistik lebih pendek. Tetapi</w:t>
      </w:r>
      <w:r>
        <w:t xml:space="preserve"> </w:t>
      </w:r>
      <w:r>
        <w:t xml:space="preserve">“lebih dekat”</w:t>
      </w:r>
      <w:r>
        <w:t xml:space="preserve"> </w:t>
      </w:r>
      <w:r>
        <w:t xml:space="preserve">tidak otomatis berarti</w:t>
      </w:r>
      <w:r>
        <w:t xml:space="preserve"> </w:t>
      </w:r>
      <w:r>
        <w:t xml:space="preserve">“lebih aman”</w:t>
      </w:r>
      <w:r>
        <w:t xml:space="preserve">. Karena mini-LNG punya dua wajah, pembeli perlu tahu apakah pasokannya berasal dari likuifaksi lokal atau dari terminal penerima yang bergantung pada kilang besar di tempat lain.</w:t>
      </w:r>
    </w:p>
    <w:p>
      <w:pPr>
        <w:pStyle w:val="BodyText"/>
      </w:pPr>
      <w:r>
        <w:t xml:space="preserve">Sebelum meneken kontrak pasokan dari simpul mini-LNG mana pun, beberapa hal layak ditanyakan:</w:t>
      </w:r>
    </w:p>
    <w:p>
      <w:pPr>
        <w:pStyle w:val="Compact"/>
        <w:numPr>
          <w:ilvl w:val="0"/>
          <w:numId w:val="1001"/>
        </w:numPr>
      </w:pPr>
      <w:r>
        <w:rPr>
          <w:b/>
          <w:bCs/>
        </w:rPr>
        <w:t xml:space="preserve">Dari mana gasnya?</w:t>
      </w:r>
      <w:r>
        <w:t xml:space="preserve"> </w:t>
      </w:r>
      <w:r>
        <w:t xml:space="preserve">Lapangan hulu lokal, atau LNG yang diangkut dari kilang besar.</w:t>
      </w:r>
    </w:p>
    <w:p>
      <w:pPr>
        <w:pStyle w:val="Compact"/>
        <w:numPr>
          <w:ilvl w:val="0"/>
          <w:numId w:val="1001"/>
        </w:numPr>
      </w:pPr>
      <w:r>
        <w:rPr>
          <w:b/>
          <w:bCs/>
        </w:rPr>
        <w:t xml:space="preserve">Siapa menjamin kontinuitas hulu?</w:t>
      </w:r>
      <w:r>
        <w:t xml:space="preserve"> </w:t>
      </w:r>
      <w:r>
        <w:t xml:space="preserve">Kontrak pasokan gas ke fasilitas likuifaksi menentukan keandalan Anda.</w:t>
      </w:r>
    </w:p>
    <w:p>
      <w:pPr>
        <w:pStyle w:val="Compact"/>
        <w:numPr>
          <w:ilvl w:val="0"/>
          <w:numId w:val="1001"/>
        </w:numPr>
      </w:pPr>
      <w:r>
        <w:rPr>
          <w:b/>
          <w:bCs/>
        </w:rPr>
        <w:t xml:space="preserve">Berapa utilisasi riilnya?</w:t>
      </w:r>
      <w:r>
        <w:t xml:space="preserve"> </w:t>
      </w:r>
      <w:r>
        <w:t xml:space="preserve">Fasilitas berutilisasi rendah rentan secara biaya.</w:t>
      </w:r>
    </w:p>
    <w:p>
      <w:pPr>
        <w:pStyle w:val="FirstParagraph"/>
      </w:pPr>
      <w:r>
        <w:t xml:space="preserve">Di rantai hilir inilah penyalur berperan. PGN Gagas, misalnya, mengoperasikan LNG Hub di Bandung yang groundbreaking pada Agustus 2025 dengan kapasitas sekitar 15.000 MMBTU per bulan bersama PT Nusantara Regas, dan menyalurkan gas bumi, kini dalam bentuk CNG (</w:t>
      </w:r>
      <w:r>
        <w:rPr>
          <w:i/>
          <w:iCs/>
        </w:rPr>
        <w:t xml:space="preserve">Compressed Natural Gas</w:t>
      </w:r>
      <w:r>
        <w:t xml:space="preserve">) maupun LNG, lewat</w:t>
      </w:r>
      <w:r>
        <w:t xml:space="preserve"> </w:t>
      </w:r>
      <w:hyperlink r:id="rId22">
        <w:r>
          <w:rPr>
            <w:rStyle w:val="Hyperlink"/>
          </w:rPr>
          <w:t xml:space="preserve">Gaslink untuk industri dan komersial</w:t>
        </w:r>
      </w:hyperlink>
      <w:r>
        <w:t xml:space="preserve">. Hub itu masih dalam tahap pengembangan, dan seperti simpul mini-LNG lain, nilainya tetap bergantung pada keandalan pasokan di hulunya.</w:t>
      </w:r>
    </w:p>
    <w:bookmarkEnd w:id="23"/>
    <w:bookmarkStart w:id="26" w:name="X456fd9f4fe9f1bc166580543ff3d13509cbb647"/>
    <w:p>
      <w:pPr>
        <w:pStyle w:val="Heading2"/>
      </w:pPr>
      <w:r>
        <w:t xml:space="preserve">Kapan Model Mini-LNG Belum Menjawab Kebutuhan Anda</w:t>
      </w:r>
    </w:p>
    <w:p>
      <w:pPr>
        <w:pStyle w:val="FirstParagraph"/>
      </w:pPr>
      <w:r>
        <w:t xml:space="preserve">Mini-LNG belum tentu tepat jika beban Anda sangat besar dan kontinu, jika lokasi sudah terjangkau pipa gas, atau jika permintaan belum pasti. Untuk pembangkit besar atau kompleks petrokimia, pasokan dari kilang besar via kapal LNG atau sambungan pipa umumnya jauh lebih ekonomis daripada merangkai banyak unit skala kecil.</w:t>
      </w:r>
    </w:p>
    <w:p>
      <w:pPr>
        <w:pStyle w:val="BodyText"/>
      </w:pPr>
      <w:r>
        <w:t xml:space="preserve">Secara ringkas, tunda dulu bila:</w:t>
      </w:r>
    </w:p>
    <w:p>
      <w:pPr>
        <w:pStyle w:val="Compact"/>
        <w:numPr>
          <w:ilvl w:val="0"/>
          <w:numId w:val="1002"/>
        </w:numPr>
      </w:pPr>
      <w:r>
        <w:rPr>
          <w:b/>
          <w:bCs/>
        </w:rPr>
        <w:t xml:space="preserve">Beban sangat besar dan kontinu:</w:t>
      </w:r>
      <w:r>
        <w:t xml:space="preserve"> </w:t>
      </w:r>
      <w:r>
        <w:t xml:space="preserve">kilang besar atau pipa hampir selalu lebih murah per unit.</w:t>
      </w:r>
    </w:p>
    <w:p>
      <w:pPr>
        <w:pStyle w:val="Compact"/>
        <w:numPr>
          <w:ilvl w:val="0"/>
          <w:numId w:val="1002"/>
        </w:numPr>
      </w:pPr>
      <w:r>
        <w:rPr>
          <w:b/>
          <w:bCs/>
        </w:rPr>
        <w:t xml:space="preserve">Lokasi sudah terpipa:</w:t>
      </w:r>
      <w:r>
        <w:t xml:space="preserve"> </w:t>
      </w:r>
      <w:r>
        <w:t xml:space="preserve">sambungan langsung lebih sederhana daripada rantai truk kriogenik.</w:t>
      </w:r>
    </w:p>
    <w:p>
      <w:pPr>
        <w:pStyle w:val="Compact"/>
        <w:numPr>
          <w:ilvl w:val="0"/>
          <w:numId w:val="1002"/>
        </w:numPr>
      </w:pPr>
      <w:r>
        <w:rPr>
          <w:b/>
          <w:bCs/>
        </w:rPr>
        <w:t xml:space="preserve">Permintaan belum pasti:</w:t>
      </w:r>
      <w:r>
        <w:t xml:space="preserve"> </w:t>
      </w:r>
      <w:r>
        <w:t xml:space="preserve">utilisasi rendah membuat biaya per unit melonjak.</w:t>
      </w:r>
    </w:p>
    <w:p>
      <w:pPr>
        <w:pStyle w:val="FirstParagraph"/>
      </w:pPr>
      <w:r>
        <w:t xml:space="preserve">Ekonomi model ini memang rapuh pada utilisasi rendah. Analis energi</w:t>
      </w:r>
      <w:r>
        <w:t xml:space="preserve"> </w:t>
      </w:r>
      <w:hyperlink r:id="rId24">
        <w:r>
          <w:rPr>
            <w:rStyle w:val="Hyperlink"/>
          </w:rPr>
          <w:t xml:space="preserve">IEEFA (2021)</w:t>
        </w:r>
      </w:hyperlink>
      <w:r>
        <w:t xml:space="preserve"> </w:t>
      </w:r>
      <w:r>
        <w:t xml:space="preserve">mencatat, untuk program konversi pembangkit diesel PLN ke gas, biaya rantai pasok</w:t>
      </w:r>
      <w:r>
        <w:t xml:space="preserve"> </w:t>
      </w:r>
      <w:r>
        <w:rPr>
          <w:i/>
          <w:iCs/>
        </w:rPr>
        <w:t xml:space="preserve">small-scale LNG</w:t>
      </w:r>
      <w:r>
        <w:t xml:space="preserve"> </w:t>
      </w:r>
      <w:r>
        <w:t xml:space="preserve">berpotensi mencapai 30–50% dari harga gas, jauh di atas rantai LNG konvensional yang sekitar 10–20%. Angka itu spesifik untuk program tersebut, bukan hukum umum semua mini-LNG, tetapi mengingatkan satu hal: kelayakan datang dari utilisasi dan jarak logistik, bukan dari teknologinya sendiri. Untuk volume kecil atau jarak dekat,</w:t>
      </w:r>
      <w:r>
        <w:t xml:space="preserve"> </w:t>
      </w:r>
      <w:hyperlink r:id="rId25">
        <w:r>
          <w:rPr>
            <w:rStyle w:val="Hyperlink"/>
          </w:rPr>
          <w:t xml:space="preserve">distribusi CNG beyond-pipeline</w:t>
        </w:r>
      </w:hyperlink>
      <w:r>
        <w:t xml:space="preserve"> </w:t>
      </w:r>
      <w:r>
        <w:t xml:space="preserve">kerap lebih praktis ketimbang membangun rantai kriogenik. Mini-LNG bukan pengganti pipa di area yang sudah terpipa, melainkan pelengkap untuk titik yang sulit dijangkau.</w:t>
      </w:r>
    </w:p>
    <w:bookmarkEnd w:id="26"/>
    <w:bookmarkStart w:id="33" w:name="faq-pertanyaan-yang-sering-diajukan"/>
    <w:p>
      <w:pPr>
        <w:pStyle w:val="Heading2"/>
      </w:pPr>
      <w:r>
        <w:t xml:space="preserve">FAQ (Pertanyaan yang Sering Diajukan)</w:t>
      </w:r>
    </w:p>
    <w:bookmarkStart w:id="27" w:name="apa-itu-mini-lng-dan-small-scale-lng-1"/>
    <w:p>
      <w:pPr>
        <w:pStyle w:val="Heading3"/>
      </w:pPr>
      <w:r>
        <w:t xml:space="preserve">Apa itu mini LNG dan small-scale LNG?</w:t>
      </w:r>
    </w:p>
    <w:p>
      <w:pPr>
        <w:pStyle w:val="FirstParagraph"/>
      </w:pPr>
      <w:r>
        <w:t xml:space="preserve">Mini-LNG atau small-scale LNG adalah fasilitas likuifaksi maupun penerimaan gas alam cair berskala jauh lebih kecil dari kilang konvensional. Jika kilang besar beroperasi pada skala jutaan ton per tahun, mini-LNG memproses gas dalam hitungan ton per hari, sering memakai teknologi modular seperti cryobox agar bisa menjangkau lokasi tanpa pipa gas.</w:t>
      </w:r>
    </w:p>
    <w:bookmarkEnd w:id="27"/>
    <w:bookmarkStart w:id="28" w:name="X3e2646e6910d5cf15c9b7c18c8532a17e4cec4f"/>
    <w:p>
      <w:pPr>
        <w:pStyle w:val="Heading3"/>
      </w:pPr>
      <w:r>
        <w:t xml:space="preserve">Apa bedanya mini LNG dengan LNG skala besar?</w:t>
      </w:r>
    </w:p>
    <w:p>
      <w:pPr>
        <w:pStyle w:val="FirstParagraph"/>
      </w:pPr>
      <w:r>
        <w:t xml:space="preserve">Perbedaannya pada skala, teknologi, dan distribusi. Kilang besar seperti Bontang (22,5 MTPA) atau Tangguh (11,4 MTPA) memakai train likuifaksi raksasa dan kapal tanker. Mini-LNG memakai unit modular seperti cryobox, cocok untuk lapangan gas kecil, dan biasanya didistribusikan lewat truk ISO tank ke lokasi tanpa pipa.</w:t>
      </w:r>
    </w:p>
    <w:bookmarkEnd w:id="28"/>
    <w:bookmarkStart w:id="29" w:name="X29438ccce52a6e52d57bddfde249fb4e363e60d"/>
    <w:p>
      <w:pPr>
        <w:pStyle w:val="Heading3"/>
      </w:pPr>
      <w:r>
        <w:t xml:space="preserve">Di mana kilang mini LNG pertama di Pulau Jawa dan berapa kapasitasnya?</w:t>
      </w:r>
    </w:p>
    <w:p>
      <w:pPr>
        <w:pStyle w:val="FirstParagraph"/>
      </w:pPr>
      <w:r>
        <w:t xml:space="preserve">Kilang mini LNG pertama di Pulau Jawa ada di Pasuruan Industrial Estate Rembang (PIER), Jawa Timur, dioperasikan PT Liquid Nusantara Gas, dan resmi beroperasi 11 Februari 2026. Kapasitas awalnya sekitar 20 ton per hari (hampir 7.000 ton per tahun), dengan investasi sekitar Rp247 miliar dan TKDN 86%.</w:t>
      </w:r>
    </w:p>
    <w:bookmarkEnd w:id="29"/>
    <w:bookmarkStart w:id="30" w:name="apakah-mini-lng-lebih-murah-bagi-pabrik"/>
    <w:p>
      <w:pPr>
        <w:pStyle w:val="Heading3"/>
      </w:pPr>
      <w:r>
        <w:t xml:space="preserve">Apakah mini LNG lebih murah bagi pabrik?</w:t>
      </w:r>
    </w:p>
    <w:p>
      <w:pPr>
        <w:pStyle w:val="FirstParagraph"/>
      </w:pPr>
      <w:r>
        <w:t xml:space="preserve">Belum tentu otomatis. Di lokasi tanpa pipa, mini-LNG kerap menggantikan diesel yang lebih mahal. Namun IEEFA (2021) mencatat biaya rantai pasok small-scale LNG bisa mencapai 30–50% dari harga gas, jauh di atas rantai konvensional (10–20%). Kelayakannya bergantung pada utilisasi dan jarak logistik, bukan sekadar teknologinya.</w:t>
      </w:r>
    </w:p>
    <w:bookmarkEnd w:id="30"/>
    <w:bookmarkStart w:id="31" w:name="X2e2a90a30fb4e175f6b92a88221a09b34d4f699"/>
    <w:p>
      <w:pPr>
        <w:pStyle w:val="Heading3"/>
      </w:pPr>
      <w:r>
        <w:t xml:space="preserve">Apakah mini LNG cocok untuk kebutuhan gas skala besar?</w:t>
      </w:r>
    </w:p>
    <w:p>
      <w:pPr>
        <w:pStyle w:val="FirstParagraph"/>
      </w:pPr>
      <w:r>
        <w:t xml:space="preserve">Tidak. Mini-LNG dirancang untuk volume kecil-menengah dan lokasi yang tak ekonomis dijangkau infrastruktur besar. Untuk kebutuhan besar dan kontinu, seperti pembangkit listrik besar atau petrokimia, pasokan dari kilang besar via kapal LNG atau sambungan pipa tetap jauh lebih ekonomis daripada mengandalkan banyak unit mini-LNG.</w:t>
      </w:r>
    </w:p>
    <w:bookmarkEnd w:id="31"/>
    <w:bookmarkStart w:id="32" w:name="apa-itu-cryobox-dalam-teknologi-mini-lng"/>
    <w:p>
      <w:pPr>
        <w:pStyle w:val="Heading3"/>
      </w:pPr>
      <w:r>
        <w:t xml:space="preserve">Apa itu cryobox dalam teknologi mini-LNG?</w:t>
      </w:r>
    </w:p>
    <w:p>
      <w:pPr>
        <w:pStyle w:val="FirstParagraph"/>
      </w:pPr>
      <w:r>
        <w:t xml:space="preserve">Cryobox adalah unit likuifaksi gas alam modular dan portabel yang membuat fasilitas mini-LNG bisa dibangun jauh lebih cepat daripada kilang konvensional. Di kilang mini Pasuruan, cryobox dari Galileo Technologies (Argentina) memakai siklus propana tertutup; menurut Kementerian ESDM, unit ini mulai menghasilkan LNG dalam sekitar 5 menit dan mencapai kapasitas penuh sekitar 10 menit setelah dinyalakan.</w:t>
      </w:r>
    </w:p>
    <w:bookmarkEnd w:id="32"/>
    <w:bookmarkEnd w:id="33"/>
    <w:bookmarkStart w:id="34" w:name="kesimpulan"/>
    <w:p>
      <w:pPr>
        <w:pStyle w:val="Heading2"/>
      </w:pPr>
      <w:r>
        <w:t xml:space="preserve">Kesimpulan</w:t>
      </w:r>
    </w:p>
    <w:p>
      <w:pPr>
        <w:pStyle w:val="FirstParagraph"/>
      </w:pPr>
      <w:r>
        <w:t xml:space="preserve">Mini-LNG dan small-scale LNG bukan pengganti kilang raksasa, melainkan lapisan baru yang membuat sebagian perusahaan LNG di Indonesia bisa mendekatkan gas ke titik yang selama ini sulit dijangkau. Bagi pembeli gas industri, nilai sebenarnya bukan pada label</w:t>
      </w:r>
      <w:r>
        <w:t xml:space="preserve"> </w:t>
      </w:r>
      <w:r>
        <w:t xml:space="preserve">“mini”</w:t>
      </w:r>
      <w:r>
        <w:t xml:space="preserve">, melainkan pada keandalan pasokan hulu, tingkat utilisasi, dan jarak logistik. PGN Gagas, anak usaha PGN dalam Subholding Gas Pertamina, menyalurkan gas bumi termasuk LNG ke pelanggan industri dan komersial di luar jaringan pipa lewat LNG Hub dan Gaslink, sebagai bagian dari rantai pasok gas nasional.</w:t>
      </w:r>
    </w:p>
    <w:p>
      <w:pPr>
        <w:pStyle w:val="BodyText"/>
      </w:pPr>
      <w:r>
        <w:t xml:space="preserve">Untuk menilai opsi pasokan gas bumi yang paling sesuai bagi lokasi industri Anda, mulai diskusinya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link/" TargetMode="External" /><Relationship Type="http://schemas.openxmlformats.org/officeDocument/2006/relationships/hyperlink" Id="rId25"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4" Target="https://ieefa.org/wp-content/uploads/2021/08/Indonesias-Small-Scale-LNG-Power-Plant-Conversion_August-2021.pdf" TargetMode="External" /><Relationship Type="http://schemas.openxmlformats.org/officeDocument/2006/relationships/hyperlink" Id="rId20" Target="https://www.esdm.go.id/id/media-center/arsip-berita/kilang-mini-lng-pertama-di-pulau-jawa-resmi-beroperasi-perluas-pemanfaatan-gas-bumi-domestik"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link/" TargetMode="External" /><Relationship Type="http://schemas.openxmlformats.org/officeDocument/2006/relationships/hyperlink" Id="rId25"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4" Target="https://ieefa.org/wp-content/uploads/2021/08/Indonesias-Small-Scale-LNG-Power-Plant-Conversion_August-2021.pdf" TargetMode="External" /><Relationship Type="http://schemas.openxmlformats.org/officeDocument/2006/relationships/hyperlink" Id="rId20" Target="https://www.esdm.go.id/id/media-center/arsip-berita/kilang-mini-lng-pertama-di-pulau-jawa-resmi-beroperasi-perluas-pemanfaatan-gas-bumi-domesti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2026-09-28T13:11:14Z</dcterms:created>
  <dcterms:modified xsi:type="dcterms:W3CDTF">2026-09-28T13:11:14Z</dcterms:modified>
</cp:coreProperties>
</file>

<file path=docProps/custom.xml><?xml version="1.0" encoding="utf-8"?>
<Properties xmlns="http://schemas.openxmlformats.org/officeDocument/2006/custom-properties" xmlns:vt="http://schemas.openxmlformats.org/officeDocument/2006/docPropsVTypes"/>
</file>