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"Sertifikasi KPBU: Jalur Nasional vs Internasional, Mana yang Anda Butuhkan?"</w:t>
      </w:r>
      <w:r>
        <w:br/>
      </w:r>
      <w:r>
        <w:rPr>
          <w:rStyle w:val="FunctionTok"/>
        </w:rPr>
        <w:t xml:space="preserve">meta_title</w:t>
      </w:r>
      <w:r>
        <w:rPr>
          <w:rStyle w:val="KeywordTok"/>
        </w:rPr>
        <w:t xml:space="preserve">:</w:t>
      </w:r>
      <w:r>
        <w:rPr>
          <w:rStyle w:val="AttributeTok"/>
        </w:rPr>
        <w:t xml:space="preserve"> </w:t>
      </w:r>
      <w:r>
        <w:rPr>
          <w:rStyle w:val="StringTok"/>
        </w:rPr>
        <w:t xml:space="preserve">"Sertifikasi KPBU: Jalur Nasional vs Internasional"</w:t>
      </w:r>
      <w:r>
        <w:br/>
      </w:r>
      <w:r>
        <w:rPr>
          <w:rStyle w:val="FunctionTok"/>
        </w:rPr>
        <w:t xml:space="preserve">meta_description</w:t>
      </w:r>
      <w:r>
        <w:rPr>
          <w:rStyle w:val="KeywordTok"/>
        </w:rPr>
        <w:t xml:space="preserve">:</w:t>
      </w:r>
      <w:r>
        <w:rPr>
          <w:rStyle w:val="AttributeTok"/>
        </w:rPr>
        <w:t xml:space="preserve"> </w:t>
      </w:r>
      <w:r>
        <w:rPr>
          <w:rStyle w:val="StringTok"/>
        </w:rPr>
        <w:t xml:space="preserve">"Sertifikasi KPBU punya dua jalur: skema kompetensi nasional dan kredensial CP3P dari APMG. Bandingkan penerbit, biaya indikatif 2026, dan cakupan pengakuannya."</w:t>
      </w:r>
      <w:r>
        <w:br/>
      </w:r>
      <w:r>
        <w:rPr>
          <w:rStyle w:val="FunctionTok"/>
        </w:rPr>
        <w:t xml:space="preserve">slug</w:t>
      </w:r>
      <w:r>
        <w:rPr>
          <w:rStyle w:val="KeywordTok"/>
        </w:rPr>
        <w:t xml:space="preserve">:</w:t>
      </w:r>
      <w:r>
        <w:rPr>
          <w:rStyle w:val="AttributeTok"/>
        </w:rPr>
        <w:t xml:space="preserve"> </w:t>
      </w:r>
      <w:r>
        <w:rPr>
          <w:rStyle w:val="StringTok"/>
        </w:rPr>
        <w:t xml:space="preserve">"sertifikasi-kpbu-jalur-nasional-vs-internasional"</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"sertifikasi KPBU"</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"sertifikasi ahli KPBU"</w:t>
      </w:r>
      <w:r>
        <w:rPr>
          <w:rStyle w:val="KeywordTok"/>
        </w:rPr>
        <w:t xml:space="preserve">,</w:t>
      </w:r>
      <w:r>
        <w:rPr>
          <w:rStyle w:val="AttributeTok"/>
        </w:rPr>
        <w:t xml:space="preserve"> </w:t>
      </w:r>
      <w:r>
        <w:rPr>
          <w:rStyle w:val="StringTok"/>
        </w:rPr>
        <w:t xml:space="preserve">"CP3P"</w:t>
      </w:r>
      <w:r>
        <w:rPr>
          <w:rStyle w:val="KeywordTok"/>
        </w:rPr>
        <w:t xml:space="preserve">,</w:t>
      </w:r>
      <w:r>
        <w:rPr>
          <w:rStyle w:val="AttributeTok"/>
        </w:rPr>
        <w:t xml:space="preserve"> </w:t>
      </w:r>
      <w:r>
        <w:rPr>
          <w:rStyle w:val="StringTok"/>
        </w:rPr>
        <w:t xml:space="preserve">"APMG International"</w:t>
      </w:r>
      <w:r>
        <w:rPr>
          <w:rStyle w:val="KeywordTok"/>
        </w:rPr>
        <w:t xml:space="preserve">,</w:t>
      </w:r>
      <w:r>
        <w:rPr>
          <w:rStyle w:val="AttributeTok"/>
        </w:rPr>
        <w:t xml:space="preserve"> </w:t>
      </w:r>
      <w:r>
        <w:rPr>
          <w:rStyle w:val="StringTok"/>
        </w:rPr>
        <w:t xml:space="preserve">"LSP KPBU"</w:t>
      </w:r>
      <w:r>
        <w:rPr>
          <w:rStyle w:val="KeywordTok"/>
        </w:rPr>
        <w:t xml:space="preserve">,</w:t>
      </w:r>
      <w:r>
        <w:rPr>
          <w:rStyle w:val="AttributeTok"/>
        </w:rPr>
        <w:t xml:space="preserve"> </w:t>
      </w:r>
      <w:r>
        <w:rPr>
          <w:rStyle w:val="StringTok"/>
        </w:rPr>
        <w:t xml:space="preserve">"BNSP"</w:t>
      </w:r>
      <w:r>
        <w:rPr>
          <w:rStyle w:val="KeywordTok"/>
        </w:rPr>
        <w:t xml:space="preserve">,</w:t>
      </w:r>
      <w:r>
        <w:rPr>
          <w:rStyle w:val="AttributeTok"/>
        </w:rPr>
        <w:t xml:space="preserve"> </w:t>
      </w:r>
      <w:r>
        <w:rPr>
          <w:rStyle w:val="StringTok"/>
        </w:rPr>
        <w:t xml:space="preserve">"Ahli Pratama KPBU"</w:t>
      </w:r>
      <w:r>
        <w:rPr>
          <w:rStyle w:val="KeywordTok"/>
        </w:rPr>
        <w:t xml:space="preserve">,</w:t>
      </w:r>
      <w:r>
        <w:rPr>
          <w:rStyle w:val="AttributeTok"/>
        </w:rPr>
        <w:t xml:space="preserve"> </w:t>
      </w:r>
      <w:r>
        <w:rPr>
          <w:rStyle w:val="StringTok"/>
        </w:rPr>
        <w:t xml:space="preserve">"sertifikasi kompetensi"</w:t>
      </w:r>
      <w:r>
        <w:rPr>
          <w:rStyle w:val="KeywordTok"/>
        </w:rPr>
        <w:t xml:space="preserve">,</w:t>
      </w:r>
      <w:r>
        <w:rPr>
          <w:rStyle w:val="AttributeTok"/>
        </w:rPr>
        <w:t xml:space="preserve"> </w:t>
      </w:r>
      <w:r>
        <w:rPr>
          <w:rStyle w:val="StringTok"/>
        </w:rPr>
        <w:t xml:space="preserve">"tenaga ahli KPBU"</w:t>
      </w:r>
      <w:r>
        <w:rPr>
          <w:rStyle w:val="KeywordTok"/>
        </w:rPr>
        <w:t xml:space="preserve">,</w:t>
      </w:r>
      <w:r>
        <w:rPr>
          <w:rStyle w:val="AttributeTok"/>
        </w:rPr>
        <w:t xml:space="preserve"> </w:t>
      </w:r>
      <w:r>
        <w:rPr>
          <w:rStyle w:val="StringTok"/>
        </w:rPr>
        <w:t xml:space="preserve">"PPP Guide"</w:t>
      </w:r>
      <w:r>
        <w:rPr>
          <w:rStyle w:val="KeywordTok"/>
        </w:rPr>
        <w:t xml:space="preserve">,</w:t>
      </w:r>
      <w:r>
        <w:rPr>
          <w:rStyle w:val="AttributeTok"/>
        </w:rPr>
        <w:t xml:space="preserve"> </w:t>
      </w:r>
      <w:r>
        <w:rPr>
          <w:rStyle w:val="StringTok"/>
        </w:rPr>
        <w:t xml:space="preserve">"Accredited Training Organization"</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"https://ppp-certification.com/faqs"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"Struktur tiga level CP3P, format ujian tiap level, dan lembaga pengembang kerangka PPP Guide"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"https://jdih.bappenas.go.id/peraturan/detailperaturan/3383/"</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"Keberadaan, tanggal penetapan, dan tanggal berlaku Permen PPN/Kepala Bappenas No. 7 Tahun 2023"</w:t>
      </w:r>
      <w:r>
        <w:br/>
      </w:r>
      <w:r>
        <w:rPr>
          <w:rStyle w:val="FunctionTok"/>
        </w:rPr>
        <w:t xml:space="preserve">brief_id</w:t>
      </w:r>
      <w:r>
        <w:rPr>
          <w:rStyle w:val="KeywordTok"/>
        </w:rPr>
        <w:t xml:space="preserve">:</w:t>
      </w:r>
      <w:r>
        <w:rPr>
          <w:rStyle w:val="AttributeTok"/>
        </w:rPr>
        <w:t xml:space="preserve"> </w:t>
      </w:r>
      <w:r>
        <w:rPr>
          <w:rStyle w:val="StringTok"/>
        </w:rPr>
        <w:t xml:space="preserve">"sertifikasi-kpbu-02"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1477</w:t>
      </w:r>
    </w:p>
    <w:p>
      <w:r>
        <w:pict>
          <v:rect style="width:0;height:1.5pt" o:hralign="center" o:hrstd="t" o:hr="t"/>
        </w:pict>
      </w:r>
    </w:p>
    <w:bookmarkEnd w:id="16"/>
    <w:bookmarkStart w:id="35" w:name="X2fd71954b30b63d827632c65b11040f5f95fe63"/>
    <w:p>
      <w:pPr>
        <w:pStyle w:val="Heading1"/>
      </w:pPr>
      <w:r>
        <w:t xml:space="preserve">Sertifikasi KPBU: Jalur Nasional vs Internasional, Mana yang Anda Butuhkan?</w:t>
      </w:r>
    </w:p>
    <w:p>
      <w:pPr>
        <w:pStyle w:val="FirstParagraph"/>
      </w:pPr>
      <w:r>
        <w:t xml:space="preserve">Seorang manajer di firma konsultan transaksi menyusun anggaran pelatihan untuk lima orang, membaca ketentuan bahwa tenaga ahli perlu memegang sertifikat yang diakui</w:t>
      </w:r>
      <w:r>
        <w:t xml:space="preserve"> </w:t>
      </w:r>
      <w:r>
        <w:t xml:space="preserve">“secara nasional dan/atau internasional”</w:t>
      </w:r>
      <w:r>
        <w:t xml:space="preserve">, lalu berhenti tepat di kata sambung itu. Cukup satu? Yang mana? Dua jalur</w:t>
      </w:r>
      <w:r>
        <w:t xml:space="preserve"> </w:t>
      </w:r>
      <w:hyperlink r:id="rId17">
        <w:r>
          <w:rPr>
            <w:rStyle w:val="Hyperlink"/>
          </w:rPr>
          <w:t xml:space="preserve">sertifikasi KPBU</w:t>
        </w:r>
      </w:hyperlink>
      <w:r>
        <w:t xml:space="preserve"> </w:t>
      </w:r>
      <w:r>
        <w:t xml:space="preserve">memang tersedia di Indonesia, tetapi hampir tidak ada halaman yang menaruh keduanya berdampingan dalam satu tabel. Artikel ini melakukannya: siapa penerbitnya, apa yang masing-masing buktikan, berapa biayanya, dan kriteria apa yang masuk akal dipakai untuk memilih. Tidak ada pemenang yang diumumkan di sini.</w:t>
      </w:r>
    </w:p>
    <w:p>
      <w:pPr>
        <w:pStyle w:val="BlockText"/>
      </w:pPr>
      <w:r>
        <w:rPr>
          <w:b/>
          <w:bCs/>
        </w:rPr>
        <w:t xml:space="preserve">Ringkasnya:</w:t>
      </w:r>
      <w:r>
        <w:t xml:space="preserve"> </w:t>
      </w:r>
      <w:r>
        <w:t xml:space="preserve">Sertifikasi KPBU (</w:t>
      </w:r>
      <w:r>
        <w:rPr>
          <w:i/>
          <w:iCs/>
        </w:rPr>
        <w:t xml:space="preserve">Kerja Sama Pemerintah dengan Badan Usaha</w:t>
      </w:r>
      <w:r>
        <w:t xml:space="preserve">) bukan nama satu kredensial resmi, melainkan payung untuk dua jalur pengakuan. Jalur nasional berupa sertifikasi kompetensi berbasis uji dengan skema seperti Ahli Pratama KPBU. Jalur internasional berupa kredensial CP3P (</w:t>
      </w:r>
      <w:r>
        <w:rPr>
          <w:i/>
          <w:iCs/>
        </w:rPr>
        <w:t xml:space="preserve">Certified Public-Private Partnership Professional</w:t>
      </w:r>
      <w:r>
        <w:t xml:space="preserve">) dari APMG International, yang diujikan atas PPP Guide dan berlaku lintas negara.</w:t>
      </w:r>
    </w:p>
    <w:bookmarkStart w:id="19" w:name="X6b79db8abad2b23109525d24dfff45cc0c0dc1b"/>
    <w:p>
      <w:pPr>
        <w:pStyle w:val="Heading2"/>
      </w:pPr>
      <w:r>
        <w:t xml:space="preserve">Apa arti</w:t>
      </w:r>
      <w:r>
        <w:t xml:space="preserve"> </w:t>
      </w:r>
      <w:r>
        <w:t xml:space="preserve">“diakui secara nasional dan/atau internasional”</w:t>
      </w:r>
      <w:r>
        <w:t xml:space="preserve"> </w:t>
      </w:r>
      <w:r>
        <w:t xml:space="preserve">dalam aturan KPBU?</w:t>
      </w:r>
    </w:p>
    <w:p>
      <w:pPr>
        <w:pStyle w:val="FirstParagraph"/>
      </w:pPr>
      <w:r>
        <w:t xml:space="preserve">Frasa itu berasal dari Permen PPN/Kepala Bappenas No. 7 Tahun 2023 Pasal 13 ayat (7), yang mensyaratkan tenaga ahli pada konsultan Badan Usaha atau konsultan perorangan pendamping simpul KPBU memiliki sertifikasi Ahli KPBU yang diakui secara nasional dan/atau internasional. Kata sambung</w:t>
      </w:r>
      <w:r>
        <w:t xml:space="preserve"> </w:t>
      </w:r>
      <w:r>
        <w:t xml:space="preserve">“dan/atau”</w:t>
      </w:r>
      <w:r>
        <w:t xml:space="preserve"> </w:t>
      </w:r>
      <w:r>
        <w:t xml:space="preserve">berarti satu jalur pengakuan sudah memenuhi unsurnya.</w:t>
      </w:r>
    </w:p>
    <w:p>
      <w:pPr>
        <w:pStyle w:val="BodyText"/>
      </w:pPr>
      <w:r>
        <w:t xml:space="preserve">Cakupannya lebih sempit daripada yang umumnya diasumsikan. Kewajiban itu melekat pada tenaga ahli yang dipekerjakan konsultan badan usaha atau konsultan perorangan saat membantu simpul KPBU, bukan kewajiban umum bagi seluruh ASN, dan bukan pula syarat bagi setiap badan usaha pelaksana proyek. Peraturannya ditetapkan 22 September 2023 serta diundangkan dan berlaku pada 29 September 2023 (</w:t>
      </w:r>
      <w:hyperlink r:id="rId18">
        <w:r>
          <w:rPr>
            <w:rStyle w:val="Hyperlink"/>
          </w:rPr>
          <w:t xml:space="preserve">JDIH Bappenas</w:t>
        </w:r>
      </w:hyperlink>
      <w:r>
        <w:t xml:space="preserve">, Berita Negara RI Tahun 2023 No. 777).</w:t>
      </w:r>
    </w:p>
    <w:p>
      <w:pPr>
        <w:pStyle w:val="BodyText"/>
      </w:pPr>
      <w:r>
        <w:t xml:space="preserve">Dua jalur yang secara wajar mengisi unsur</w:t>
      </w:r>
      <w:r>
        <w:t xml:space="preserve"> </w:t>
      </w:r>
      <w:r>
        <w:t xml:space="preserve">“pengakuan”</w:t>
      </w:r>
      <w:r>
        <w:t xml:space="preserve"> </w:t>
      </w:r>
      <w:r>
        <w:t xml:space="preserve">itu adalah sertifikasi kompetensi berbasis uji di dalam negeri dan kredensial profesional internasional. Kategori ketiga yang sering ikut tercampur, yaitu sertifikat pelatihan dari diklat kementerian, membuktikan penyelesaian materi dan bukan hasil uji, sehingga tidak masuk perbandingan ini.</w:t>
      </w:r>
    </w:p>
    <w:bookmarkEnd w:id="19"/>
    <w:bookmarkStart w:id="21" w:name="X5a7d7400c83d3c61bd93168b7b05fd69aa69db7"/>
    <w:p>
      <w:pPr>
        <w:pStyle w:val="Heading2"/>
      </w:pPr>
      <w:r>
        <w:t xml:space="preserve">Jalur nasional dan jalur internasional, berdampingan</w:t>
      </w:r>
    </w:p>
    <w:p>
      <w:pPr>
        <w:pStyle w:val="FirstParagraph"/>
      </w:pPr>
      <w:r>
        <w:t xml:space="preserve">Perbedaan paling menentukan bukan soal mutu, melainkan soal siapa yang menerbitkan dan atas kerangka apa Anda diuji. Jalur nasional menguji kompetensi kerja terhadap skema domestik lewat Lembaga Sertifikasi Profesi (LSP); jalur internasional menguji penguasaan PPP Guide lewat tiga ujian APMG. Tabel berikut menempatkan keduanya pada dimensi yang benar-benar memengaruhi keputusan anggaran.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Jalur nasional (skema Ahli Pratama KPBU)</w:t>
            </w:r>
          </w:p>
        </w:tc>
        <w:tc>
          <w:tcPr/>
          <w:p>
            <w:pPr>
              <w:pStyle w:val="Compact"/>
            </w:pPr>
            <w:r>
              <w:t xml:space="preserve">Jalur internasional (CP3P, APMG International)</w:t>
            </w:r>
          </w:p>
        </w:tc>
      </w:tr>
      <w:tr>
        <w:tc>
          <w:tcPr/>
          <w:p>
            <w:pPr>
              <w:pStyle w:val="Compact"/>
            </w:pPr>
            <w:r>
              <w:t xml:space="preserve">Penerbit skema</w:t>
            </w:r>
          </w:p>
        </w:tc>
        <w:tc>
          <w:tcPr/>
          <w:p>
            <w:pPr>
              <w:pStyle w:val="Compact"/>
            </w:pPr>
            <w:r>
              <w:t xml:space="preserve">LSP KPBU bersama PAP-KPBU (Perkumpulan Ahli Profesional KPBU Indonesia); penyelenggara menyatakan dirinya berlisensi BNSP (</w:t>
            </w:r>
            <w:r>
              <w:rPr>
                <w:i/>
                <w:iCs/>
              </w:rPr>
              <w:t xml:space="preserve">Badan Nasional Sertifikasi Profesi</w:t>
            </w:r>
            <w:r>
              <w:t xml:space="preserve">)</w:t>
            </w:r>
          </w:p>
        </w:tc>
        <w:tc>
          <w:tcPr/>
          <w:p>
            <w:pPr>
              <w:pStyle w:val="Compact"/>
            </w:pPr>
            <w:r>
              <w:t xml:space="preserve">APMG International; kerangkanya dikembangkan ADB, EBRD, IDB, IsDB, dan World Bank Group dengan dukungan PPIAF</w:t>
            </w:r>
          </w:p>
        </w:tc>
      </w:tr>
      <w:tr>
        <w:tc>
          <w:tcPr/>
          <w:p>
            <w:pPr>
              <w:pStyle w:val="Compact"/>
            </w:pPr>
            <w:r>
              <w:t xml:space="preserve">Dasar penilaian</w:t>
            </w:r>
          </w:p>
        </w:tc>
        <w:tc>
          <w:tcPr/>
          <w:p>
            <w:pPr>
              <w:pStyle w:val="Compact"/>
            </w:pPr>
            <w:r>
              <w:t xml:space="preserve">Uji kompetensi atas standar kerja domestik</w:t>
            </w:r>
          </w:p>
        </w:tc>
        <w:tc>
          <w:tcPr/>
          <w:p>
            <w:pPr>
              <w:pStyle w:val="Compact"/>
            </w:pPr>
            <w:r>
              <w:t xml:space="preserve">Ujian tertulis atas PPP Guide</w:t>
            </w:r>
          </w:p>
        </w:tc>
      </w:tr>
      <w:tr>
        <w:tc>
          <w:tcPr/>
          <w:p>
            <w:pPr>
              <w:pStyle w:val="Compact"/>
            </w:pPr>
            <w:r>
              <w:t xml:space="preserve">Struktur &amp; prasyarat</w:t>
            </w:r>
          </w:p>
        </w:tc>
        <w:tc>
          <w:tcPr/>
          <w:p>
            <w:pPr>
              <w:pStyle w:val="Compact"/>
            </w:pPr>
            <w:r>
              <w:t xml:space="preserve">Satu jenjang yang terkonfirmasi: Ahli Pratama KPBU</w:t>
            </w:r>
          </w:p>
        </w:tc>
        <w:tc>
          <w:tcPr/>
          <w:p>
            <w:pPr>
              <w:pStyle w:val="Compact"/>
            </w:pPr>
            <w:r>
              <w:t xml:space="preserve">Foundation wajib lebih dulu; Preparation dan Execution bebas urutan sesudahnya</w:t>
            </w:r>
          </w:p>
        </w:tc>
      </w:tr>
      <w:tr>
        <w:tc>
          <w:tcPr/>
          <w:p>
            <w:pPr>
              <w:pStyle w:val="Compact"/>
            </w:pPr>
            <w:r>
              <w:t xml:space="preserve">Format &amp; durasi ujian</w:t>
            </w:r>
          </w:p>
        </w:tc>
        <w:tc>
          <w:tcPr/>
          <w:p>
            <w:pPr>
              <w:pStyle w:val="Compact"/>
            </w:pPr>
            <w:r>
              <w:t xml:space="preserve">Tidak ditemukan dipublikasikan di sumber terbuka</w:t>
            </w:r>
          </w:p>
        </w:tc>
        <w:tc>
          <w:tcPr/>
          <w:p>
            <w:pPr>
              <w:pStyle w:val="Compact"/>
            </w:pPr>
            <w:r>
              <w:t xml:space="preserve">Foundation 50 soal/40 menit; Preparation dan Execution masing-masing 4 esai/2,5 jam; lulus 50%</w:t>
            </w:r>
          </w:p>
        </w:tc>
      </w:tr>
      <w:tr>
        <w:tc>
          <w:tcPr/>
          <w:p>
            <w:pPr>
              <w:pStyle w:val="Compact"/>
            </w:pPr>
            <w:r>
              <w:t xml:space="preserve">Cakupan pengakuan</w:t>
            </w:r>
          </w:p>
        </w:tc>
        <w:tc>
          <w:tcPr/>
          <w:p>
            <w:pPr>
              <w:pStyle w:val="Compact"/>
            </w:pPr>
            <w:r>
              <w:t xml:space="preserve">Domestik Indonesia</w:t>
            </w:r>
          </w:p>
        </w:tc>
        <w:tc>
          <w:tcPr/>
          <w:p>
            <w:pPr>
              <w:pStyle w:val="Compact"/>
            </w:pPr>
            <w:r>
              <w:t xml:space="preserve">Lintas negara, lewat jaringan ATO APMG</w:t>
            </w:r>
          </w:p>
        </w:tc>
      </w:tr>
      <w:tr>
        <w:tc>
          <w:tcPr/>
          <w:p>
            <w:pPr>
              <w:pStyle w:val="Compact"/>
            </w:pPr>
            <w:r>
              <w:t xml:space="preserve">Biaya</w:t>
            </w:r>
          </w:p>
        </w:tc>
        <w:tc>
          <w:tcPr/>
          <w:p>
            <w:pPr>
              <w:pStyle w:val="Compact"/>
            </w:pPr>
            <w:r>
              <w:t xml:space="preserve">Tidak dipublikasikan; tanyakan ke penyelenggara</w:t>
            </w:r>
          </w:p>
        </w:tc>
        <w:tc>
          <w:tcPr/>
          <w:p>
            <w:pPr>
              <w:pStyle w:val="Compact"/>
            </w:pPr>
            <w:r>
              <w:t xml:space="preserve">Paket pelatihan plus ujian Rp 19.000.000–21.000.000 per level (indikatif per publikasi 2026), bervariasi antarpenyelenggara</w:t>
            </w:r>
          </w:p>
        </w:tc>
      </w:tr>
      <w:tr>
        <w:tc>
          <w:tcPr/>
          <w:p>
            <w:pPr>
              <w:pStyle w:val="Compact"/>
            </w:pPr>
            <w:r>
              <w:t xml:space="preserve">Untuk siapa</w:t>
            </w:r>
          </w:p>
        </w:tc>
        <w:tc>
          <w:tcPr/>
          <w:p>
            <w:pPr>
              <w:pStyle w:val="Compact"/>
            </w:pPr>
            <w:r>
              <w:t xml:space="preserve">Skema tingkat dasar; target audiens spesifik tidak dipublikasikan di sumber yang ditelusuri</w:t>
            </w:r>
          </w:p>
        </w:tc>
        <w:tc>
          <w:tcPr/>
          <w:p>
            <w:pPr>
              <w:pStyle w:val="Compact"/>
            </w:pPr>
            <w:r>
              <w:t xml:space="preserve">Preparation: perumus kerangka dan inisiasi proyek. Execution: strukturisasi, tender, manajemen kontrak</w:t>
            </w:r>
          </w:p>
        </w:tc>
      </w:tr>
    </w:tbl>
    <w:p>
      <w:pPr>
        <w:pStyle w:val="BodyText"/>
      </w:pPr>
      <w:r>
        <w:t xml:space="preserve">Dua baris paling sering luput.</w:t>
      </w:r>
    </w:p>
    <w:p>
      <w:pPr>
        <w:pStyle w:val="BodyText"/>
      </w:pPr>
      <w:r>
        <w:t xml:space="preserve">Pertama, biaya jalur nasional tidak ditemukan dipublikasikan di sumber terbuka mana pun yang ditelusuri per Agustus 2026 — angka apa pun yang beredar tanpa rujukan resmi sebaiknya diperlakukan sebagai kabar, bukan data. Kedua, seluruh format ujian di kolom kanan bersumber langsung dari</w:t>
      </w:r>
      <w:r>
        <w:t xml:space="preserve"> </w:t>
      </w:r>
      <w:hyperlink r:id="rId20">
        <w:r>
          <w:rPr>
            <w:rStyle w:val="Hyperlink"/>
          </w:rPr>
          <w:t xml:space="preserve">APMG International</w:t>
        </w:r>
      </w:hyperlink>
      <w:r>
        <w:t xml:space="preserve"> </w:t>
      </w:r>
      <w:r>
        <w:t xml:space="preserve">(2026); lembaga pelatihan tidak menetapkan format ujian, hanya menyiapkan peserta menghadapinya.</w:t>
      </w:r>
    </w:p>
    <w:bookmarkEnd w:id="21"/>
    <w:bookmarkStart w:id="22" w:name="Xa926fdf2209cd70b3c7307b1449f94cbcc7a8c8"/>
    <w:p>
      <w:pPr>
        <w:pStyle w:val="Heading2"/>
      </w:pPr>
      <w:r>
        <w:t xml:space="preserve">Kalau harus memilih satu lebih dulu, mana yang sebaiknya diambil?</w:t>
      </w:r>
    </w:p>
    <w:p>
      <w:pPr>
        <w:pStyle w:val="FirstParagraph"/>
      </w:pPr>
      <w:r>
        <w:t xml:space="preserve">Tidak ada jawaban tunggal yang berlaku untuk semua orang; jalur yang tepat ditentukan konteks kerja, bukan gengsi kredensial. Empat pertanyaan berikut biasanya cukup untuk menutup perdebatan di rapat anggaran pelatihan, dan urutannya sengaja dimulai dari pihak yang paling menentukan: pembaca kredensial Anda.</w:t>
      </w:r>
    </w:p>
    <w:p>
      <w:pPr>
        <w:pStyle w:val="Compact"/>
        <w:numPr>
          <w:ilvl w:val="0"/>
          <w:numId w:val="1001"/>
        </w:numPr>
      </w:pPr>
      <w:r>
        <w:rPr>
          <w:b/>
          <w:bCs/>
        </w:rPr>
        <w:t xml:space="preserve">Siapa yang akan membaca kredensial Anda?</w:t>
      </w:r>
      <w:r>
        <w:t xml:space="preserve"> </w:t>
      </w:r>
      <w:r>
        <w:t xml:space="preserve">Panitia pengadaan instansi daerah dan mitra pembiayaan multilateral tidak membaca dokumen yang sama.</w:t>
      </w:r>
    </w:p>
    <w:p>
      <w:pPr>
        <w:pStyle w:val="Compact"/>
        <w:numPr>
          <w:ilvl w:val="0"/>
          <w:numId w:val="1001"/>
        </w:numPr>
      </w:pPr>
      <w:r>
        <w:rPr>
          <w:b/>
          <w:bCs/>
        </w:rPr>
        <w:t xml:space="preserve">Apakah pekerjaan Anda melintasi yurisdiksi?</w:t>
      </w:r>
      <w:r>
        <w:t xml:space="preserve"> </w:t>
      </w:r>
      <w:r>
        <w:t xml:space="preserve">CP3P dirancang untuk berpindah antarnegara; sertifikat kompetensi nasional dirancang mengikat pada standar kerja Indonesia.</w:t>
      </w:r>
    </w:p>
    <w:p>
      <w:pPr>
        <w:pStyle w:val="Compact"/>
        <w:numPr>
          <w:ilvl w:val="0"/>
          <w:numId w:val="1001"/>
        </w:numPr>
      </w:pPr>
      <w:r>
        <w:rPr>
          <w:b/>
          <w:bCs/>
        </w:rPr>
        <w:t xml:space="preserve">Kebutuhan Anda administratif atau substantif?</w:t>
      </w:r>
      <w:r>
        <w:t xml:space="preserve"> </w:t>
      </w:r>
      <w:r>
        <w:t xml:space="preserve">Memenuhi syarat dokumen dan menguasai kerangka penyiapan proyek adalah dua tujuan berbeda yang kebetulan sering diselesaikan oleh dokumen yang sama.</w:t>
      </w:r>
    </w:p>
    <w:p>
      <w:pPr>
        <w:pStyle w:val="Compact"/>
        <w:numPr>
          <w:ilvl w:val="0"/>
          <w:numId w:val="1001"/>
        </w:numPr>
      </w:pPr>
      <w:r>
        <w:rPr>
          <w:b/>
          <w:bCs/>
        </w:rPr>
        <w:t xml:space="preserve">Berapa anggaran dan waktu yang tersedia?</w:t>
      </w:r>
      <w:r>
        <w:t xml:space="preserve"> </w:t>
      </w:r>
      <w:r>
        <w:t xml:space="preserve">Paket pelatihan plus ujian satu level CP3P berada di kisaran Rp 19.000.000–21.000.000 (indikatif per publikasi 2026, bervariasi antarpenyelenggara), sementara biaya jalur nasional perlu Anda tanyakan langsung.</w:t>
      </w:r>
    </w:p>
    <w:bookmarkEnd w:id="22"/>
    <w:bookmarkStart w:id="24" w:name="kedua-jalur-tidak-saling-meniadakan"/>
    <w:p>
      <w:pPr>
        <w:pStyle w:val="Heading2"/>
      </w:pPr>
      <w:r>
        <w:t xml:space="preserve">Kedua jalur tidak saling meniadakan</w:t>
      </w:r>
    </w:p>
    <w:p>
      <w:pPr>
        <w:pStyle w:val="FirstParagraph"/>
      </w:pPr>
      <w:r>
        <w:t xml:space="preserve">Sertifikasi nasional dan kredensial internasional mengukur hal yang berbeda, sehingga satu tidak menggantikan yang lain. Skema nasional berakar pada standar kompetensi dan regulasi domestik; kerangka CP3P memberi kosakata dan praktik baik yang sama di banyak negara. Banyak praktisi akhirnya memegang keduanya untuk alasan yang tidak sama.</w:t>
      </w:r>
    </w:p>
    <w:p>
      <w:pPr>
        <w:pStyle w:val="BodyText"/>
      </w:pPr>
      <w:r>
        <w:t xml:space="preserve">Ada dua hal yang tidak berpindah otomatis antara keduanya:</w:t>
      </w:r>
    </w:p>
    <w:p>
      <w:pPr>
        <w:pStyle w:val="Compact"/>
        <w:numPr>
          <w:ilvl w:val="0"/>
          <w:numId w:val="1002"/>
        </w:numPr>
      </w:pPr>
      <w:r>
        <w:rPr>
          <w:b/>
          <w:bCs/>
        </w:rPr>
        <w:t xml:space="preserve">Lulus Foundation saja belum memberi kredensial CP3P penuh.</w:t>
      </w:r>
      <w:r>
        <w:t xml:space="preserve"> </w:t>
      </w:r>
      <w:r>
        <w:t xml:space="preserve">Ketiga ujian harus dilalui lebih dulu (APMG International, 2026).</w:t>
      </w:r>
    </w:p>
    <w:p>
      <w:pPr>
        <w:pStyle w:val="Compact"/>
        <w:numPr>
          <w:ilvl w:val="0"/>
          <w:numId w:val="1002"/>
        </w:numPr>
      </w:pPr>
      <w:r>
        <w:rPr>
          <w:b/>
          <w:bCs/>
        </w:rPr>
        <w:t xml:space="preserve">Sertifikat kompetensi nasional tidak membawa pengakuan di luar Indonesia.</w:t>
      </w:r>
      <w:r>
        <w:t xml:space="preserve"> </w:t>
      </w:r>
      <w:r>
        <w:t xml:space="preserve">Kerangka acuannya memang standar kerja domestik.</w:t>
      </w:r>
    </w:p>
    <w:p>
      <w:pPr>
        <w:pStyle w:val="FirstParagraph"/>
      </w:pPr>
      <w:r>
        <w:t xml:space="preserve">Di level organisasi, keputusan ini jarang berdiri sendiri. Instansi yang menyiapkan proyek umumnya butuh campuran: beberapa orang dengan kredensial internasional untuk berbicara dengan pemberi pinjaman, dan lebih banyak orang dengan pemahaman operasional yang diperoleh lewat program</w:t>
      </w:r>
      <w:r>
        <w:t xml:space="preserve"> </w:t>
      </w:r>
      <w:hyperlink r:id="rId23">
        <w:r>
          <w:rPr>
            <w:rStyle w:val="Hyperlink"/>
          </w:rPr>
          <w:t xml:space="preserve">capacity building pembiayaan kreatif</w:t>
        </w:r>
      </w:hyperlink>
      <w:r>
        <w:t xml:space="preserve"> </w:t>
      </w:r>
      <w:r>
        <w:t xml:space="preserve">atau pelatihan teknis kementerian.</w:t>
      </w:r>
    </w:p>
    <w:bookmarkEnd w:id="24"/>
    <w:bookmarkStart w:id="26" w:name="Xa2ea649aeb9dd89ceb77367bd38b29f20a4d126"/>
    <w:p>
      <w:pPr>
        <w:pStyle w:val="Heading2"/>
      </w:pPr>
      <w:r>
        <w:t xml:space="preserve">Yang jarang dibahas: kredensial internasional tidak menggantikan penguasaan regulasi Indonesia</w:t>
      </w:r>
    </w:p>
    <w:p>
      <w:pPr>
        <w:pStyle w:val="FirstParagraph"/>
      </w:pPr>
      <w:r>
        <w:t xml:space="preserve">PPP Guide adalah kerangka praktik baik lintas negara, bukan kompilasi hukum Indonesia. Proyek Anda tetap tunduk pada Perpres 38/2015 dan turunannya, termasuk Permen PPN No. 7 Tahun 2023. Pemegang CP3P yang tidak menguasai regulasi domestik akan tetap tersandung di tahap penyiapan, dan hal sebaliknya juga berlaku.</w:t>
      </w:r>
    </w:p>
    <w:p>
      <w:pPr>
        <w:pStyle w:val="BodyText"/>
      </w:pPr>
      <w:r>
        <w:t xml:space="preserve">Jembatannya adalah penerjemahan, dan itu pekerjaan yang harus dilakukan sendiri.</w:t>
      </w:r>
      <w:r>
        <w:t xml:space="preserve"> </w:t>
      </w:r>
      <w:r>
        <w:rPr>
          <w:i/>
          <w:iCs/>
        </w:rPr>
        <w:t xml:space="preserve">Value for money</w:t>
      </w:r>
      <w:r>
        <w:t xml:space="preserve"> </w:t>
      </w:r>
      <w:r>
        <w:t xml:space="preserve">dalam PPP Guide punya padanan analitik di dokumen prastudi kelayakan KPBU, tetapi format, pemberi persetujuan, dan tahapan waktunya berbeda. Cara tercepat melihat jaraknya adalah membaca</w:t>
      </w:r>
      <w:r>
        <w:t xml:space="preserve"> </w:t>
      </w:r>
      <w:hyperlink r:id="rId25">
        <w:r>
          <w:rPr>
            <w:rStyle w:val="Hyperlink"/>
          </w:rPr>
          <w:t xml:space="preserve">studi kasus proyek infrastruktur di Indonesia</w:t>
        </w:r>
      </w:hyperlink>
      <w:r>
        <w:t xml:space="preserve"> </w:t>
      </w:r>
      <w:r>
        <w:t xml:space="preserve">berdampingan dengan bab yang relevan.</w:t>
      </w:r>
    </w:p>
    <w:p>
      <w:pPr>
        <w:pStyle w:val="BodyText"/>
      </w:pPr>
      <w:r>
        <w:t xml:space="preserve">Keterbatasan di jalur nasional bersifat lain: informasinya belum seluruhnya terbuka. Status lisensi BNSP untuk LSP KPBU disampaikan penyelenggaranya sendiri dan belum berhasil dikonfirmasi lewat penelusuran otomatis direktori publik BNSP pada Agustus 2026; direktori itu tampaknya menuntut pencarian yang tidak terjangkau alat otomatis, sehingga ketiadaan entri bukan berarti lisensinya tidak ada. Jenjang yang terpublikasi pun baru Ahli Pratama KPBU. Semua ini bukan alasan menghindari jalur nasional, melainkan alasan untuk bertanya langsung ke penyelenggara sebelum mendaftar.</w:t>
      </w:r>
    </w:p>
    <w:bookmarkEnd w:id="26"/>
    <w:bookmarkStart w:id="33" w:name="faq-pertanyaan-yang-sering-diajukan"/>
    <w:p>
      <w:pPr>
        <w:pStyle w:val="Heading2"/>
      </w:pPr>
      <w:r>
        <w:t xml:space="preserve">FAQ (Pertanyaan yang Sering Diajukan)</w:t>
      </w:r>
    </w:p>
    <w:bookmarkStart w:id="27" w:name="Xdba3dbe2e4cb77655f313838e84792d9a9db550"/>
    <w:p>
      <w:pPr>
        <w:pStyle w:val="Heading3"/>
      </w:pPr>
      <w:r>
        <w:t xml:space="preserve">Apa bedanya sertifikasi KPBU nasional dan internasional?</w:t>
      </w:r>
    </w:p>
    <w:p>
      <w:pPr>
        <w:pStyle w:val="FirstParagraph"/>
      </w:pPr>
      <w:r>
        <w:t xml:space="preserve">Jalur nasional berupa uji kompetensi atas skema domestik, misalnya Ahli Pratama KPBU yang diujikan LSP KPBU. Jalur internasional berupa kredensial CP3P dari APMG International, diuji atas PPP Guide dalam tiga level. Bedanya terletak pada penerbit dan kerangka yang diujikan, bukan pada mana yang lebih tinggi.</w:t>
      </w:r>
    </w:p>
    <w:bookmarkEnd w:id="27"/>
    <w:bookmarkStart w:id="28" w:name="X659ba1473032f4d501e4a96147279adab8dbd8e"/>
    <w:p>
      <w:pPr>
        <w:pStyle w:val="Heading3"/>
      </w:pPr>
      <w:r>
        <w:t xml:space="preserve">Apakah sertifikasi CP3P diakui di Indonesia?</w:t>
      </w:r>
    </w:p>
    <w:p>
      <w:pPr>
        <w:pStyle w:val="FirstParagraph"/>
      </w:pPr>
      <w:r>
        <w:t xml:space="preserve">Permen PPN/Kepala Bappenas No. 7 Tahun 2023 menyebut sertifikasi Ahli KPBU yang diakui secara nasional dan/atau internasional, sehingga kredensial internasional seperti CP3P dapat mengisi unsur pengakuan itu. Pemegangnya tetap perlu menguasai regulasi KPBU domestik, karena PPP Guide adalah kerangka praktik baik lintas negara, bukan pengganti hukum nasional.</w:t>
      </w:r>
    </w:p>
    <w:bookmarkEnd w:id="28"/>
    <w:bookmarkStart w:id="29" w:name="apa-itu-skema-ahli-pratama-kpbu"/>
    <w:p>
      <w:pPr>
        <w:pStyle w:val="Heading3"/>
      </w:pPr>
      <w:r>
        <w:t xml:space="preserve">Apa itu skema Ahli Pratama KPBU?</w:t>
      </w:r>
    </w:p>
    <w:p>
      <w:pPr>
        <w:pStyle w:val="FirstParagraph"/>
      </w:pPr>
      <w:r>
        <w:t xml:space="preserve">Ahli Pratama KPBU adalah skema sertifikasi kompetensi tingkat dasar di bidang KPBU yang diujikan LSP KPBU bersama Perkumpulan Ahli Profesional KPBU Indonesia. Uji sertifikasi skema ini tercatat digelar pada Agustus 2025. Hingga penelusuran Agustus 2026, belum ditemukan jenjang resmi di atasnya; konfirmasikan langsung ke penyelenggara.</w:t>
      </w:r>
    </w:p>
    <w:bookmarkEnd w:id="29"/>
    <w:bookmarkStart w:id="30" w:name="Xfc7c8a630340649c17ecf93cfb807be9aeadbb3"/>
    <w:p>
      <w:pPr>
        <w:pStyle w:val="Heading3"/>
      </w:pPr>
      <w:r>
        <w:t xml:space="preserve">Berapa biaya sertifikasi KPBU pada masing-masing jalur?</w:t>
      </w:r>
    </w:p>
    <w:p>
      <w:pPr>
        <w:pStyle w:val="FirstParagraph"/>
      </w:pPr>
      <w:r>
        <w:t xml:space="preserve">Untuk CP3P, biaya paket pelatihan dan ujian di IIGF Institute berkisar Rp 19.000.000 sampai Rp 21.000.000 per level, indikatif per publikasi 2026 dan dapat berubah; verifikasi ke halaman resmi sebelum menganggarkan. Biaya jalur nasional tidak ditemukan dipublikasikan secara terbuka, sehingga perlu ditanyakan langsung kepada LSP KPBU.</w:t>
      </w:r>
    </w:p>
    <w:bookmarkEnd w:id="30"/>
    <w:bookmarkStart w:id="31" w:name="siapa-pemilik-kredensial-cp3p"/>
    <w:p>
      <w:pPr>
        <w:pStyle w:val="Heading3"/>
      </w:pPr>
      <w:r>
        <w:t xml:space="preserve">Siapa pemilik kredensial CP3P?</w:t>
      </w:r>
    </w:p>
    <w:p>
      <w:pPr>
        <w:pStyle w:val="FirstParagraph"/>
      </w:pPr>
      <w:r>
        <w:t xml:space="preserve">APMG International memiliki dan menganugerahkan kredensial CP3P, yang diberikan setelah kandidat lulus ketiga ujiannya. Kerangkanya dikembangkan bersama ADB, EBRD, IDB, IsDB, dan World Bank Group dengan dukungan PPIAF. Lembaga berstatus</w:t>
      </w:r>
      <w:r>
        <w:t xml:space="preserve"> </w:t>
      </w:r>
      <w:r>
        <w:rPr>
          <w:i/>
          <w:iCs/>
        </w:rPr>
        <w:t xml:space="preserve">Accredited Training Organization</w:t>
      </w:r>
      <w:r>
        <w:t xml:space="preserve"> </w:t>
      </w:r>
      <w:r>
        <w:t xml:space="preserve">(ATO) hanya menyelenggarakan pelatihan dan menyiapkan peserta ujian, tidak menerbitkan sertifikasinya sendiri.</w:t>
      </w:r>
    </w:p>
    <w:bookmarkEnd w:id="31"/>
    <w:bookmarkStart w:id="32" w:name="apakah-kpbu-dan-ppp-sama"/>
    <w:p>
      <w:pPr>
        <w:pStyle w:val="Heading3"/>
      </w:pPr>
      <w:r>
        <w:t xml:space="preserve">Apakah KPBU dan PPP sama?</w:t>
      </w:r>
    </w:p>
    <w:p>
      <w:pPr>
        <w:pStyle w:val="FirstParagraph"/>
      </w:pPr>
      <w:r>
        <w:t xml:space="preserve">Pada dasarnya sama. KPBU (Kerja Sama Pemerintah dengan Badan Usaha) adalah istilah yang dipakai regulasi Indonesia, sementara</w:t>
      </w:r>
      <w:r>
        <w:t xml:space="preserve"> </w:t>
      </w:r>
      <w:r>
        <w:rPr>
          <w:i/>
          <w:iCs/>
        </w:rPr>
        <w:t xml:space="preserve">public-private partnership</w:t>
      </w:r>
      <w:r>
        <w:t xml:space="preserve"> </w:t>
      </w:r>
      <w:r>
        <w:t xml:space="preserve">(PPP) adalah istilah internasional untuk konsep yang sama. PPP Guide yang menjadi dasar ujian CP3P memakai istilah global, sehingga Anda perlu terbiasa memetakan keduanya bolak-balik.</w:t>
      </w:r>
    </w:p>
    <w:bookmarkEnd w:id="32"/>
    <w:bookmarkEnd w:id="33"/>
    <w:bookmarkStart w:id="34" w:name="kesimpulan"/>
    <w:p>
      <w:pPr>
        <w:pStyle w:val="Heading2"/>
      </w:pPr>
      <w:r>
        <w:t xml:space="preserve">Kesimpulan</w:t>
      </w:r>
    </w:p>
    <w:p>
      <w:pPr>
        <w:pStyle w:val="FirstParagraph"/>
      </w:pPr>
      <w:r>
        <w:t xml:space="preserve">Kembali ke manajer dengan anggaran lima orang di awal tadi: pertanyaannya bukan jalur mana yang lebih tinggi, melainkan siapa yang akan membaca dokumen timnya dan pada proyek seperti apa. Dua sistem pengakuan dalam sertifikasi KPBU itu menjawab kebutuhan berbeda, dan keduanya sah. IIGF Institute merupakan</w:t>
      </w:r>
      <w:r>
        <w:t xml:space="preserve"> </w:t>
      </w:r>
      <w:r>
        <w:rPr>
          <w:i/>
          <w:iCs/>
        </w:rPr>
        <w:t xml:space="preserve">Accredited Training Organization</w:t>
      </w:r>
      <w:r>
        <w:t xml:space="preserve"> </w:t>
      </w:r>
      <w:r>
        <w:t xml:space="preserve">APMG pertama di Indonesia untuk program Sertifikasi CP3P sejak 2019, sekaligus unit manajemen pengetahuan PT Penjaminan Infrastruktur Indonesia (Persero) yang bekerja di dalam ekosistem regulasi KPBU nasional. Bila Anda sedang menyusun rencana kompetensi tim, memetakan kebutuhannya lebih dulu biasanya lebih hemat daripada langsung memesan lima kursi.</w:t>
      </w:r>
    </w:p>
    <w:p>
      <w:pPr>
        <w:pStyle w:val="BodyText"/>
      </w:pPr>
      <w:r>
        <w:t xml:space="preserve">Pilihan program pelatihan dan bahan bacaan KPBU/PPP dapat Anda telusuri di institute.iigf.co.id.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institute.iigf.co.id/" TargetMode="External" /><Relationship Type="http://schemas.openxmlformats.org/officeDocument/2006/relationships/hyperlink" Id="rId23" Target="https://institute.iigf.co.id/capacity-building" TargetMode="External" /><Relationship Type="http://schemas.openxmlformats.org/officeDocument/2006/relationships/hyperlink" Id="rId25" Target="https://institute.iigf.co.id/e-library/lainnya/77/studi-kasus-kpbu-untuk-penguatan-infrastruktur-digital-dan-informasi" TargetMode="External" /><Relationship Type="http://schemas.openxmlformats.org/officeDocument/2006/relationships/hyperlink" Id="rId18" Target="https://jdih.bappenas.go.id/peraturan/detailperaturan/3383/" TargetMode="External" /><Relationship Type="http://schemas.openxmlformats.org/officeDocument/2006/relationships/hyperlink" Id="rId20" Target="https://ppp-certification.com/faqs" TargetMode="External" /></Relationships>
</file>

<file path=word/_rels/footnotes.xml.rels><?xml version="1.0" encoding="UTF-8"?><Relationships xmlns="http://schemas.openxmlformats.org/package/2006/relationships"><Relationship Type="http://schemas.openxmlformats.org/officeDocument/2006/relationships/hyperlink" Id="rId17" Target="https://institute.iigf.co.id/" TargetMode="External" /><Relationship Type="http://schemas.openxmlformats.org/officeDocument/2006/relationships/hyperlink" Id="rId23" Target="https://institute.iigf.co.id/capacity-building" TargetMode="External" /><Relationship Type="http://schemas.openxmlformats.org/officeDocument/2006/relationships/hyperlink" Id="rId25" Target="https://institute.iigf.co.id/e-library/lainnya/77/studi-kasus-kpbu-untuk-penguatan-infrastruktur-digital-dan-informasi" TargetMode="External" /><Relationship Type="http://schemas.openxmlformats.org/officeDocument/2006/relationships/hyperlink" Id="rId18" Target="https://jdih.bappenas.go.id/peraturan/detailperaturan/3383/" TargetMode="External" /><Relationship Type="http://schemas.openxmlformats.org/officeDocument/2006/relationships/hyperlink" Id="rId20" Target="https://ppp-certification.com/faq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2026-08-12T08:52:59Z</dcterms:created>
  <dcterms:modified xsi:type="dcterms:W3CDTF">2026-08-12T08:52:59Z</dcterms:modified>
</cp:coreProperties>
</file>

<file path=docProps/custom.xml><?xml version="1.0" encoding="utf-8"?>
<Properties xmlns="http://schemas.openxmlformats.org/officeDocument/2006/custom-properties" xmlns:vt="http://schemas.openxmlformats.org/officeDocument/2006/docPropsVTypes"/>
</file>