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S/4HANA: Fitur Unggulan dan Bedanya dengan ERP Lain"</w:t>
      </w:r>
      <w:r>
        <w:br/>
      </w:r>
      <w:r>
        <w:rPr>
          <w:rStyle w:val="FunctionTok"/>
        </w:rPr>
        <w:t xml:space="preserve">meta_title</w:t>
      </w:r>
      <w:r>
        <w:rPr>
          <w:rStyle w:val="KeywordTok"/>
        </w:rPr>
        <w:t xml:space="preserve">:</w:t>
      </w:r>
      <w:r>
        <w:rPr>
          <w:rStyle w:val="AttributeTok"/>
        </w:rPr>
        <w:t xml:space="preserve"> </w:t>
      </w:r>
      <w:r>
        <w:rPr>
          <w:rStyle w:val="StringTok"/>
        </w:rPr>
        <w:t xml:space="preserve">"SAP S/4HANA: Fitur Unggulan &amp; Bedanya dengan ERP Lain"</w:t>
      </w:r>
      <w:r>
        <w:br/>
      </w:r>
      <w:r>
        <w:rPr>
          <w:rStyle w:val="FunctionTok"/>
        </w:rPr>
        <w:t xml:space="preserve">meta_description</w:t>
      </w:r>
      <w:r>
        <w:rPr>
          <w:rStyle w:val="KeywordTok"/>
        </w:rPr>
        <w:t xml:space="preserve">:</w:t>
      </w:r>
      <w:r>
        <w:rPr>
          <w:rStyle w:val="AttributeTok"/>
        </w:rPr>
        <w:t xml:space="preserve"> </w:t>
      </w:r>
      <w:r>
        <w:rPr>
          <w:rStyle w:val="StringTok"/>
        </w:rPr>
        <w:t xml:space="preserve">"Kenali fitur unggulan SAP S/4HANA, dari database in-memory hingga asisten AI Joule, lengkap dengan tabel perbandingan vs ERP tradisional dan kriteria adopsinya."</w:t>
      </w:r>
      <w:r>
        <w:br/>
      </w:r>
      <w:r>
        <w:rPr>
          <w:rStyle w:val="FunctionTok"/>
        </w:rPr>
        <w:t xml:space="preserve">slug</w:t>
      </w:r>
      <w:r>
        <w:rPr>
          <w:rStyle w:val="KeywordTok"/>
        </w:rPr>
        <w:t xml:space="preserve">:</w:t>
      </w:r>
      <w:r>
        <w:rPr>
          <w:rStyle w:val="AttributeTok"/>
        </w:rPr>
        <w:t xml:space="preserve"> </w:t>
      </w:r>
      <w:r>
        <w:rPr>
          <w:rStyle w:val="StringTok"/>
        </w:rPr>
        <w:t xml:space="preserve">"sap-s4hana-fitur-unggulan-beda-erp-lain"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s4hana"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"keunggulan sap s4hana"</w:t>
      </w:r>
      <w:r>
        <w:rPr>
          <w:rStyle w:val="KeywordTok"/>
        </w:rPr>
        <w:t xml:space="preserve">,</w:t>
      </w:r>
      <w:r>
        <w:rPr>
          <w:rStyle w:val="AttributeTok"/>
        </w:rPr>
        <w:t xml:space="preserve"> </w:t>
      </w:r>
      <w:r>
        <w:rPr>
          <w:rStyle w:val="StringTok"/>
        </w:rPr>
        <w:t xml:space="preserve">"SAP S/4HANA adalah"</w:t>
      </w:r>
      <w:r>
        <w:rPr>
          <w:rStyle w:val="KeywordTok"/>
        </w:rPr>
        <w:t xml:space="preserve">,</w:t>
      </w:r>
      <w:r>
        <w:rPr>
          <w:rStyle w:val="AttributeTok"/>
        </w:rPr>
        <w:t xml:space="preserve"> </w:t>
      </w:r>
      <w:r>
        <w:rPr>
          <w:rStyle w:val="StringTok"/>
        </w:rPr>
        <w:t xml:space="preserve">"perbedaan SAP HANA dan S/4HANA"</w:t>
      </w:r>
      <w:r>
        <w:rPr>
          <w:rStyle w:val="KeywordTok"/>
        </w:rPr>
        <w:t xml:space="preserve">,</w:t>
      </w:r>
      <w:r>
        <w:rPr>
          <w:rStyle w:val="AttributeTok"/>
        </w:rPr>
        <w:t xml:space="preserve"> </w:t>
      </w:r>
      <w:r>
        <w:rPr>
          <w:rStyle w:val="StringTok"/>
        </w:rPr>
        <w:t xml:space="preserve">"SAP Business Suite 4 SAP HANA"</w:t>
      </w:r>
      <w:r>
        <w:rPr>
          <w:rStyle w:val="KeywordTok"/>
        </w:rPr>
        <w:t xml:space="preserve">,</w:t>
      </w:r>
      <w:r>
        <w:rPr>
          <w:rStyle w:val="AttributeTok"/>
        </w:rPr>
        <w:t xml:space="preserve"> </w:t>
      </w:r>
      <w:r>
        <w:rPr>
          <w:rStyle w:val="StringTok"/>
        </w:rPr>
        <w:t xml:space="preserve">"SAP Fiori"</w:t>
      </w:r>
      <w:r>
        <w:rPr>
          <w:rStyle w:val="KeywordTok"/>
        </w:rPr>
        <w:t xml:space="preserve">,</w:t>
      </w:r>
      <w:r>
        <w:rPr>
          <w:rStyle w:val="AttributeTok"/>
        </w:rPr>
        <w:t xml:space="preserve"> </w:t>
      </w:r>
      <w:r>
        <w:rPr>
          <w:rStyle w:val="StringTok"/>
        </w:rPr>
        <w:t xml:space="preserve">"embedded analytics"</w:t>
      </w:r>
      <w:r>
        <w:rPr>
          <w:rStyle w:val="KeywordTok"/>
        </w:rPr>
        <w:t xml:space="preserve">,</w:t>
      </w:r>
      <w:r>
        <w:rPr>
          <w:rStyle w:val="AttributeTok"/>
        </w:rPr>
        <w:t xml:space="preserve"> </w:t>
      </w:r>
      <w:r>
        <w:rPr>
          <w:rStyle w:val="StringTok"/>
        </w:rPr>
        <w:t xml:space="preserve">"SAP S/4HANA Cloud"</w:t>
      </w:r>
      <w:r>
        <w:rPr>
          <w:rStyle w:val="KeywordTok"/>
        </w:rPr>
        <w:t xml:space="preserve">,</w:t>
      </w:r>
      <w:r>
        <w:rPr>
          <w:rStyle w:val="AttributeTok"/>
        </w:rPr>
        <w:t xml:space="preserve"> </w:t>
      </w:r>
      <w:r>
        <w:rPr>
          <w:rStyle w:val="StringTok"/>
        </w:rPr>
        <w:t xml:space="preserve">"SAP ECC"</w:t>
      </w:r>
      <w:r>
        <w:rPr>
          <w:rStyle w:val="KeywordTok"/>
        </w:rPr>
        <w:t xml:space="preserve">,</w:t>
      </w:r>
      <w:r>
        <w:rPr>
          <w:rStyle w:val="AttributeTok"/>
        </w:rPr>
        <w:t xml:space="preserve"> </w:t>
      </w:r>
      <w:r>
        <w:rPr>
          <w:rStyle w:val="StringTok"/>
        </w:rPr>
        <w:t xml:space="preserve">"modul SAP S/4HANA"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"https://www.soltius.co.id/id/blog/8-modul-sap-indonesia-yang-paling-banyak-digunakan"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SAP yang paling banyak digunakan"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"https://news.sap.com/2025/10/sap-a-leader-gartner-magic-quadrant-cloud-erp-product-centric-enterprises/"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(Cloud ERP) dinobatkan Leader di 2025 Gartner Magic Quadrant for Cloud ERP for Product-Centric Enterprises; rilis SAP News 20 Oktober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SAP Business Suite 7 (ECC) berakhir akhir 2027, extended maintenance hingga akhir 2030, komitmen inovasi S/4HANA hingga 2040"</w:t>
      </w:r>
      <w:r>
        <w:br/>
      </w:r>
      <w:r>
        <w:rPr>
          <w:rStyle w:val="FunctionTok"/>
        </w:rPr>
        <w:t xml:space="preserve">brief_id</w:t>
      </w:r>
      <w:r>
        <w:rPr>
          <w:rStyle w:val="KeywordTok"/>
        </w:rPr>
        <w:t xml:space="preserve">:</w:t>
      </w:r>
      <w:r>
        <w:rPr>
          <w:rStyle w:val="AttributeTok"/>
        </w:rPr>
        <w:t xml:space="preserve"> </w:t>
      </w:r>
      <w:r>
        <w:rPr>
          <w:rStyle w:val="StringTok"/>
        </w:rPr>
        <w:t xml:space="preserve">"sap-s4hana-c01"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946</w:t>
      </w:r>
    </w:p>
    <w:p>
      <w:r>
        <w:pict>
          <v:rect style="width:0;height:1.5pt" o:hralign="center" o:hrstd="t" o:hr="t"/>
        </w:pict>
      </w:r>
    </w:p>
    <w:bookmarkEnd w:id="16"/>
    <w:bookmarkStart w:id="30" w:name="X19e8958a38d3c0159b6c2426e8ffc104648d75c"/>
    <w:p>
      <w:pPr>
        <w:pStyle w:val="Heading1"/>
      </w:pPr>
      <w:r>
        <w:t xml:space="preserve">SAP S/4HANA: Fitur Unggulan dan Bedanya dengan ERP Lain</w:t>
      </w:r>
    </w:p>
    <w:p>
      <w:pPr>
        <w:pStyle w:val="FirstParagraph"/>
      </w:pPr>
      <w:r>
        <w:t xml:space="preserve">Eksekutif yang meriset SAP S/4HANA biasanya disambut daftar fitur generik, padahal pertanyaan penentu keputusannya spesifik: apa yang secara arsitektur membedakan produk ini dari ERP (</w:t>
      </w:r>
      <w:r>
        <w:rPr>
          <w:i/>
          <w:iCs/>
        </w:rPr>
        <w:t xml:space="preserve">Enterprise Resource Planning</w:t>
      </w:r>
      <w:r>
        <w:t xml:space="preserve">) lain, dan kapan perbedaan itu relevan untuk perusahaan Anda? Artikel ini merangkum lima fitur unggulan S/4HANA, satu tabel perbandingan dengan ERP tradisional, serta kriteria kapan produk ini layak dipertimbangkan.</w:t>
      </w:r>
    </w:p>
    <w:p>
      <w:pPr>
        <w:pStyle w:val="BlockText"/>
      </w:pPr>
      <w:r>
        <w:rPr>
          <w:b/>
          <w:bCs/>
        </w:rPr>
        <w:t xml:space="preserve">Ringkasnya:</w:t>
      </w:r>
      <w:r>
        <w:t xml:space="preserve"> </w:t>
      </w:r>
      <w:r>
        <w:t xml:space="preserve">SAP S/4HANA adalah ERP generasi terbaru SAP yang berjalan eksklusif di atas database in-memory SAP HANA, sehingga transaksi dan analitik diproses real-time dalam satu sistem, tanpa pemisahan database transaksi dan pelaporan seperti pada ERP tradisional. Diluncurkan Februari 2015, S/4HANA tersedia dalam tiga opsi deployment: on-premise, private cloud, dan public cloud.</w:t>
      </w:r>
    </w:p>
    <w:bookmarkStart w:id="17" w:name="X41fa4907c2a81c41b3680bf6a6ecb4c1d8d71a8"/>
    <w:p>
      <w:pPr>
        <w:pStyle w:val="Heading2"/>
      </w:pPr>
      <w:r>
        <w:t xml:space="preserve">Dari R/3 ke S/4HANA: Asal-Usul Nama dan Posisinya</w:t>
      </w:r>
    </w:p>
    <w:p>
      <w:pPr>
        <w:pStyle w:val="FirstParagraph"/>
      </w:pPr>
      <w:r>
        <w:t xml:space="preserve">S/4HANA adalah kependekan dari SAP Business Suite 4 SAP HANA, generasi keempat ERP SAP setelah R/2 (era</w:t>
      </w:r>
      <w:r>
        <w:t xml:space="preserve"> </w:t>
      </w:r>
      <w:r>
        <w:rPr>
          <w:i/>
          <w:iCs/>
        </w:rPr>
        <w:t xml:space="preserve">mainframe</w:t>
      </w:r>
      <w:r>
        <w:t xml:space="preserve">, 1979), R/3 (era</w:t>
      </w:r>
      <w:r>
        <w:t xml:space="preserve"> </w:t>
      </w:r>
      <w:r>
        <w:rPr>
          <w:i/>
          <w:iCs/>
        </w:rPr>
        <w:t xml:space="preserve">client-server</w:t>
      </w:r>
      <w:r>
        <w:t xml:space="preserve">, 1992), dan SAP ECC (</w:t>
      </w:r>
      <w:r>
        <w:rPr>
          <w:i/>
          <w:iCs/>
        </w:rPr>
        <w:t xml:space="preserve">ERP Central Component</w:t>
      </w:r>
      <w:r>
        <w:t xml:space="preserve">, 2004). SAP mengumumkannya pada 3 Februari 2015 dan menyebutnya peluncuran terpenting sejak era R/3.</w:t>
      </w:r>
    </w:p>
    <w:p>
      <w:pPr>
        <w:pStyle w:val="BodyText"/>
      </w:pPr>
      <w:r>
        <w:t xml:space="preserve">Satu kekeliruan yang sering muncul: SAP HANA dan SAP S/4HANA adalah dua produk berbeda. SAP HANA adalah platform database in-memory berorientasi kolom yang menggabungkan pemrosesan transaksi (OLTP) dan analitik (OLAP), sedangkan SAP S/4HANA adalah aplikasi ERP yang dibangun di atasnya.</w:t>
      </w:r>
    </w:p>
    <w:bookmarkEnd w:id="17"/>
    <w:bookmarkStart w:id="19" w:name="fitur-unggulan-sap-s4hana"/>
    <w:p>
      <w:pPr>
        <w:pStyle w:val="Heading2"/>
      </w:pPr>
      <w:r>
        <w:t xml:space="preserve">5 Fitur Unggulan SAP S/4HANA</w:t>
      </w:r>
    </w:p>
    <w:p>
      <w:pPr>
        <w:pStyle w:val="FirstParagraph"/>
      </w:pPr>
      <w:r>
        <w:t xml:space="preserve">Fitur unggulan S/4HANA bersumber dari arsitekturnya, bukan dari panjangnya daftar modul. Karena semua fungsi berbagi satu fondasi data yang sama, analitik dan otomasi menjadi bawaan sistem, bukan komponen tambahan yang dibeli terpisah. Lima fitur berikut paling sering menjadi bahan pertimbangan di meja evaluasi:</w:t>
      </w:r>
    </w:p>
    <w:p>
      <w:pPr>
        <w:pStyle w:val="Compact"/>
        <w:numPr>
          <w:ilvl w:val="0"/>
          <w:numId w:val="1001"/>
        </w:numPr>
      </w:pPr>
      <w:r>
        <w:rPr>
          <w:b/>
          <w:bCs/>
        </w:rPr>
        <w:t xml:space="preserve">Database in-memory SAP HANA.</w:t>
      </w:r>
      <w:r>
        <w:t xml:space="preserve"> </w:t>
      </w:r>
      <w:r>
        <w:t xml:space="preserve">Data diolah di memori utama dengan struktur kolumnar, bukan dibaca bolak-balik dari disk; kueri transaksi berjalan tanpa menunggu proses</w:t>
      </w:r>
      <w:r>
        <w:t xml:space="preserve"> </w:t>
      </w:r>
      <w:r>
        <w:rPr>
          <w:i/>
          <w:iCs/>
        </w:rPr>
        <w:t xml:space="preserve">batch</w:t>
      </w:r>
      <w:r>
        <w:t xml:space="preserve">.</w:t>
      </w:r>
    </w:p>
    <w:p>
      <w:pPr>
        <w:pStyle w:val="Compact"/>
        <w:numPr>
          <w:ilvl w:val="0"/>
          <w:numId w:val="1001"/>
        </w:numPr>
      </w:pPr>
      <w:r>
        <w:rPr>
          <w:b/>
          <w:bCs/>
        </w:rPr>
        <w:t xml:space="preserve">SAP Fiori.</w:t>
      </w:r>
      <w:r>
        <w:t xml:space="preserve"> </w:t>
      </w:r>
      <w:r>
        <w:t xml:space="preserve">Antarmuka berbasis peran (</w:t>
      </w:r>
      <w:r>
        <w:rPr>
          <w:i/>
          <w:iCs/>
        </w:rPr>
        <w:t xml:space="preserve">role-based</w:t>
      </w:r>
      <w:r>
        <w:t xml:space="preserve">) yang menjadi standar S/4HANA sejak 2015, menggantikan layar transaksi</w:t>
      </w:r>
      <w:r>
        <w:t xml:space="preserve"> </w:t>
      </w:r>
      <w:r>
        <w:rPr>
          <w:i/>
          <w:iCs/>
        </w:rPr>
        <w:t xml:space="preserve">form-based</w:t>
      </w:r>
      <w:r>
        <w:t xml:space="preserve"> </w:t>
      </w:r>
      <w:r>
        <w:t xml:space="preserve">warisan.</w:t>
      </w:r>
    </w:p>
    <w:p>
      <w:pPr>
        <w:pStyle w:val="Compact"/>
        <w:numPr>
          <w:ilvl w:val="0"/>
          <w:numId w:val="1001"/>
        </w:numPr>
      </w:pPr>
      <w:r>
        <w:rPr>
          <w:b/>
          <w:bCs/>
        </w:rPr>
        <w:t xml:space="preserve">Analitik tertanam (</w:t>
      </w:r>
      <w:r>
        <w:rPr>
          <w:b/>
          <w:bCs/>
          <w:i/>
          <w:iCs/>
        </w:rPr>
        <w:t xml:space="preserve">embedded analytics</w:t>
      </w:r>
      <w:r>
        <w:rPr>
          <w:b/>
          <w:bCs/>
        </w:rPr>
        <w:t xml:space="preserve">).</w:t>
      </w:r>
      <w:r>
        <w:t xml:space="preserve"> </w:t>
      </w:r>
      <w:r>
        <w:t xml:space="preserve">Laporan operasional berjalan langsung di atas data transaksi</w:t>
      </w:r>
      <w:r>
        <w:t xml:space="preserve"> </w:t>
      </w:r>
      <w:r>
        <w:rPr>
          <w:i/>
          <w:iCs/>
        </w:rPr>
        <w:t xml:space="preserve">live</w:t>
      </w:r>
      <w:r>
        <w:t xml:space="preserve">, tanpa replikasi ke sistem BI (</w:t>
      </w:r>
      <w:r>
        <w:rPr>
          <w:i/>
          <w:iCs/>
        </w:rPr>
        <w:t xml:space="preserve">Business Intelligence</w:t>
      </w:r>
      <w:r>
        <w:t xml:space="preserve">) terpisah.</w:t>
      </w:r>
    </w:p>
    <w:p>
      <w:pPr>
        <w:pStyle w:val="Compact"/>
        <w:numPr>
          <w:ilvl w:val="0"/>
          <w:numId w:val="1001"/>
        </w:numPr>
      </w:pPr>
      <w:r>
        <w:rPr>
          <w:b/>
          <w:bCs/>
        </w:rPr>
        <w:t xml:space="preserve">Model data yang disederhanakan.</w:t>
      </w:r>
      <w:r>
        <w:t xml:space="preserve"> </w:t>
      </w:r>
      <w:r>
        <w:t xml:space="preserve">Universal Journal menyatukan</w:t>
      </w:r>
      <w:r>
        <w:t xml:space="preserve"> </w:t>
      </w:r>
      <w:r>
        <w:rPr>
          <w:i/>
          <w:iCs/>
        </w:rPr>
        <w:t xml:space="preserve">line item</w:t>
      </w:r>
      <w:r>
        <w:t xml:space="preserve"> </w:t>
      </w:r>
      <w:r>
        <w:t xml:space="preserve">Financial Accounting (FI) dan Controlling (CO) dalam satu tabel ACDOCA; tabel agregat warisan dihapus; rekonsiliasi FI-CO tidak lagi diperlukan.</w:t>
      </w:r>
    </w:p>
    <w:p>
      <w:pPr>
        <w:pStyle w:val="Compact"/>
        <w:numPr>
          <w:ilvl w:val="0"/>
          <w:numId w:val="1001"/>
        </w:numPr>
      </w:pPr>
      <w:r>
        <w:rPr>
          <w:b/>
          <w:bCs/>
        </w:rPr>
        <w:t xml:space="preserve">Asisten AI Joule.</w:t>
      </w:r>
      <w:r>
        <w:t xml:space="preserve"> </w:t>
      </w:r>
      <w:r>
        <w:t xml:space="preserve">S/4HANA edisi cloud menyertakan</w:t>
      </w:r>
      <w:r>
        <w:t xml:space="preserve"> </w:t>
      </w:r>
      <w:r>
        <w:rPr>
          <w:i/>
          <w:iCs/>
        </w:rPr>
        <w:t xml:space="preserve">copilot</w:t>
      </w:r>
      <w:r>
        <w:t xml:space="preserve"> </w:t>
      </w:r>
      <w:r>
        <w:t xml:space="preserve">AI Joule: hadir di SAP S/4HANA Cloud Public Edition mulai rilis 2408, tersedia di Private Edition melalui SAP Business Technology Platform (BTP).</w:t>
      </w:r>
    </w:p>
    <w:p>
      <w:pPr>
        <w:pStyle w:val="FirstParagraph"/>
      </w:pPr>
      <w:r>
        <w:t xml:space="preserve">Kelima fitur itu bekerja di atas</w:t>
      </w:r>
      <w:r>
        <w:t xml:space="preserve"> </w:t>
      </w:r>
      <w:hyperlink r:id="rId18">
        <w:r>
          <w:rPr>
            <w:rStyle w:val="Hyperlink"/>
          </w:rPr>
          <w:t xml:space="preserve">modul SAP yang paling banyak digunakan</w:t>
        </w:r>
      </w:hyperlink>
      <w:r>
        <w:t xml:space="preserve">, dari keuangan hingga rantai pasok.</w:t>
      </w:r>
    </w:p>
    <w:bookmarkEnd w:id="19"/>
    <w:bookmarkStart w:id="21" w:name="X4c8d1e7ad8529798f44b3fefccd6f3bf7da968e"/>
    <w:p>
      <w:pPr>
        <w:pStyle w:val="Heading2"/>
      </w:pPr>
      <w:r>
        <w:t xml:space="preserve">Apa yang Membedakan SAP S/4HANA dari ERP Lain?</w:t>
      </w:r>
    </w:p>
    <w:p>
      <w:pPr>
        <w:pStyle w:val="FirstParagraph"/>
      </w:pPr>
      <w:r>
        <w:t xml:space="preserve">Perbedaannya paling jelas terlihat pada enam dimensi: cara data diproses, jalur pelaporan, struktur tabel, antarmuka, AI bawaan, dan pengakuan analis. Pada ERP tradisional keenam hal itu umumnya ditangani komponen terpisah; di S/4HANA semuanya turunan dari satu keputusan arsitektur yang sama.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SAP S/4HANA</w:t>
            </w:r>
          </w:p>
        </w:tc>
        <w:tc>
          <w:tcPr/>
          <w:p>
            <w:pPr>
              <w:pStyle w:val="Compact"/>
            </w:pPr>
            <w:r>
              <w:t xml:space="preserve">ERP tradisional pada umumnya</w:t>
            </w:r>
          </w:p>
        </w:tc>
      </w:tr>
      <w:tr>
        <w:tc>
          <w:tcPr/>
          <w:p>
            <w:pPr>
              <w:pStyle w:val="Compact"/>
            </w:pPr>
            <w:r>
              <w:t xml:space="preserve">Database dan pemrosesan</w:t>
            </w:r>
          </w:p>
        </w:tc>
        <w:tc>
          <w:tcPr/>
          <w:p>
            <w:pPr>
              <w:pStyle w:val="Compact"/>
            </w:pPr>
            <w:r>
              <w:t xml:space="preserve">In-memory kolumnar; OLTP dan OLAP dalam satu sistem</w:t>
            </w:r>
          </w:p>
        </w:tc>
        <w:tc>
          <w:tcPr/>
          <w:p>
            <w:pPr>
              <w:pStyle w:val="Compact"/>
            </w:pPr>
            <w:r>
              <w:t xml:space="preserve">Berbasis disk; transaksi terpisah dari analitik</w:t>
            </w:r>
          </w:p>
        </w:tc>
      </w:tr>
      <w:tr>
        <w:tc>
          <w:tcPr/>
          <w:p>
            <w:pPr>
              <w:pStyle w:val="Compact"/>
            </w:pPr>
            <w:r>
              <w:t xml:space="preserve">Analitik dan pelaporan</w:t>
            </w:r>
          </w:p>
        </w:tc>
        <w:tc>
          <w:tcPr/>
          <w:p>
            <w:pPr>
              <w:pStyle w:val="Compact"/>
            </w:pPr>
            <w:r>
              <w:rPr>
                <w:i/>
                <w:iCs/>
              </w:rPr>
              <w:t xml:space="preserve">Embedded analytics</w:t>
            </w:r>
            <w:r>
              <w:t xml:space="preserve"> </w:t>
            </w:r>
            <w:r>
              <w:t xml:space="preserve">di atas data transaksi live, tanpa replikasi</w:t>
            </w:r>
          </w:p>
        </w:tc>
        <w:tc>
          <w:tcPr/>
          <w:p>
            <w:pPr>
              <w:pStyle w:val="Compact"/>
            </w:pPr>
            <w:r>
              <w:t xml:space="preserve">Data disalin dulu ke</w:t>
            </w:r>
            <w:r>
              <w:t xml:space="preserve"> </w:t>
            </w:r>
            <w:r>
              <w:rPr>
                <w:i/>
                <w:iCs/>
              </w:rPr>
              <w:t xml:space="preserve">data warehouse</w:t>
            </w:r>
            <w:r>
              <w:t xml:space="preserve">/BI terpisah</w:t>
            </w:r>
          </w:p>
        </w:tc>
      </w:tr>
      <w:tr>
        <w:tc>
          <w:tcPr/>
          <w:p>
            <w:pPr>
              <w:pStyle w:val="Compact"/>
            </w:pPr>
            <w:r>
              <w:t xml:space="preserve">Model data</w:t>
            </w:r>
          </w:p>
        </w:tc>
        <w:tc>
          <w:tcPr/>
          <w:p>
            <w:pPr>
              <w:pStyle w:val="Compact"/>
            </w:pPr>
            <w:r>
              <w:t xml:space="preserve">Universal Journal: FI dan CO dalam satu tabel (ACDOCA)</w:t>
            </w:r>
          </w:p>
        </w:tc>
        <w:tc>
          <w:tcPr/>
          <w:p>
            <w:pPr>
              <w:pStyle w:val="Compact"/>
            </w:pPr>
            <w:r>
              <w:t xml:space="preserve">Tabel total, indeks, dan duplikat berlapis</w:t>
            </w:r>
          </w:p>
        </w:tc>
      </w:tr>
      <w:tr>
        <w:tc>
          <w:tcPr/>
          <w:p>
            <w:pPr>
              <w:pStyle w:val="Compact"/>
            </w:pPr>
            <w:r>
              <w:t xml:space="preserve">Antarmuka</w:t>
            </w:r>
          </w:p>
        </w:tc>
        <w:tc>
          <w:tcPr/>
          <w:p>
            <w:pPr>
              <w:pStyle w:val="Compact"/>
            </w:pPr>
            <w:r>
              <w:t xml:space="preserve">SAP Fiori berbasis peran, standar sejak 2015</w:t>
            </w:r>
          </w:p>
        </w:tc>
        <w:tc>
          <w:tcPr/>
          <w:p>
            <w:pPr>
              <w:pStyle w:val="Compact"/>
            </w:pPr>
            <w:r>
              <w:t xml:space="preserve">Layar</w:t>
            </w:r>
            <w:r>
              <w:t xml:space="preserve"> </w:t>
            </w:r>
            <w:r>
              <w:rPr>
                <w:i/>
                <w:iCs/>
              </w:rPr>
              <w:t xml:space="preserve">form-based</w:t>
            </w:r>
            <w:r>
              <w:t xml:space="preserve"> </w:t>
            </w:r>
            <w:r>
              <w:t xml:space="preserve">warisan; antarmuka modern kerap berupa</w:t>
            </w:r>
            <w:r>
              <w:t xml:space="preserve"> </w:t>
            </w:r>
            <w:r>
              <w:rPr>
                <w:i/>
                <w:iCs/>
              </w:rPr>
              <w:t xml:space="preserve">add-on</w:t>
            </w:r>
          </w:p>
        </w:tc>
      </w:tr>
      <w:tr>
        <w:tc>
          <w:tcPr/>
          <w:p>
            <w:pPr>
              <w:pStyle w:val="Compact"/>
            </w:pPr>
            <w:r>
              <w:t xml:space="preserve">AI bawaan</w:t>
            </w:r>
          </w:p>
        </w:tc>
        <w:tc>
          <w:tcPr/>
          <w:p>
            <w:pPr>
              <w:pStyle w:val="Compact"/>
            </w:pPr>
            <w:r>
              <w:t xml:space="preserve">Joule di edisi cloud (Public Edition, rilis 2408)</w:t>
            </w:r>
          </w:p>
        </w:tc>
        <w:tc>
          <w:tcPr/>
          <w:p>
            <w:pPr>
              <w:pStyle w:val="Compact"/>
            </w:pPr>
            <w:r>
              <w:t xml:space="preserve">Umumnya berupa modul atau produk terpisah</w:t>
            </w:r>
          </w:p>
        </w:tc>
      </w:tr>
      <w:tr>
        <w:tc>
          <w:tcPr/>
          <w:p>
            <w:pPr>
              <w:pStyle w:val="Compact"/>
            </w:pPr>
            <w:r>
              <w:t xml:space="preserve">Pengakuan analis</w:t>
            </w:r>
          </w:p>
        </w:tc>
        <w:tc>
          <w:tcPr/>
          <w:p>
            <w:pPr>
              <w:pStyle w:val="Compact"/>
            </w:pPr>
            <w:r>
              <w:t xml:space="preserve">SAP (Cloud ERP) Leader di 2 Gartner Magic Quadrant Cloud ERP 2025</w:t>
            </w:r>
          </w:p>
        </w:tc>
        <w:tc>
          <w:tcPr/>
          <w:p>
            <w:pPr>
              <w:pStyle w:val="Compact"/>
            </w:pPr>
            <w:r>
              <w:t xml:space="preserve">Bervariasi per vendor</w:t>
            </w:r>
          </w:p>
        </w:tc>
      </w:tr>
    </w:tbl>
    <w:p>
      <w:pPr>
        <w:pStyle w:val="BodyText"/>
      </w:pPr>
      <w:r>
        <w:t xml:space="preserve">Gartner menempatkan SAP, dengan penawaran SAP Cloud ERP, sebagai Leader di 2025 Gartner Magic Quadrant for Cloud ERP kategori Product-Centric Enterprises dan Service-Centric Enterprises, yang terakhir empat tahun berturut-turut (</w:t>
      </w:r>
      <w:hyperlink r:id="rId20">
        <w:r>
          <w:rPr>
            <w:rStyle w:val="Hyperlink"/>
          </w:rPr>
          <w:t xml:space="preserve">SAP News, 20 Oktober 2025</w:t>
        </w:r>
      </w:hyperlink>
      <w:r>
        <w:t xml:space="preserve">). Penilaian ini menyangkut penawaran cloud, bukan otomatis berlaku untuk on-premise.</w:t>
      </w:r>
    </w:p>
    <w:bookmarkEnd w:id="21"/>
    <w:bookmarkStart w:id="24" w:name="Xce52d60042b2f87465029a0428266637d9e71eb"/>
    <w:p>
      <w:pPr>
        <w:pStyle w:val="Heading2"/>
      </w:pPr>
      <w:r>
        <w:t xml:space="preserve">Kapan Perusahaan Perlu Mempertimbangkan SAP S/4HANA?</w:t>
      </w:r>
    </w:p>
    <w:p>
      <w:pPr>
        <w:pStyle w:val="FirstParagraph"/>
      </w:pPr>
      <w:r>
        <w:t xml:space="preserve">Tiga kondisi biasanya menjadi pemicu evaluasi: volume transaksi besar dan multi-entitas, kebutuhan laporan operasional real-time yang tidak lagi terkejar sistem lama, serta ERP yang mendekati akhir masa dukungan. Bila dua dari tiganya sudah terasa di operasional harian, S/4HANA layak masuk daftar pendek Anda.</w:t>
      </w:r>
    </w:p>
    <w:p>
      <w:pPr>
        <w:pStyle w:val="BodyText"/>
      </w:pPr>
      <w:r>
        <w:t xml:space="preserve">Faktor waktu paling konkret berlaku bagi pengguna SAP ECC:</w:t>
      </w:r>
      <w:r>
        <w:t xml:space="preserve"> </w:t>
      </w:r>
      <w:r>
        <w:rPr>
          <w:i/>
          <w:iCs/>
        </w:rPr>
        <w:t xml:space="preserve">mainstream maintenance</w:t>
      </w:r>
      <w:r>
        <w:t xml:space="preserve"> </w:t>
      </w:r>
      <w:r>
        <w:t xml:space="preserve">Business Suite 7 berakhir akhir 2027, dengan</w:t>
      </w:r>
      <w:r>
        <w:t xml:space="preserve"> </w:t>
      </w:r>
      <w:r>
        <w:rPr>
          <w:i/>
          <w:iCs/>
        </w:rPr>
        <w:t xml:space="preserve">extended maintenance</w:t>
      </w:r>
      <w:r>
        <w:t xml:space="preserve"> </w:t>
      </w:r>
      <w:r>
        <w:t xml:space="preserve">berbayar hingga akhir 2030, sementara SAP berkomitmen menghadirkan inovasi S/4HANA hingga 2040 (</w:t>
      </w:r>
      <w:hyperlink r:id="rId22">
        <w:r>
          <w:rPr>
            <w:rStyle w:val="Hyperlink"/>
          </w:rPr>
          <w:t xml:space="preserve">SAP Support Portal</w:t>
        </w:r>
      </w:hyperlink>
      <w:r>
        <w:t xml:space="preserve">).</w:t>
      </w:r>
    </w:p>
    <w:p>
      <w:pPr>
        <w:pStyle w:val="BodyText"/>
      </w:pPr>
      <w:r>
        <w:t xml:space="preserve">S/4HANA bukan jawaban universal.</w:t>
      </w:r>
    </w:p>
    <w:p>
      <w:pPr>
        <w:pStyle w:val="BodyText"/>
      </w:pPr>
      <w:r>
        <w:t xml:space="preserve">Dalam praktik implementasi, perusahaan kecil berproses sederhana sering lebih pas memulai dari ERP yang lebih ringan seperti SAP Business One; nilai arsitektur in-memory baru terasa pada volume dan kompleksitas tertentu. Jika kriterianya terpenuhi, pekerjaan rumah berikutnya adalah menyusun rencana</w:t>
      </w:r>
      <w:r>
        <w:t xml:space="preserve"> </w:t>
      </w:r>
      <w:hyperlink r:id="rId23">
        <w:r>
          <w:rPr>
            <w:rStyle w:val="Hyperlink"/>
          </w:rPr>
          <w:t xml:space="preserve">migrasi ERP ke cloud</w:t>
        </w:r>
      </w:hyperlink>
      <w:r>
        <w:t xml:space="preserve">, termasuk menilai kesiapan proses internal.</w:t>
      </w:r>
    </w:p>
    <w:bookmarkEnd w:id="24"/>
    <w:bookmarkStart w:id="28" w:name="faq-pertanyaan-yang-sering-diajukan"/>
    <w:p>
      <w:pPr>
        <w:pStyle w:val="Heading2"/>
      </w:pPr>
      <w:r>
        <w:t xml:space="preserve">FAQ (Pertanyaan yang Sering Diajukan)</w:t>
      </w:r>
    </w:p>
    <w:bookmarkStart w:id="25" w:name="Xc5142e6c3081c80eaba66552a91b62e533617ef"/>
    <w:p>
      <w:pPr>
        <w:pStyle w:val="Heading3"/>
      </w:pPr>
      <w:r>
        <w:t xml:space="preserve">Apakah SAP S/4HANA hanya tersedia di cloud?</w:t>
      </w:r>
    </w:p>
    <w:p>
      <w:pPr>
        <w:pStyle w:val="FirstParagraph"/>
      </w:pPr>
      <w:r>
        <w:t xml:space="preserve">Tidak. SAP S/4HANA tersedia dalam tiga opsi deployment: on-premise, SAP S/4HANA Cloud Private Edition, dan SAP S/4HANA Cloud Public Edition. Sejak peluncuran 2015, SAP menawarkan pilihan cloud, on-premise, dan hybrid sesuai kebutuhan tata kelola dan infrastruktur perusahaan.</w:t>
      </w:r>
    </w:p>
    <w:bookmarkEnd w:id="25"/>
    <w:bookmarkStart w:id="26" w:name="apa-perbedaan-sap-s4hana-dan-sap-ecc"/>
    <w:p>
      <w:pPr>
        <w:pStyle w:val="Heading3"/>
      </w:pPr>
      <w:r>
        <w:t xml:space="preserve">Apa perbedaan SAP S/4HANA dan SAP ECC?</w:t>
      </w:r>
    </w:p>
    <w:p>
      <w:pPr>
        <w:pStyle w:val="FirstParagraph"/>
      </w:pPr>
      <w:r>
        <w:t xml:space="preserve">SAP ECC adalah ERP generasi sebelumnya yang dapat berjalan di berbagai database, sedangkan SAP S/4HANA penerusnya yang berjalan eksklusif di SAP HANA dengan model data lebih sederhana. Mainstream maintenance ECC berakhir akhir 2027, dengan opsi extended maintenance berbayar hingga akhir 2030.</w:t>
      </w:r>
    </w:p>
    <w:bookmarkEnd w:id="26"/>
    <w:bookmarkStart w:id="27" w:name="modul-apa-saja-yang-ada-di-sap-s4hana"/>
    <w:p>
      <w:pPr>
        <w:pStyle w:val="Heading3"/>
      </w:pPr>
      <w:r>
        <w:t xml:space="preserve">Modul apa saja yang ada di SAP S/4HANA?</w:t>
      </w:r>
    </w:p>
    <w:p>
      <w:pPr>
        <w:pStyle w:val="FirstParagraph"/>
      </w:pPr>
      <w:r>
        <w:t xml:space="preserve">SAP S/4HANA melanjutkan lini fungsional modul SAP klasik: keuangan (</w:t>
      </w:r>
      <w:r>
        <w:rPr>
          <w:i/>
          <w:iCs/>
        </w:rPr>
        <w:t xml:space="preserve">finance</w:t>
      </w:r>
      <w:r>
        <w:t xml:space="preserve">), pengadaan (</w:t>
      </w:r>
      <w:r>
        <w:rPr>
          <w:i/>
          <w:iCs/>
        </w:rPr>
        <w:t xml:space="preserve">procurement</w:t>
      </w:r>
      <w:r>
        <w:t xml:space="preserve">), manufaktur (</w:t>
      </w:r>
      <w:r>
        <w:rPr>
          <w:i/>
          <w:iCs/>
        </w:rPr>
        <w:t xml:space="preserve">production</w:t>
      </w:r>
      <w:r>
        <w:t xml:space="preserve">), rantai pasok (</w:t>
      </w:r>
      <w:r>
        <w:rPr>
          <w:i/>
          <w:iCs/>
        </w:rPr>
        <w:t xml:space="preserve">supply chain</w:t>
      </w:r>
      <w:r>
        <w:t xml:space="preserve">), dan penjualan (</w:t>
      </w:r>
      <w:r>
        <w:rPr>
          <w:i/>
          <w:iCs/>
        </w:rPr>
        <w:t xml:space="preserve">sales</w:t>
      </w:r>
      <w:r>
        <w:t xml:space="preserve">). Lima lini inti ini berbagi satu database SAP HANA, sehingga data lintas modul tidak perlu direplikasi.</w:t>
      </w:r>
    </w:p>
    <w:bookmarkEnd w:id="27"/>
    <w:bookmarkEnd w:id="28"/>
    <w:bookmarkStart w:id="29" w:name="kesimpulan"/>
    <w:p>
      <w:pPr>
        <w:pStyle w:val="Heading2"/>
      </w:pPr>
      <w:r>
        <w:t xml:space="preserve">Kesimpulan</w:t>
      </w:r>
    </w:p>
    <w:p>
      <w:pPr>
        <w:pStyle w:val="FirstParagraph"/>
      </w:pPr>
      <w:r>
        <w:t xml:space="preserve">Keunggulan SAP S/4HANA bukan daftar fitur lepas; in-memory, Fiori, analitik tertanam, hingga Joule lahir dari satu keputusan arsitektur yang sama. Pertanyaan evaluasinya bukan</w:t>
      </w:r>
      <w:r>
        <w:t xml:space="preserve"> </w:t>
      </w:r>
      <w:r>
        <w:t xml:space="preserve">“apa saja fiturnya”</w:t>
      </w:r>
      <w:r>
        <w:t xml:space="preserve">, melainkan apakah volume dan kompleksitas bisnis Anda sudah membutuhkannya. Sebagai SAP Platinum Partner melalui United VARs, Soltius mengimplementasikan, memigrasikan, dan mendukung SAP S/4HANA untuk perusahaan Indonesia, dari strategi hingga dukungan pasca</w:t>
      </w:r>
      <w:r>
        <w:t xml:space="preserve"> </w:t>
      </w:r>
      <w:r>
        <w:rPr>
          <w:i/>
          <w:iCs/>
        </w:rPr>
        <w:t xml:space="preserve">go-live</w:t>
      </w:r>
      <w:r>
        <w:t xml:space="preserve">.</w:t>
      </w:r>
    </w:p>
    <w:p>
      <w:pPr>
        <w:pStyle w:val="BodyText"/>
      </w:pPr>
      <w:r>
        <w:t xml:space="preserve">Untuk mendiskusikan kesiapan perusahaan Anda mengadopsi SAP S/4HANA,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news.sap.com/2025/10/sap-a-leader-gartner-magic-quadrant-cloud-erp-product-centric-enterprises/" TargetMode="External" /><Relationship Type="http://schemas.openxmlformats.org/officeDocument/2006/relationships/hyperlink" Id="rId22" Target="https://support.sap.com/en/release-upgrade-maintenance/maintenance-information/maintenance-strategy/s4hana-business-suite7.html" TargetMode="External" /><Relationship Type="http://schemas.openxmlformats.org/officeDocument/2006/relationships/hyperlink" Id="rId18" Target="https://www.soltius.co.id/id/blog/8-modul-sap-indonesia-yang-paling-banyak-digunakan"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news.sap.com/2025/10/sap-a-leader-gartner-magic-quadrant-cloud-erp-product-centric-enterprises/" TargetMode="External" /><Relationship Type="http://schemas.openxmlformats.org/officeDocument/2006/relationships/hyperlink" Id="rId22" Target="https://support.sap.com/en/release-upgrade-maintenance/maintenance-information/maintenance-strategy/s4hana-business-suite7.html" TargetMode="External" /><Relationship Type="http://schemas.openxmlformats.org/officeDocument/2006/relationships/hyperlink" Id="rId18" Target="https://www.soltius.co.id/id/blog/8-modul-sap-indonesia-yang-paling-banyak-digunakan"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2026-07-07T01:29:11Z</dcterms:created>
  <dcterms:modified xsi:type="dcterms:W3CDTF">2026-07-07T01:29:11Z</dcterms:modified>
</cp:coreProperties>
</file>

<file path=docProps/custom.xml><?xml version="1.0" encoding="utf-8"?>
<Properties xmlns="http://schemas.openxmlformats.org/officeDocument/2006/custom-properties" xmlns:vt="http://schemas.openxmlformats.org/officeDocument/2006/docPropsVTypes"/>
</file>