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"Fitur SAP Business One yang Wajib Diketahui Bisnis Mid-Market"</w:t>
      </w:r>
      <w:r>
        <w:br/>
      </w:r>
      <w:r>
        <w:rPr>
          <w:rStyle w:val="FunctionTok"/>
        </w:rPr>
        <w:t xml:space="preserve">meta_title</w:t>
      </w:r>
      <w:r>
        <w:rPr>
          <w:rStyle w:val="KeywordTok"/>
        </w:rPr>
        <w:t xml:space="preserve">:</w:t>
      </w:r>
      <w:r>
        <w:rPr>
          <w:rStyle w:val="AttributeTok"/>
        </w:rPr>
        <w:t xml:space="preserve"> </w:t>
      </w:r>
      <w:r>
        <w:rPr>
          <w:rStyle w:val="StringTok"/>
        </w:rPr>
        <w:t xml:space="preserve">"Fitur SAP Business One: Peta Modul untuk Bisnis Mid-Market"</w:t>
      </w:r>
      <w:r>
        <w:br/>
      </w:r>
      <w:r>
        <w:rPr>
          <w:rStyle w:val="FunctionTok"/>
        </w:rPr>
        <w:t xml:space="preserve">meta_description</w:t>
      </w:r>
      <w:r>
        <w:rPr>
          <w:rStyle w:val="KeywordTok"/>
        </w:rPr>
        <w:t xml:space="preserve">:</w:t>
      </w:r>
      <w:r>
        <w:rPr>
          <w:rStyle w:val="AttributeTok"/>
        </w:rPr>
        <w:t xml:space="preserve"> </w:t>
      </w:r>
      <w:r>
        <w:rPr>
          <w:rStyle w:val="StringTok"/>
        </w:rPr>
        <w:t xml:space="preserve">"Peta fitur dan modul SAP Business One untuk bisnis mid-market: fungsi tiap modul, mana yang paling menentukan, dan kapan cakupannya tidak lagi cukup."</w:t>
      </w:r>
      <w:r>
        <w:br/>
      </w:r>
      <w:r>
        <w:rPr>
          <w:rStyle w:val="FunctionTok"/>
        </w:rPr>
        <w:t xml:space="preserve">slug</w:t>
      </w:r>
      <w:r>
        <w:rPr>
          <w:rStyle w:val="KeywordTok"/>
        </w:rPr>
        <w:t xml:space="preserve">:</w:t>
      </w:r>
      <w:r>
        <w:rPr>
          <w:rStyle w:val="AttributeTok"/>
        </w:rPr>
        <w:t xml:space="preserve"> </w:t>
      </w:r>
      <w:r>
        <w:rPr>
          <w:rStyle w:val="StringTok"/>
        </w:rPr>
        <w:t xml:space="preserve">"fitur-sap-business-one-mid-market"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"fitur sap business one"</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"modul SAP Business One"</w:t>
      </w:r>
      <w:r>
        <w:rPr>
          <w:rStyle w:val="KeywordTok"/>
        </w:rPr>
        <w:t xml:space="preserve">,</w:t>
      </w:r>
      <w:r>
        <w:rPr>
          <w:rStyle w:val="AttributeTok"/>
        </w:rPr>
        <w:t xml:space="preserve"> </w:t>
      </w:r>
      <w:r>
        <w:rPr>
          <w:rStyle w:val="StringTok"/>
        </w:rPr>
        <w:t xml:space="preserve">"keunggulan SAP Business One"</w:t>
      </w:r>
      <w:r>
        <w:rPr>
          <w:rStyle w:val="KeywordTok"/>
        </w:rPr>
        <w:t xml:space="preserve">,</w:t>
      </w:r>
      <w:r>
        <w:rPr>
          <w:rStyle w:val="AttributeTok"/>
        </w:rPr>
        <w:t xml:space="preserve"> </w:t>
      </w:r>
      <w:r>
        <w:rPr>
          <w:rStyle w:val="StringTok"/>
        </w:rPr>
        <w:t xml:space="preserve">"MRP (material requirements planning)"</w:t>
      </w:r>
      <w:r>
        <w:rPr>
          <w:rStyle w:val="KeywordTok"/>
        </w:rPr>
        <w:t xml:space="preserve">,</w:t>
      </w:r>
      <w:r>
        <w:rPr>
          <w:rStyle w:val="AttributeTok"/>
        </w:rPr>
        <w:t xml:space="preserve"> </w:t>
      </w:r>
      <w:r>
        <w:rPr>
          <w:rStyle w:val="StringTok"/>
        </w:rPr>
        <w:t xml:space="preserve">"bill of materials (BOM)"</w:t>
      </w:r>
      <w:r>
        <w:rPr>
          <w:rStyle w:val="KeywordTok"/>
        </w:rPr>
        <w:t xml:space="preserve">,</w:t>
      </w:r>
      <w:r>
        <w:rPr>
          <w:rStyle w:val="AttributeTok"/>
        </w:rPr>
        <w:t xml:space="preserve"> </w:t>
      </w:r>
      <w:r>
        <w:rPr>
          <w:rStyle w:val="StringTok"/>
        </w:rPr>
        <w:t xml:space="preserve">"manajemen persediaan multi-gudang"</w:t>
      </w:r>
      <w:r>
        <w:rPr>
          <w:rStyle w:val="KeywordTok"/>
        </w:rPr>
        <w:t xml:space="preserve">,</w:t>
      </w:r>
      <w:r>
        <w:rPr>
          <w:rStyle w:val="AttributeTok"/>
        </w:rPr>
        <w:t xml:space="preserve"> </w:t>
      </w:r>
      <w:r>
        <w:rPr>
          <w:rStyle w:val="StringTok"/>
        </w:rPr>
        <w:t xml:space="preserve">"lisensi Professional dan Limited"</w:t>
      </w:r>
      <w:r>
        <w:rPr>
          <w:rStyle w:val="KeywordTok"/>
        </w:rPr>
        <w:t xml:space="preserve">,</w:t>
      </w:r>
      <w:r>
        <w:rPr>
          <w:rStyle w:val="AttributeTok"/>
        </w:rPr>
        <w:t xml:space="preserve"> </w:t>
      </w:r>
      <w:r>
        <w:rPr>
          <w:rStyle w:val="StringTok"/>
        </w:rPr>
        <w:t xml:space="preserve">"ERP untuk bisnis menengah"</w:t>
      </w:r>
      <w:r>
        <w:rPr>
          <w:rStyle w:val="KeywordTok"/>
        </w:rPr>
        <w:t xml:space="preserve">,</w:t>
      </w:r>
      <w:r>
        <w:rPr>
          <w:rStyle w:val="AttributeTok"/>
        </w:rPr>
        <w:t xml:space="preserve"> </w:t>
      </w:r>
      <w:r>
        <w:rPr>
          <w:rStyle w:val="StringTok"/>
        </w:rPr>
        <w:t xml:space="preserve">"SAP HANA"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"https://www.soltius.co.id/id/solutions-by-products/software-erp-sap-business-one"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Business One"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"https://www.soltius.co.id/id/blog/pengertian-sap-business-one-dan-kegunaannya"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"pengertian SAP Business One"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"https://news.sap.com/2025/12/global-success-of-sap-business-one/"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News Center, 15 Desember 2025: 83.000+ pelanggan, 1,2 juta pengguna, 170+ negara, 850 partner, 500+ ekstensi, 28 bahasa, 50 lokalisasi, segmen 'small businesses and the lower midmarket', contoh pelanggan tumbuh dari 3 ke 250 karyawan"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"https://help.sap.com/doc/saphelp_sbo92/9.2/en-US/45/10027ecf465d7ae10000000a11466f/content.htm?no_cache=true"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Help Portal, Main Menu: Modules Tab — nama dan ejaan resmi modul SAP Business One (Financials, Sales – A/R, Purchasing – A/P, Inventory, Production, MRP, Service, Reports)"</w:t>
      </w:r>
      <w:r>
        <w:br/>
      </w:r>
      <w:r>
        <w:rPr>
          <w:rStyle w:val="FunctionTok"/>
        </w:rPr>
        <w:t xml:space="preserve">brief_id</w:t>
      </w:r>
      <w:r>
        <w:rPr>
          <w:rStyle w:val="KeywordTok"/>
        </w:rPr>
        <w:t xml:space="preserve">:</w:t>
      </w:r>
      <w:r>
        <w:rPr>
          <w:rStyle w:val="AttributeTok"/>
        </w:rPr>
        <w:t xml:space="preserve"> </w:t>
      </w:r>
      <w:r>
        <w:rPr>
          <w:rStyle w:val="StringTok"/>
        </w:rPr>
        <w:t xml:space="preserve">"fitur-sap-b1-c01"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978</w:t>
      </w:r>
    </w:p>
    <w:p>
      <w:r>
        <w:pict>
          <v:rect style="width:0;height:1.5pt" o:hralign="center" o:hrstd="t" o:hr="t"/>
        </w:pict>
      </w:r>
    </w:p>
    <w:bookmarkEnd w:id="16"/>
    <w:bookmarkStart w:id="29" w:name="Xdc85648cc8b0bb08026bf44571d62c9617b5c43"/>
    <w:p>
      <w:pPr>
        <w:pStyle w:val="Heading1"/>
      </w:pPr>
      <w:r>
        <w:t xml:space="preserve">Fitur SAP Business One yang Wajib Diketahui Bisnis Mid-Market</w:t>
      </w:r>
    </w:p>
    <w:p>
      <w:pPr>
        <w:pStyle w:val="FirstParagraph"/>
      </w:pPr>
      <w:r>
        <w:t xml:space="preserve">Catatan stok di sistem tidak cocok dengan hitungan fisik gudang. Pesanan pelanggan hidup di satu file, jurnalnya menyusul lewat rekap Excel akhir bulan. Di titik itu pertanyaan soal fitur SAP Business One berubah: bukan lagi</w:t>
      </w:r>
      <w:r>
        <w:t xml:space="preserve"> </w:t>
      </w:r>
      <w:r>
        <w:t xml:space="preserve">“apa saja fiturnya”</w:t>
      </w:r>
      <w:r>
        <w:t xml:space="preserve">, melainkan</w:t>
      </w:r>
      <w:r>
        <w:t xml:space="preserve"> </w:t>
      </w:r>
      <w:r>
        <w:t xml:space="preserve">“fitur mana yang menutup lubang ini”</w:t>
      </w:r>
      <w:r>
        <w:t xml:space="preserve">. Artikel ini memetakan modul</w:t>
      </w:r>
      <w:r>
        <w:t xml:space="preserve"> </w:t>
      </w:r>
      <w:hyperlink r:id="rId17">
        <w:r>
          <w:rPr>
            <w:rStyle w:val="Hyperlink"/>
          </w:rPr>
          <w:t xml:space="preserve">SAP Business One</w:t>
        </w:r>
      </w:hyperlink>
      <w:r>
        <w:t xml:space="preserve">, fungsi intinya, dan kapan tiap modul jadi penentu bagi bisnis mid-market.</w:t>
      </w:r>
    </w:p>
    <w:p>
      <w:pPr>
        <w:pStyle w:val="BlockText"/>
      </w:pPr>
      <w:r>
        <w:rPr>
          <w:b/>
          <w:bCs/>
        </w:rPr>
        <w:t xml:space="preserve">Ringkasnya:</w:t>
      </w:r>
      <w:r>
        <w:t xml:space="preserve"> </w:t>
      </w:r>
      <w:r>
        <w:t xml:space="preserve">SAP Business One adalah ERP (</w:t>
      </w:r>
      <w:r>
        <w:rPr>
          <w:i/>
          <w:iCs/>
        </w:rPr>
        <w:t xml:space="preserve">enterprise resource planning</w:t>
      </w:r>
      <w:r>
        <w:t xml:space="preserve">) untuk usaha kecil dan menengah yang menyatukan keuangan, penjualan, pembelian, persediaan, produksi, layanan, dan pelaporan dalam satu aplikasi terintegrasi. Lisensinya berbasis</w:t>
      </w:r>
      <w:r>
        <w:t xml:space="preserve"> </w:t>
      </w:r>
      <w:r>
        <w:rPr>
          <w:i/>
          <w:iCs/>
        </w:rPr>
        <w:t xml:space="preserve">named user</w:t>
      </w:r>
      <w:r>
        <w:t xml:space="preserve">: tipe lisensi tiap karyawan, Professional atau Limited, yang menentukan seberapa luas fitur yang bisa ia buka.</w:t>
      </w:r>
    </w:p>
    <w:bookmarkStart w:id="20" w:name="X2f11b1c396df09be9e826d788bf43cd635c23c2"/>
    <w:p>
      <w:pPr>
        <w:pStyle w:val="Heading2"/>
      </w:pPr>
      <w:r>
        <w:t xml:space="preserve">Peta Modul SAP Business One dan Fungsinya</w:t>
      </w:r>
    </w:p>
    <w:p>
      <w:pPr>
        <w:pStyle w:val="FirstParagraph"/>
      </w:pPr>
      <w:r>
        <w:t xml:space="preserve">SAP Business One dikapalkan sebagai satu aplikasi, bukan kumpulan program yang disambung. Pesanan penjualan mengalir ke akuntansi, lalu menjadi permintaan produksi yang menarik bahan dari gudang, tanpa antarmuka tambahan. SAP menyebut pendekatan itu</w:t>
      </w:r>
      <w:r>
        <w:t xml:space="preserve"> </w:t>
      </w:r>
      <w:r>
        <w:rPr>
          <w:i/>
          <w:iCs/>
        </w:rPr>
        <w:t xml:space="preserve">single solution</w:t>
      </w:r>
      <w:r>
        <w:t xml:space="preserve">: batas historis antaraplikasi tidak ada di dalamnya. Konsekuensinya: yang dipilih saat membeli adalah tipe lisensi tiap pengguna, bukan daftar modul.</w:t>
      </w:r>
    </w:p>
    <w:p>
      <w:pPr>
        <w:pStyle w:val="BodyText"/>
      </w:pPr>
      <w:r>
        <w:t xml:space="preserve">Peta berikut memakai ejaan resmi SAP di</w:t>
      </w:r>
      <w:r>
        <w:t xml:space="preserve"> </w:t>
      </w:r>
      <w:hyperlink r:id="rId18">
        <w:r>
          <w:rPr>
            <w:rStyle w:val="Hyperlink"/>
          </w:rPr>
          <w:t xml:space="preserve">tab</w:t>
        </w:r>
        <w:r>
          <w:rPr>
            <w:rStyle w:val="Hyperlink"/>
          </w:rPr>
          <w:t xml:space="preserve"> </w:t>
        </w:r>
        <w:r>
          <w:rPr>
            <w:rStyle w:val="Hyperlink"/>
            <w:i/>
            <w:iCs/>
          </w:rPr>
          <w:t xml:space="preserve">Modules</w:t>
        </w:r>
        <w:r>
          <w:rPr>
            <w:rStyle w:val="Hyperlink"/>
          </w:rPr>
          <w:t xml:space="preserve"> </w:t>
        </w:r>
        <w:r>
          <w:rPr>
            <w:rStyle w:val="Hyperlink"/>
          </w:rPr>
          <w:t xml:space="preserve">pada Main Menu</w:t>
        </w:r>
      </w:hyperlink>
      <w:r>
        <w:t xml:space="preserve">, bukan pengelompokan versi brosur; bagi yang baru mengenal produknya,</w:t>
      </w:r>
      <w:r>
        <w:t xml:space="preserve"> </w:t>
      </w:r>
      <w:hyperlink r:id="rId19">
        <w:r>
          <w:rPr>
            <w:rStyle w:val="Hyperlink"/>
          </w:rPr>
          <w:t xml:space="preserve">pengertian SAP Business One</w:t>
        </w:r>
      </w:hyperlink>
      <w:r>
        <w:t xml:space="preserve"> </w:t>
      </w:r>
      <w:r>
        <w:t xml:space="preserve">memberi latar dasarnya. Kolom ketiga berisi penilaian dari praktik implementasi, bukan pernyataan SAP.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w:t>
            </w:r>
          </w:p>
        </w:tc>
        <w:tc>
          <w:tcPr/>
          <w:p>
            <w:pPr>
              <w:pStyle w:val="Compact"/>
            </w:pPr>
            <w:r>
              <w:t xml:space="preserve">Fungsi inti</w:t>
            </w:r>
          </w:p>
        </w:tc>
        <w:tc>
          <w:tcPr/>
          <w:p>
            <w:pPr>
              <w:pStyle w:val="Compact"/>
            </w:pPr>
            <w:r>
              <w:t xml:space="preserve">Kapan jadi penentu bagi mid-market</w:t>
            </w:r>
          </w:p>
        </w:tc>
      </w:tr>
      <w:tr>
        <w:tc>
          <w:tcPr/>
          <w:p>
            <w:pPr>
              <w:pStyle w:val="Compact"/>
            </w:pPr>
            <w:r>
              <w:rPr>
                <w:b/>
                <w:bCs/>
              </w:rPr>
              <w:t xml:space="preserve">Financials</w:t>
            </w:r>
          </w:p>
        </w:tc>
        <w:tc>
          <w:tcPr/>
          <w:p>
            <w:pPr>
              <w:pStyle w:val="Compact"/>
            </w:pPr>
            <w:r>
              <w:t xml:space="preserve">Buku besar, jurnal, rekonsiliasi, laporan keuangan</w:t>
            </w:r>
          </w:p>
        </w:tc>
        <w:tc>
          <w:tcPr/>
          <w:p>
            <w:pPr>
              <w:pStyle w:val="Compact"/>
            </w:pPr>
            <w:r>
              <w:t xml:space="preserve">Saat konsolidasi antar cabang masih direkap manual</w:t>
            </w:r>
          </w:p>
        </w:tc>
      </w:tr>
      <w:tr>
        <w:tc>
          <w:tcPr/>
          <w:p>
            <w:pPr>
              <w:pStyle w:val="Compact"/>
            </w:pPr>
            <w:r>
              <w:rPr>
                <w:b/>
                <w:bCs/>
              </w:rPr>
              <w:t xml:space="preserve">Sales – A/R</w:t>
            </w:r>
          </w:p>
        </w:tc>
        <w:tc>
          <w:tcPr/>
          <w:p>
            <w:pPr>
              <w:pStyle w:val="Compact"/>
            </w:pPr>
            <w:r>
              <w:t xml:space="preserve">Siklus penawaran → pesanan → pengiriman → faktur pelanggan</w:t>
            </w:r>
          </w:p>
        </w:tc>
        <w:tc>
          <w:tcPr/>
          <w:p>
            <w:pPr>
              <w:pStyle w:val="Compact"/>
            </w:pPr>
            <w:r>
              <w:t xml:space="preserve">Saat pesanan dan penagihan tercecer di dokumen terpisah</w:t>
            </w:r>
          </w:p>
        </w:tc>
      </w:tr>
      <w:tr>
        <w:tc>
          <w:tcPr/>
          <w:p>
            <w:pPr>
              <w:pStyle w:val="Compact"/>
            </w:pPr>
            <w:r>
              <w:rPr>
                <w:b/>
                <w:bCs/>
              </w:rPr>
              <w:t xml:space="preserve">Purchasing – A/P</w:t>
            </w:r>
          </w:p>
        </w:tc>
        <w:tc>
          <w:tcPr/>
          <w:p>
            <w:pPr>
              <w:pStyle w:val="Compact"/>
            </w:pPr>
            <w:r>
              <w:t xml:space="preserve">Permintaan → pesanan pembelian → faktur pemasok</w:t>
            </w:r>
          </w:p>
        </w:tc>
        <w:tc>
          <w:tcPr/>
          <w:p>
            <w:pPr>
              <w:pStyle w:val="Compact"/>
            </w:pPr>
            <w:r>
              <w:t xml:space="preserve">Saat pembelian jalan tanpa kendali anggaran</w:t>
            </w:r>
          </w:p>
        </w:tc>
      </w:tr>
      <w:tr>
        <w:tc>
          <w:tcPr/>
          <w:p>
            <w:pPr>
              <w:pStyle w:val="Compact"/>
            </w:pPr>
            <w:r>
              <w:rPr>
                <w:b/>
                <w:bCs/>
              </w:rPr>
              <w:t xml:space="preserve">Inventory</w:t>
            </w:r>
          </w:p>
        </w:tc>
        <w:tc>
          <w:tcPr/>
          <w:p>
            <w:pPr>
              <w:pStyle w:val="Compact"/>
            </w:pPr>
            <w:r>
              <w:t xml:space="preserve">Stok multi-gudang,</w:t>
            </w:r>
            <w:r>
              <w:t xml:space="preserve"> </w:t>
            </w:r>
            <w:r>
              <w:rPr>
                <w:i/>
                <w:iCs/>
              </w:rPr>
              <w:t xml:space="preserve">batch</w:t>
            </w:r>
            <w:r>
              <w:t xml:space="preserve">/serial, penetapan harga</w:t>
            </w:r>
          </w:p>
        </w:tc>
        <w:tc>
          <w:tcPr/>
          <w:p>
            <w:pPr>
              <w:pStyle w:val="Compact"/>
            </w:pPr>
            <w:r>
              <w:t xml:space="preserve">Pemicu paling umum: gudang bertambah, catatan tak lagi cocok dengan fisik</w:t>
            </w:r>
          </w:p>
        </w:tc>
      </w:tr>
      <w:tr>
        <w:tc>
          <w:tcPr/>
          <w:p>
            <w:pPr>
              <w:pStyle w:val="Compact"/>
            </w:pPr>
            <w:r>
              <w:rPr>
                <w:b/>
                <w:bCs/>
              </w:rPr>
              <w:t xml:space="preserve">Production</w:t>
            </w:r>
          </w:p>
        </w:tc>
        <w:tc>
          <w:tcPr/>
          <w:p>
            <w:pPr>
              <w:pStyle w:val="Compact"/>
            </w:pPr>
            <w:r>
              <w:rPr>
                <w:i/>
                <w:iCs/>
              </w:rPr>
              <w:t xml:space="preserve">Bill of materials</w:t>
            </w:r>
            <w:r>
              <w:t xml:space="preserve"> </w:t>
            </w:r>
            <w:r>
              <w:t xml:space="preserve">(BOM),</w:t>
            </w:r>
            <w:r>
              <w:t xml:space="preserve"> </w:t>
            </w:r>
            <w:r>
              <w:rPr>
                <w:i/>
                <w:iCs/>
              </w:rPr>
              <w:t xml:space="preserve">production order</w:t>
            </w:r>
          </w:p>
        </w:tc>
        <w:tc>
          <w:tcPr/>
          <w:p>
            <w:pPr>
              <w:pStyle w:val="Compact"/>
            </w:pPr>
            <w:r>
              <w:t xml:space="preserve">Saat mulai merakit, bukan sekadar menjual barang jadi</w:t>
            </w:r>
          </w:p>
        </w:tc>
      </w:tr>
      <w:tr>
        <w:tc>
          <w:tcPr/>
          <w:p>
            <w:pPr>
              <w:pStyle w:val="Compact"/>
            </w:pPr>
            <w:r>
              <w:rPr>
                <w:b/>
                <w:bCs/>
              </w:rPr>
              <w:t xml:space="preserve">MRP</w:t>
            </w:r>
          </w:p>
        </w:tc>
        <w:tc>
          <w:tcPr/>
          <w:p>
            <w:pPr>
              <w:pStyle w:val="Compact"/>
            </w:pPr>
            <w:r>
              <w:t xml:space="preserve">Perencanaan kebutuhan material, rekomendasi pembelian</w:t>
            </w:r>
          </w:p>
        </w:tc>
        <w:tc>
          <w:tcPr/>
          <w:p>
            <w:pPr>
              <w:pStyle w:val="Compact"/>
            </w:pPr>
            <w:r>
              <w:t xml:space="preserve">Saat kekurangan bahan baru ketahuan setelah lini berhenti</w:t>
            </w:r>
          </w:p>
        </w:tc>
      </w:tr>
      <w:tr>
        <w:tc>
          <w:tcPr/>
          <w:p>
            <w:pPr>
              <w:pStyle w:val="Compact"/>
            </w:pPr>
            <w:r>
              <w:rPr>
                <w:b/>
                <w:bCs/>
              </w:rPr>
              <w:t xml:space="preserve">Service</w:t>
            </w:r>
          </w:p>
        </w:tc>
        <w:tc>
          <w:tcPr/>
          <w:p>
            <w:pPr>
              <w:pStyle w:val="Compact"/>
            </w:pPr>
            <w:r>
              <w:t xml:space="preserve">Kontrak layanan,</w:t>
            </w:r>
            <w:r>
              <w:t xml:space="preserve"> </w:t>
            </w:r>
            <w:r>
              <w:rPr>
                <w:i/>
                <w:iCs/>
              </w:rPr>
              <w:t xml:space="preserve">service call</w:t>
            </w:r>
          </w:p>
        </w:tc>
        <w:tc>
          <w:tcPr/>
          <w:p>
            <w:pPr>
              <w:pStyle w:val="Compact"/>
            </w:pPr>
            <w:r>
              <w:t xml:space="preserve">Saat purnajual jadi sumber pendapatan, bukan beban administratif</w:t>
            </w:r>
          </w:p>
        </w:tc>
      </w:tr>
      <w:tr>
        <w:tc>
          <w:tcPr/>
          <w:p>
            <w:pPr>
              <w:pStyle w:val="Compact"/>
            </w:pPr>
            <w:r>
              <w:rPr>
                <w:b/>
                <w:bCs/>
              </w:rPr>
              <w:t xml:space="preserve">Reports</w:t>
            </w:r>
          </w:p>
        </w:tc>
        <w:tc>
          <w:tcPr/>
          <w:p>
            <w:pPr>
              <w:pStyle w:val="Compact"/>
            </w:pPr>
            <w:r>
              <w:t xml:space="preserve">Pelaporan dan</w:t>
            </w:r>
            <w:r>
              <w:t xml:space="preserve"> </w:t>
            </w:r>
            <w:r>
              <w:rPr>
                <w:i/>
                <w:iCs/>
              </w:rPr>
              <w:t xml:space="preserve">drill-down</w:t>
            </w:r>
            <w:r>
              <w:t xml:space="preserve"> </w:t>
            </w:r>
            <w:r>
              <w:t xml:space="preserve">ke transaksi asal</w:t>
            </w:r>
          </w:p>
        </w:tc>
        <w:tc>
          <w:tcPr/>
          <w:p>
            <w:pPr>
              <w:pStyle w:val="Compact"/>
            </w:pPr>
            <w:r>
              <w:t xml:space="preserve">Saat rapat manajemen dibuka dengan</w:t>
            </w:r>
            <w:r>
              <w:t xml:space="preserve"> </w:t>
            </w:r>
            <w:r>
              <w:t xml:space="preserve">“minta file Excel ke tiap divisi”</w:t>
            </w:r>
          </w:p>
        </w:tc>
      </w:tr>
    </w:tbl>
    <w:p>
      <w:pPr>
        <w:pStyle w:val="BodyText"/>
      </w:pPr>
      <w:r>
        <w:t xml:space="preserve">Dua baris paling sering dipeleset. Yang pertama:</w:t>
      </w:r>
      <w:r>
        <w:t xml:space="preserve"> </w:t>
      </w:r>
      <w:r>
        <w:rPr>
          <w:b/>
          <w:bCs/>
        </w:rPr>
        <w:t xml:space="preserve">MRP bukan bagian dari Production.</w:t>
      </w:r>
      <w:r>
        <w:t xml:space="preserve"> </w:t>
      </w:r>
      <w:r>
        <w:t xml:space="preserve">Production mengurus BOM (</w:t>
      </w:r>
      <w:r>
        <w:rPr>
          <w:i/>
          <w:iCs/>
        </w:rPr>
        <w:t xml:space="preserve">bill of materials</w:t>
      </w:r>
      <w:r>
        <w:t xml:space="preserve">) dan</w:t>
      </w:r>
      <w:r>
        <w:t xml:space="preserve"> </w:t>
      </w:r>
      <w:r>
        <w:rPr>
          <w:i/>
          <w:iCs/>
        </w:rPr>
        <w:t xml:space="preserve">production order</w:t>
      </w:r>
      <w:r>
        <w:t xml:space="preserve">, yaitu apa yang dirakit; MRP (</w:t>
      </w:r>
      <w:r>
        <w:rPr>
          <w:i/>
          <w:iCs/>
        </w:rPr>
        <w:t xml:space="preserve">material requirements planning</w:t>
      </w:r>
      <w:r>
        <w:t xml:space="preserve">) mengurus kapan bahannya harus dipesan. Banyak halaman pesaing menggabungkan keduanya jadi</w:t>
      </w:r>
      <w:r>
        <w:t xml:space="preserve"> </w:t>
      </w:r>
      <w:r>
        <w:t xml:space="preserve">“Production/MRP”</w:t>
      </w:r>
      <w:r>
        <w:t xml:space="preserve">, menghapus perbedaan yang penting persis saat mid-market mulai memproduksi.</w:t>
      </w:r>
    </w:p>
    <w:p>
      <w:pPr>
        <w:pStyle w:val="BodyText"/>
      </w:pPr>
      <w:r>
        <w:t xml:space="preserve">Yang kedua:</w:t>
      </w:r>
      <w:r>
        <w:t xml:space="preserve"> </w:t>
      </w:r>
      <w:r>
        <w:rPr>
          <w:b/>
          <w:bCs/>
        </w:rPr>
        <w:t xml:space="preserve">tidak ada modul bernama CRM.</w:t>
      </w:r>
      <w:r>
        <w:t xml:space="preserve"> </w:t>
      </w:r>
      <w:r>
        <w:t xml:space="preserve">Yang ada Sales – A/R untuk siklus dokumen penjualan dan Sales Opportunities untuk</w:t>
      </w:r>
      <w:r>
        <w:t xml:space="preserve"> </w:t>
      </w:r>
      <w:r>
        <w:rPr>
          <w:i/>
          <w:iCs/>
        </w:rPr>
        <w:t xml:space="preserve">pipeline</w:t>
      </w:r>
      <w:r>
        <w:t xml:space="preserve">. Nama</w:t>
      </w:r>
      <w:r>
        <w:t xml:space="preserve"> </w:t>
      </w:r>
      <w:r>
        <w:t xml:space="preserve">“CRM”</w:t>
      </w:r>
      <w:r>
        <w:t xml:space="preserve"> </w:t>
      </w:r>
      <w:r>
        <w:t xml:space="preserve">justru hidup di tipe lisensi: Limited CRM User. Petunjuk kecil, tapi konsisten. Modul lain di daftar resmi (Administration, Business Partners, Banking, Human Resources) melengkapi peta.</w:t>
      </w:r>
    </w:p>
    <w:bookmarkEnd w:id="20"/>
    <w:bookmarkStart w:id="22" w:name="X5842a38f49edd6088bd1f14757934d008460e03"/>
    <w:p>
      <w:pPr>
        <w:pStyle w:val="Heading2"/>
      </w:pPr>
      <w:r>
        <w:t xml:space="preserve">Fitur Mana yang Paling Menentukan untuk Bisnis Mid-Market?</w:t>
      </w:r>
    </w:p>
    <w:p>
      <w:pPr>
        <w:pStyle w:val="FirstParagraph"/>
      </w:pPr>
      <w:r>
        <w:t xml:space="preserve">Bukan jumlah modulnya. Yang menentukan adalah segelintir fitur yang menggantikan tambalan manual, dan di lapangan hampir selalu fitur yang sama. Modul yang dinyalakan lebih dulu jarang yang paling lengkap; biasanya yang menutup kebocoran termahal, yaitu stok yang tidak pernah cocok antara catatan dan gudang.</w:t>
      </w:r>
    </w:p>
    <w:p>
      <w:pPr>
        <w:pStyle w:val="Compact"/>
        <w:numPr>
          <w:ilvl w:val="0"/>
          <w:numId w:val="1001"/>
        </w:numPr>
      </w:pPr>
      <w:r>
        <w:rPr>
          <w:b/>
          <w:bCs/>
        </w:rPr>
        <w:t xml:space="preserve">Persediaan multi-gudang.</w:t>
      </w:r>
      <w:r>
        <w:t xml:space="preserve"> </w:t>
      </w:r>
      <w:r>
        <w:t xml:space="preserve">Stok</w:t>
      </w:r>
      <w:r>
        <w:t xml:space="preserve"> </w:t>
      </w:r>
      <w:r>
        <w:rPr>
          <w:i/>
          <w:iCs/>
        </w:rPr>
        <w:t xml:space="preserve">real-time</w:t>
      </w:r>
      <w:r>
        <w:t xml:space="preserve"> </w:t>
      </w:r>
      <w:r>
        <w:t xml:space="preserve">lintas lokasi dengan pelacakan</w:t>
      </w:r>
      <w:r>
        <w:t xml:space="preserve"> </w:t>
      </w:r>
      <w:r>
        <w:rPr>
          <w:i/>
          <w:iCs/>
        </w:rPr>
        <w:t xml:space="preserve">batch</w:t>
      </w:r>
      <w:r>
        <w:t xml:space="preserve"> </w:t>
      </w:r>
      <w:r>
        <w:t xml:space="preserve">dan nomor serial.</w:t>
      </w:r>
    </w:p>
    <w:p>
      <w:pPr>
        <w:pStyle w:val="Compact"/>
        <w:numPr>
          <w:ilvl w:val="0"/>
          <w:numId w:val="1001"/>
        </w:numPr>
      </w:pPr>
      <w:r>
        <w:rPr>
          <w:b/>
          <w:bCs/>
        </w:rPr>
        <w:t xml:space="preserve">Production dan MRP.</w:t>
      </w:r>
      <w:r>
        <w:t xml:space="preserve"> </w:t>
      </w:r>
      <w:r>
        <w:t xml:space="preserve">BOM bertingkat plus rekomendasi pembelian, saat perusahaan berhenti sekadar menjual barang jadi.</w:t>
      </w:r>
    </w:p>
    <w:p>
      <w:pPr>
        <w:pStyle w:val="Compact"/>
        <w:numPr>
          <w:ilvl w:val="0"/>
          <w:numId w:val="1001"/>
        </w:numPr>
      </w:pPr>
      <w:r>
        <w:rPr>
          <w:b/>
          <w:bCs/>
        </w:rPr>
        <w:t xml:space="preserve">Multi-mata uang dan multi-entitas.</w:t>
      </w:r>
      <w:r>
        <w:t xml:space="preserve"> </w:t>
      </w:r>
      <w:r>
        <w:t xml:space="preserve">Konsolidasi antar cabang tanpa rekap manual tiap akhir bulan.</w:t>
      </w:r>
    </w:p>
    <w:p>
      <w:pPr>
        <w:pStyle w:val="Compact"/>
        <w:numPr>
          <w:ilvl w:val="0"/>
          <w:numId w:val="1001"/>
        </w:numPr>
      </w:pPr>
      <w:r>
        <w:rPr>
          <w:b/>
          <w:bCs/>
        </w:rPr>
        <w:t xml:space="preserve">Laporan dengan</w:t>
      </w:r>
      <w:r>
        <w:rPr>
          <w:b/>
          <w:bCs/>
        </w:rPr>
        <w:t xml:space="preserve"> </w:t>
      </w:r>
      <w:r>
        <w:rPr>
          <w:b/>
          <w:bCs/>
          <w:i/>
          <w:iCs/>
        </w:rPr>
        <w:t xml:space="preserve">drill-down</w:t>
      </w:r>
      <w:r>
        <w:rPr>
          <w:b/>
          <w:bCs/>
        </w:rPr>
        <w:t xml:space="preserve">.</w:t>
      </w:r>
      <w:r>
        <w:t xml:space="preserve"> </w:t>
      </w:r>
      <w:r>
        <w:t xml:space="preserve">Dari laporan keuangan turun sampai transaksi asalnya, tercatat seketika.</w:t>
      </w:r>
    </w:p>
    <w:p>
      <w:pPr>
        <w:pStyle w:val="FirstParagraph"/>
      </w:pPr>
      <w:r>
        <w:t xml:space="preserve">Bobot fitur itu terlihat dari skalanya. Per Desember 2025, SAP mencatat</w:t>
      </w:r>
      <w:r>
        <w:t xml:space="preserve"> </w:t>
      </w:r>
      <w:hyperlink r:id="rId21">
        <w:r>
          <w:rPr>
            <w:rStyle w:val="Hyperlink"/>
          </w:rPr>
          <w:t xml:space="preserve">lebih dari 83.000 pelanggan dan 1,2 juta pengguna di lebih dari 170 negara</w:t>
        </w:r>
      </w:hyperlink>
      <w:r>
        <w:t xml:space="preserve">, didukung 850 partner dan lebih dari 500 ekstensi industri serta negara. Dua angka lain relevan bagi yang berencana ekspansi: 50 lokalisasi negara dan 28 bahasa. Penyesuaian pajak dan pelaporan lokal ditangani lewat lokalisasi dan ekstensi, bukan tambalan kode.</w:t>
      </w:r>
    </w:p>
    <w:bookmarkEnd w:id="22"/>
    <w:bookmarkStart w:id="23" w:name="Xd0a2a2afee16bb4dd61e303421eddfb34f040e7"/>
    <w:p>
      <w:pPr>
        <w:pStyle w:val="Heading2"/>
      </w:pPr>
      <w:r>
        <w:t xml:space="preserve">Kapan Fitur SAP Business One Tidak Lagi Cukup?</w:t>
      </w:r>
    </w:p>
    <w:p>
      <w:pPr>
        <w:pStyle w:val="FirstParagraph"/>
      </w:pPr>
      <w:r>
        <w:t xml:space="preserve">Pertanyaannya bukan apakah fiturnya lengkap, melainkan apakah bisnis Anda masih berada di segmen yang dituju. SAP merancangnya untuk usaha kecil dan menengah bawah (</w:t>
      </w:r>
      <w:r>
        <w:rPr>
          <w:i/>
          <w:iCs/>
        </w:rPr>
        <w:t xml:space="preserve">small businesses and the lower midmarket</w:t>
      </w:r>
      <w:r>
        <w:t xml:space="preserve">) sekaligus, dalam kalimat yang sama, sebagai ERP yang dirancang ikut tumbuh bersama mereka.</w:t>
      </w:r>
    </w:p>
    <w:p>
      <w:pPr>
        <w:pStyle w:val="BodyText"/>
      </w:pPr>
      <w:r>
        <w:t xml:space="preserve">Beberapa sinyal cakupannya mulai mepet:</w:t>
      </w:r>
    </w:p>
    <w:p>
      <w:pPr>
        <w:pStyle w:val="Compact"/>
        <w:numPr>
          <w:ilvl w:val="0"/>
          <w:numId w:val="1002"/>
        </w:numPr>
      </w:pPr>
      <w:r>
        <w:t xml:space="preserve">struktur multi-entitas dengan proses yang berbeda-beda di tiap entitas;</w:t>
      </w:r>
    </w:p>
    <w:p>
      <w:pPr>
        <w:pStyle w:val="Compact"/>
        <w:numPr>
          <w:ilvl w:val="0"/>
          <w:numId w:val="1002"/>
        </w:numPr>
      </w:pPr>
      <w:r>
        <w:t xml:space="preserve">manufaktur bertahap atau berbasis proses yang kompleks;</w:t>
      </w:r>
    </w:p>
    <w:p>
      <w:pPr>
        <w:pStyle w:val="Compact"/>
        <w:numPr>
          <w:ilvl w:val="0"/>
          <w:numId w:val="1002"/>
        </w:numPr>
      </w:pPr>
      <w:r>
        <w:t xml:space="preserve">kebutuhan yang terus dijawab dengan tumpukan</w:t>
      </w:r>
      <w:r>
        <w:t xml:space="preserve"> </w:t>
      </w:r>
      <w:r>
        <w:rPr>
          <w:i/>
          <w:iCs/>
        </w:rPr>
        <w:t xml:space="preserve">add-on</w:t>
      </w:r>
      <w:r>
        <w:t xml:space="preserve"> </w:t>
      </w:r>
      <w:r>
        <w:t xml:space="preserve">pihak ketiga.</w:t>
      </w:r>
    </w:p>
    <w:p>
      <w:pPr>
        <w:pStyle w:val="FirstParagraph"/>
      </w:pPr>
      <w:r>
        <w:t xml:space="preserve">Meski begitu, batasnya soal kompleksitas proses, bukan jumlah karyawan. SAP menceritakan satu pelanggan yang mulai memakai sistem ini dengan tiga karyawan dan kini mempekerjakan 250 orang tanpa berpindah platform. Untuk segmen di atasnya SAP punya lini terpisah, SAP S/4HANA. Tapi pemicunya kompleksitas proses, bukan</w:t>
      </w:r>
      <w:r>
        <w:t xml:space="preserve"> </w:t>
      </w:r>
      <w:r>
        <w:rPr>
          <w:i/>
          <w:iCs/>
        </w:rPr>
        <w:t xml:space="preserve">headcount</w:t>
      </w:r>
      <w:r>
        <w:t xml:space="preserve"> </w:t>
      </w:r>
      <w:r>
        <w:t xml:space="preserve">yang bertambah.</w:t>
      </w:r>
    </w:p>
    <w:bookmarkEnd w:id="23"/>
    <w:bookmarkStart w:id="27" w:name="faq-pertanyaan-yang-sering-diajukan"/>
    <w:p>
      <w:pPr>
        <w:pStyle w:val="Heading2"/>
      </w:pPr>
      <w:r>
        <w:t xml:space="preserve">FAQ (Pertanyaan yang Sering Diajukan)</w:t>
      </w:r>
    </w:p>
    <w:bookmarkStart w:id="24" w:name="apa-saja-modul-sap-business-one"/>
    <w:p>
      <w:pPr>
        <w:pStyle w:val="Heading3"/>
      </w:pPr>
      <w:r>
        <w:t xml:space="preserve">Apa saja modul SAP Business One?</w:t>
      </w:r>
    </w:p>
    <w:p>
      <w:pPr>
        <w:pStyle w:val="FirstParagraph"/>
      </w:pPr>
      <w:r>
        <w:t xml:space="preserve">Dokumentasi SAP Help Portal mencantumkan modul di tab</w:t>
      </w:r>
      <w:r>
        <w:t xml:space="preserve"> </w:t>
      </w:r>
      <w:r>
        <w:rPr>
          <w:i/>
          <w:iCs/>
        </w:rPr>
        <w:t xml:space="preserve">Modules</w:t>
      </w:r>
      <w:r>
        <w:t xml:space="preserve">: Administration, Financials, Sales Opportunities, Sales – A/R, Purchasing – A/P, Business Partners, Banking, Inventory, Production, MRP, Service, Human Resources, dan Reports. Semuanya berjalan di atas satu aplikasi terintegrasi, sehingga dokumen penjualan langsung memperbarui stok dan jurnal.</w:t>
      </w:r>
    </w:p>
    <w:bookmarkEnd w:id="24"/>
    <w:bookmarkStart w:id="25" w:name="Xc10395306bdb6fca96447e8cb3d8b40c4ee624e"/>
    <w:p>
      <w:pPr>
        <w:pStyle w:val="Heading3"/>
      </w:pPr>
      <w:r>
        <w:t xml:space="preserve">Apakah SAP Business One cocok untuk perusahaan menengah?</w:t>
      </w:r>
    </w:p>
    <w:p>
      <w:pPr>
        <w:pStyle w:val="FirstParagraph"/>
      </w:pPr>
      <w:r>
        <w:t xml:space="preserve">SAP merancangnya untuk usaha kecil dan segmen menengah bawah (</w:t>
      </w:r>
      <w:r>
        <w:rPr>
          <w:i/>
          <w:iCs/>
        </w:rPr>
        <w:t xml:space="preserve">lower midmarket</w:t>
      </w:r>
      <w:r>
        <w:t xml:space="preserve">), bukan korporasi besar. Per Desember 2025, SAP mencatat lebih dari 83.000 pelanggan dan 1,2 juta pengguna di lebih dari 170 negara. Kecocokan lebih ditentukan kompleksitas proses ketimbang jumlah karyawan.</w:t>
      </w:r>
    </w:p>
    <w:bookmarkEnd w:id="25"/>
    <w:bookmarkStart w:id="26" w:name="X079cc023fcdb307ba2f73f6d41185832816959e"/>
    <w:p>
      <w:pPr>
        <w:pStyle w:val="Heading3"/>
      </w:pPr>
      <w:r>
        <w:t xml:space="preserve">Apakah modul SAP Business One bisa dibeli terpisah?</w:t>
      </w:r>
    </w:p>
    <w:p>
      <w:pPr>
        <w:pStyle w:val="FirstParagraph"/>
      </w:pPr>
      <w:r>
        <w:t xml:space="preserve">Cakupan akses ditentukan tipe lisensi pengguna, bukan pembelian modul satu per satu. SAP Business One memakai model</w:t>
      </w:r>
      <w:r>
        <w:t xml:space="preserve"> </w:t>
      </w:r>
      <w:r>
        <w:rPr>
          <w:i/>
          <w:iCs/>
        </w:rPr>
        <w:t xml:space="preserve">named user</w:t>
      </w:r>
      <w:r>
        <w:t xml:space="preserve">: menurut License Guide resmi SAP untuk SAP Business One 10.0, tipe lisensi menentukan apakah seseorang bisa mengendalikan sebuah jendela sepenuhnya, membukanya dalam mode hanya-baca, atau tidak mengaksesnya sama sekali. Tersedia Professional User dan tiga varian Limited.</w:t>
      </w:r>
    </w:p>
    <w:bookmarkEnd w:id="26"/>
    <w:bookmarkEnd w:id="27"/>
    <w:bookmarkStart w:id="28" w:name="kesimpulan"/>
    <w:p>
      <w:pPr>
        <w:pStyle w:val="Heading2"/>
      </w:pPr>
      <w:r>
        <w:t xml:space="preserve">Kesimpulan</w:t>
      </w:r>
    </w:p>
    <w:p>
      <w:pPr>
        <w:pStyle w:val="FirstParagraph"/>
      </w:pPr>
      <w:r>
        <w:t xml:space="preserve">Fitur SAP Business One baru berarti ketika dipetakan ke proses yang hari ini masih ditambal manual. Mulai dari dua atau tiga modul yang menutup kebocoran terbesar, bukan dari daftar fitur terpanjang. Soltius, yang beberapa kali menerima penghargaan SAP Business One Partner of the Year, mendampingi bisnis menengah menentukan modul mana yang dinyalakan lebih dulu, mengimplementasikannya, dan menopang sistem setelah</w:t>
      </w:r>
      <w:r>
        <w:t xml:space="preserve"> </w:t>
      </w:r>
      <w:r>
        <w:rPr>
          <w:i/>
          <w:iCs/>
        </w:rPr>
        <w:t xml:space="preserve">go-live</w:t>
      </w:r>
      <w:r>
        <w:t xml:space="preserve">.</w:t>
      </w:r>
    </w:p>
    <w:p>
      <w:pPr>
        <w:pStyle w:val="BodyText"/>
      </w:pPr>
      <w:r>
        <w:t xml:space="preserve">Untuk memetakan fitur SAP Business One terhadap proses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help.sap.com/doc/saphelp_sbo92/9.2/en-US/45/10027ecf465d7ae10000000a11466f/content.htm?no_cache=true" TargetMode="External" /><Relationship Type="http://schemas.openxmlformats.org/officeDocument/2006/relationships/hyperlink" Id="rId21" Target="https://news.sap.com/2025/12/global-success-of-sap-business-one/" TargetMode="External" /><Relationship Type="http://schemas.openxmlformats.org/officeDocument/2006/relationships/hyperlink" Id="rId19" Target="https://www.soltius.co.id/id/blog/pengertian-sap-business-one-dan-kegunaannya" TargetMode="External" /><Relationship Type="http://schemas.openxmlformats.org/officeDocument/2006/relationships/hyperlink" Id="rId17" Target="https://www.soltius.co.id/id/solutions-by-products/software-erp-sap-business-one" TargetMode="External" /></Relationships>
</file>

<file path=word/_rels/footnotes.xml.rels><?xml version="1.0" encoding="UTF-8"?><Relationships xmlns="http://schemas.openxmlformats.org/package/2006/relationships"><Relationship Type="http://schemas.openxmlformats.org/officeDocument/2006/relationships/hyperlink" Id="rId18" Target="https://help.sap.com/doc/saphelp_sbo92/9.2/en-US/45/10027ecf465d7ae10000000a11466f/content.htm?no_cache=true" TargetMode="External" /><Relationship Type="http://schemas.openxmlformats.org/officeDocument/2006/relationships/hyperlink" Id="rId21" Target="https://news.sap.com/2025/12/global-success-of-sap-business-one/" TargetMode="External" /><Relationship Type="http://schemas.openxmlformats.org/officeDocument/2006/relationships/hyperlink" Id="rId19" Target="https://www.soltius.co.id/id/blog/pengertian-sap-business-one-dan-kegunaannya" TargetMode="External" /><Relationship Type="http://schemas.openxmlformats.org/officeDocument/2006/relationships/hyperlink" Id="rId17" Target="https://www.soltius.co.id/id/solutions-by-products/software-erp-sap-business-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2026-07-17T17:24:55Z</dcterms:created>
  <dcterms:modified xsi:type="dcterms:W3CDTF">2026-07-17T17:24:55Z</dcterms:modified>
</cp:coreProperties>
</file>

<file path=docProps/custom.xml><?xml version="1.0" encoding="utf-8"?>
<Properties xmlns="http://schemas.openxmlformats.org/officeDocument/2006/custom-properties" xmlns:vt="http://schemas.openxmlformats.org/officeDocument/2006/docPropsVTypes"/>
</file>